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51EFC">
      <w:pPr>
        <w:spacing w:line="440" w:lineRule="exact"/>
        <w:rPr>
          <w:rFonts w:ascii="宋体" w:hAnsi="宋体"/>
          <w:b/>
          <w:sz w:val="28"/>
          <w:szCs w:val="30"/>
          <w:highlight w:val="none"/>
        </w:rPr>
      </w:pPr>
    </w:p>
    <w:p w14:paraId="42F58E4A">
      <w:pPr>
        <w:spacing w:line="440" w:lineRule="exact"/>
        <w:rPr>
          <w:rFonts w:hint="eastAsia" w:ascii="宋体" w:hAnsi="宋体" w:eastAsia="宋体"/>
          <w:b/>
          <w:sz w:val="28"/>
          <w:szCs w:val="30"/>
          <w:highlight w:val="none"/>
          <w:lang w:eastAsia="zh-CN"/>
        </w:rPr>
      </w:pPr>
      <w:r>
        <w:rPr>
          <w:rFonts w:hint="eastAsia" w:ascii="宋体" w:hAnsi="宋体"/>
          <w:b/>
          <w:sz w:val="28"/>
          <w:szCs w:val="30"/>
          <w:highlight w:val="none"/>
        </w:rPr>
        <w:t>招标编号</w:t>
      </w:r>
      <w:r>
        <w:rPr>
          <w:rFonts w:ascii="宋体" w:hAnsi="宋体"/>
          <w:b/>
          <w:sz w:val="28"/>
          <w:szCs w:val="30"/>
          <w:highlight w:val="none"/>
        </w:rPr>
        <w:t>：</w:t>
      </w:r>
      <w:r>
        <w:rPr>
          <w:rFonts w:hint="eastAsia" w:ascii="宋体" w:hAnsi="宋体"/>
          <w:b/>
          <w:sz w:val="28"/>
          <w:szCs w:val="30"/>
          <w:highlight w:val="none"/>
          <w:lang w:eastAsia="zh-CN"/>
        </w:rPr>
        <w:t>ZJZT-2026-13192</w:t>
      </w:r>
    </w:p>
    <w:p w14:paraId="243210C5">
      <w:pPr>
        <w:spacing w:line="360" w:lineRule="auto"/>
        <w:ind w:firstLine="560"/>
        <w:rPr>
          <w:rFonts w:ascii="宋体" w:hAnsi="宋体" w:cs="宋体"/>
          <w:sz w:val="28"/>
          <w:szCs w:val="28"/>
          <w:highlight w:val="none"/>
        </w:rPr>
      </w:pPr>
    </w:p>
    <w:p w14:paraId="76EF4D58">
      <w:pPr>
        <w:spacing w:line="360" w:lineRule="auto"/>
        <w:ind w:firstLine="560"/>
        <w:rPr>
          <w:rFonts w:ascii="宋体" w:hAnsi="宋体" w:cs="宋体"/>
          <w:sz w:val="28"/>
          <w:szCs w:val="28"/>
          <w:highlight w:val="none"/>
        </w:rPr>
      </w:pPr>
    </w:p>
    <w:p w14:paraId="3B33BE30">
      <w:pPr>
        <w:spacing w:line="360" w:lineRule="auto"/>
        <w:ind w:firstLine="560"/>
        <w:rPr>
          <w:rFonts w:ascii="宋体" w:hAnsi="宋体" w:cs="宋体"/>
          <w:sz w:val="28"/>
          <w:szCs w:val="28"/>
          <w:highlight w:val="none"/>
        </w:rPr>
      </w:pPr>
    </w:p>
    <w:p w14:paraId="1A0A3B92">
      <w:pPr>
        <w:spacing w:line="360" w:lineRule="auto"/>
        <w:ind w:firstLine="560"/>
        <w:rPr>
          <w:rFonts w:ascii="宋体" w:hAnsi="宋体" w:cs="宋体"/>
          <w:sz w:val="28"/>
          <w:szCs w:val="28"/>
          <w:highlight w:val="none"/>
        </w:rPr>
      </w:pPr>
    </w:p>
    <w:p w14:paraId="1544DCD7">
      <w:pPr>
        <w:spacing w:line="360" w:lineRule="auto"/>
        <w:ind w:firstLine="560"/>
        <w:rPr>
          <w:rFonts w:ascii="宋体" w:hAnsi="宋体" w:cs="宋体"/>
          <w:sz w:val="28"/>
          <w:szCs w:val="28"/>
          <w:highlight w:val="none"/>
        </w:rPr>
      </w:pPr>
    </w:p>
    <w:p w14:paraId="7E921E17">
      <w:pPr>
        <w:spacing w:line="360" w:lineRule="auto"/>
        <w:ind w:firstLine="560"/>
        <w:rPr>
          <w:rFonts w:ascii="宋体" w:hAnsi="宋体" w:cs="宋体"/>
          <w:b/>
          <w:szCs w:val="21"/>
          <w:highlight w:val="none"/>
          <w:u w:val="single"/>
        </w:rPr>
      </w:pPr>
    </w:p>
    <w:p w14:paraId="67905E5B">
      <w:pPr>
        <w:spacing w:after="120" w:line="360" w:lineRule="atLeast"/>
        <w:jc w:val="center"/>
        <w:rPr>
          <w:rFonts w:ascii="宋体" w:hAnsi="宋体" w:cs="宋体"/>
          <w:b/>
          <w:sz w:val="32"/>
          <w:szCs w:val="32"/>
          <w:highlight w:val="none"/>
        </w:rPr>
      </w:pPr>
      <w:r>
        <w:rPr>
          <w:rFonts w:hint="eastAsia" w:ascii="宋体" w:hAnsi="宋体"/>
          <w:b/>
          <w:sz w:val="32"/>
          <w:szCs w:val="32"/>
          <w:highlight w:val="none"/>
        </w:rPr>
        <w:t>【</w:t>
      </w:r>
      <w:r>
        <w:rPr>
          <w:rFonts w:hint="eastAsia" w:ascii="宋体" w:hAnsi="宋体"/>
          <w:b/>
          <w:sz w:val="36"/>
          <w:szCs w:val="36"/>
          <w:highlight w:val="none"/>
          <w:lang w:eastAsia="zh-CN"/>
        </w:rPr>
        <w:t>浙江省通信产业服务有限公司湖州市分公司2026-2028年食堂内部供应室食材配送及网上超市服务采购项目</w:t>
      </w:r>
      <w:r>
        <w:rPr>
          <w:rFonts w:hint="eastAsia" w:ascii="宋体" w:hAnsi="宋体"/>
          <w:b/>
          <w:sz w:val="36"/>
          <w:szCs w:val="36"/>
          <w:highlight w:val="none"/>
        </w:rPr>
        <w:t>】</w:t>
      </w:r>
    </w:p>
    <w:p w14:paraId="101E5A42">
      <w:pPr>
        <w:jc w:val="center"/>
        <w:rPr>
          <w:rFonts w:ascii="宋体" w:hAnsi="宋体" w:cs="宋体"/>
          <w:b/>
          <w:szCs w:val="21"/>
          <w:highlight w:val="none"/>
          <w:u w:val="single"/>
        </w:rPr>
      </w:pPr>
    </w:p>
    <w:p w14:paraId="2FE4C15A">
      <w:pPr>
        <w:spacing w:after="120" w:line="360" w:lineRule="atLeast"/>
        <w:jc w:val="center"/>
        <w:rPr>
          <w:rFonts w:ascii="宋体" w:hAnsi="宋体" w:cs="宋体"/>
          <w:b/>
          <w:sz w:val="36"/>
          <w:szCs w:val="36"/>
          <w:highlight w:val="none"/>
        </w:rPr>
      </w:pPr>
      <w:r>
        <w:rPr>
          <w:rFonts w:hint="eastAsia" w:ascii="宋体" w:hAnsi="宋体" w:cs="宋体"/>
          <w:b/>
          <w:sz w:val="36"/>
          <w:szCs w:val="36"/>
          <w:highlight w:val="none"/>
        </w:rPr>
        <w:t>招标文件</w:t>
      </w:r>
    </w:p>
    <w:p w14:paraId="57A11AFC">
      <w:pPr>
        <w:spacing w:after="120" w:line="360" w:lineRule="atLeast"/>
        <w:jc w:val="center"/>
        <w:rPr>
          <w:rFonts w:ascii="宋体" w:hAnsi="宋体" w:cs="宋体"/>
          <w:b/>
          <w:sz w:val="32"/>
          <w:szCs w:val="32"/>
          <w:highlight w:val="none"/>
        </w:rPr>
      </w:pPr>
    </w:p>
    <w:p w14:paraId="5F19CB59">
      <w:pPr>
        <w:spacing w:after="120" w:line="360" w:lineRule="atLeast"/>
        <w:rPr>
          <w:rFonts w:ascii="宋体" w:hAnsi="宋体" w:cs="宋体"/>
          <w:b/>
          <w:sz w:val="32"/>
          <w:szCs w:val="32"/>
          <w:highlight w:val="none"/>
        </w:rPr>
      </w:pPr>
    </w:p>
    <w:p w14:paraId="1D4622DA">
      <w:pPr>
        <w:spacing w:after="120" w:line="360" w:lineRule="atLeast"/>
        <w:jc w:val="center"/>
        <w:rPr>
          <w:rFonts w:ascii="宋体" w:hAnsi="宋体" w:cs="宋体"/>
          <w:b/>
          <w:sz w:val="32"/>
          <w:szCs w:val="32"/>
          <w:highlight w:val="none"/>
        </w:rPr>
      </w:pPr>
    </w:p>
    <w:p w14:paraId="2D392C7D">
      <w:pPr>
        <w:spacing w:after="120" w:line="360" w:lineRule="atLeast"/>
        <w:jc w:val="center"/>
        <w:rPr>
          <w:rFonts w:ascii="宋体" w:hAnsi="宋体" w:cs="宋体"/>
          <w:b/>
          <w:sz w:val="32"/>
          <w:szCs w:val="32"/>
          <w:highlight w:val="none"/>
        </w:rPr>
      </w:pPr>
    </w:p>
    <w:p w14:paraId="160B222C">
      <w:pPr>
        <w:spacing w:line="600" w:lineRule="exact"/>
        <w:jc w:val="center"/>
        <w:rPr>
          <w:rFonts w:ascii="宋体" w:hAnsi="宋体"/>
          <w:b/>
          <w:sz w:val="24"/>
          <w:highlight w:val="none"/>
        </w:rPr>
      </w:pPr>
      <w:r>
        <w:rPr>
          <w:rFonts w:ascii="宋体" w:hAnsi="宋体"/>
          <w:b/>
          <w:sz w:val="24"/>
          <w:highlight w:val="none"/>
        </w:rPr>
        <w:t>招标人：</w:t>
      </w:r>
      <w:r>
        <w:rPr>
          <w:rFonts w:hint="eastAsia" w:ascii="宋体" w:hAnsi="宋体"/>
          <w:b/>
          <w:sz w:val="24"/>
          <w:highlight w:val="none"/>
          <w:u w:val="single"/>
        </w:rPr>
        <w:t>【</w:t>
      </w:r>
      <w:r>
        <w:rPr>
          <w:rFonts w:hint="eastAsia" w:ascii="宋体" w:hAnsi="宋体"/>
          <w:b/>
          <w:sz w:val="24"/>
          <w:highlight w:val="none"/>
          <w:u w:val="single"/>
          <w:lang w:eastAsia="zh-CN"/>
        </w:rPr>
        <w:t>浙江省通信产业服务有限公司湖州市分公司</w:t>
      </w:r>
      <w:r>
        <w:rPr>
          <w:rFonts w:hint="eastAsia" w:ascii="宋体" w:hAnsi="宋体"/>
          <w:b/>
          <w:sz w:val="24"/>
          <w:highlight w:val="none"/>
          <w:u w:val="single"/>
        </w:rPr>
        <w:t>】</w:t>
      </w:r>
    </w:p>
    <w:p w14:paraId="46AB49DD">
      <w:pPr>
        <w:spacing w:line="600" w:lineRule="exact"/>
        <w:jc w:val="center"/>
        <w:rPr>
          <w:rFonts w:ascii="宋体" w:hAnsi="宋体"/>
          <w:b/>
          <w:sz w:val="24"/>
          <w:highlight w:val="none"/>
        </w:rPr>
      </w:pPr>
      <w:r>
        <w:rPr>
          <w:rFonts w:ascii="宋体" w:hAnsi="宋体"/>
          <w:b/>
          <w:sz w:val="24"/>
          <w:highlight w:val="none"/>
        </w:rPr>
        <w:t>招标</w:t>
      </w:r>
      <w:r>
        <w:rPr>
          <w:rFonts w:hint="eastAsia" w:ascii="宋体" w:hAnsi="宋体"/>
          <w:b/>
          <w:sz w:val="24"/>
          <w:highlight w:val="none"/>
        </w:rPr>
        <w:t>代理机构</w:t>
      </w:r>
      <w:r>
        <w:rPr>
          <w:rFonts w:ascii="宋体" w:hAnsi="宋体"/>
          <w:b/>
          <w:sz w:val="24"/>
          <w:highlight w:val="none"/>
        </w:rPr>
        <w:t>：</w:t>
      </w:r>
      <w:r>
        <w:rPr>
          <w:rFonts w:hint="eastAsia" w:ascii="宋体" w:hAnsi="宋体"/>
          <w:b/>
          <w:sz w:val="24"/>
          <w:highlight w:val="none"/>
          <w:u w:val="single"/>
        </w:rPr>
        <w:t>【浙江中通通信有限公司】</w:t>
      </w:r>
      <w:r>
        <w:rPr>
          <w:rFonts w:ascii="宋体" w:hAnsi="宋体"/>
          <w:b/>
          <w:sz w:val="24"/>
          <w:highlight w:val="none"/>
        </w:rPr>
        <w:t>（盖章）</w:t>
      </w:r>
    </w:p>
    <w:p w14:paraId="030E3C80">
      <w:pPr>
        <w:spacing w:line="600" w:lineRule="exact"/>
        <w:jc w:val="center"/>
        <w:rPr>
          <w:rFonts w:ascii="宋体" w:hAnsi="宋体"/>
          <w:b/>
          <w:sz w:val="24"/>
          <w:highlight w:val="none"/>
        </w:rPr>
      </w:pPr>
      <w:r>
        <w:rPr>
          <w:rFonts w:hint="eastAsia" w:ascii="宋体" w:hAnsi="宋体"/>
          <w:b/>
          <w:sz w:val="24"/>
          <w:highlight w:val="none"/>
          <w:u w:val="single"/>
        </w:rPr>
        <w:t>【202</w:t>
      </w:r>
      <w:r>
        <w:rPr>
          <w:rFonts w:hint="eastAsia" w:ascii="宋体" w:hAnsi="宋体"/>
          <w:b/>
          <w:sz w:val="24"/>
          <w:highlight w:val="none"/>
          <w:u w:val="single"/>
          <w:lang w:val="en-US" w:eastAsia="zh-CN"/>
        </w:rPr>
        <w:t>6</w:t>
      </w:r>
      <w:r>
        <w:rPr>
          <w:rFonts w:hint="eastAsia" w:ascii="宋体" w:hAnsi="宋体"/>
          <w:b/>
          <w:sz w:val="24"/>
          <w:highlight w:val="none"/>
          <w:u w:val="single"/>
        </w:rPr>
        <w:t>】</w:t>
      </w:r>
      <w:r>
        <w:rPr>
          <w:rFonts w:ascii="宋体" w:hAnsi="宋体"/>
          <w:b/>
          <w:sz w:val="24"/>
          <w:highlight w:val="none"/>
        </w:rPr>
        <w:t>年</w:t>
      </w:r>
      <w:r>
        <w:rPr>
          <w:rFonts w:hint="eastAsia" w:ascii="宋体" w:hAnsi="宋体"/>
          <w:b/>
          <w:sz w:val="24"/>
          <w:highlight w:val="none"/>
          <w:u w:val="single"/>
        </w:rPr>
        <w:t>【</w:t>
      </w:r>
      <w:r>
        <w:rPr>
          <w:rFonts w:hint="eastAsia" w:ascii="宋体" w:hAnsi="宋体"/>
          <w:b/>
          <w:sz w:val="24"/>
          <w:highlight w:val="none"/>
          <w:u w:val="single"/>
          <w:lang w:val="en-US" w:eastAsia="zh-CN"/>
        </w:rPr>
        <w:t>05</w:t>
      </w:r>
      <w:r>
        <w:rPr>
          <w:rFonts w:hint="eastAsia" w:ascii="宋体" w:hAnsi="宋体"/>
          <w:b/>
          <w:sz w:val="24"/>
          <w:highlight w:val="none"/>
          <w:u w:val="single"/>
        </w:rPr>
        <w:t>】</w:t>
      </w:r>
      <w:r>
        <w:rPr>
          <w:rFonts w:ascii="宋体" w:hAnsi="宋体"/>
          <w:b/>
          <w:sz w:val="24"/>
          <w:highlight w:val="none"/>
        </w:rPr>
        <w:t>月</w:t>
      </w:r>
    </w:p>
    <w:p w14:paraId="5C1BCBF9">
      <w:pPr>
        <w:spacing w:after="120" w:line="360" w:lineRule="atLeast"/>
        <w:jc w:val="center"/>
        <w:rPr>
          <w:rFonts w:ascii="宋体" w:hAnsi="宋体" w:cs="宋体"/>
          <w:sz w:val="24"/>
          <w:highlight w:val="none"/>
        </w:rPr>
        <w:sectPr>
          <w:footerReference r:id="rId3" w:type="default"/>
          <w:pgSz w:w="11906" w:h="16838"/>
          <w:pgMar w:top="1440" w:right="1701" w:bottom="1440" w:left="1701" w:header="851" w:footer="992" w:gutter="0"/>
          <w:cols w:space="720" w:num="1"/>
          <w:docGrid w:type="linesAndChars" w:linePitch="380" w:charSpace="0"/>
        </w:sectPr>
      </w:pPr>
    </w:p>
    <w:sdt>
      <w:sdtPr>
        <w:rPr>
          <w:rFonts w:ascii="宋体" w:hAnsi="宋体" w:eastAsia="宋体" w:cs="Times New Roman"/>
          <w:kern w:val="2"/>
          <w:sz w:val="21"/>
          <w:szCs w:val="24"/>
          <w:highlight w:val="none"/>
          <w:lang w:val="en-US" w:eastAsia="zh-CN" w:bidi="ar-SA"/>
        </w:rPr>
        <w:id w:val="147478233"/>
        <w15:color w:val="DBDBDB"/>
        <w:docPartObj>
          <w:docPartGallery w:val="Table of Contents"/>
          <w:docPartUnique/>
        </w:docPartObj>
      </w:sdtPr>
      <w:sdtEndPr>
        <w:rPr>
          <w:rFonts w:ascii="Times New Roman" w:hAnsi="Times New Roman" w:eastAsia="宋体" w:cs="Times New Roman"/>
          <w:kern w:val="2"/>
          <w:sz w:val="21"/>
          <w:szCs w:val="24"/>
          <w:highlight w:val="none"/>
          <w:lang w:val="en-US" w:eastAsia="zh-CN" w:bidi="ar-SA"/>
        </w:rPr>
      </w:sdtEndPr>
      <w:sdtContent>
        <w:p w14:paraId="2E49603D">
          <w:pPr>
            <w:spacing w:before="0" w:beforeLines="0" w:after="0" w:afterLines="0" w:line="240" w:lineRule="auto"/>
            <w:ind w:left="0" w:leftChars="0" w:right="0" w:rightChars="0" w:firstLine="0" w:firstLineChars="0"/>
            <w:jc w:val="center"/>
            <w:rPr>
              <w:highlight w:val="none"/>
            </w:rPr>
          </w:pPr>
          <w:r>
            <w:rPr>
              <w:rFonts w:ascii="宋体" w:hAnsi="宋体" w:eastAsia="宋体"/>
              <w:sz w:val="21"/>
              <w:highlight w:val="none"/>
            </w:rPr>
            <w:t>目录</w:t>
          </w:r>
        </w:p>
        <w:p w14:paraId="491BF8F4">
          <w:pPr>
            <w:pStyle w:val="32"/>
            <w:tabs>
              <w:tab w:val="right" w:leader="dot" w:pos="8504"/>
              <w:tab w:val="clear" w:pos="567"/>
              <w:tab w:val="clear" w:pos="709"/>
              <w:tab w:val="clear" w:pos="8505"/>
            </w:tabs>
          </w:pPr>
          <w:r>
            <w:rPr>
              <w:highlight w:val="none"/>
            </w:rPr>
            <w:fldChar w:fldCharType="begin"/>
          </w:r>
          <w:r>
            <w:rPr>
              <w:highlight w:val="none"/>
            </w:rPr>
            <w:instrText xml:space="preserve">TOC \o "1-2" \h \u </w:instrText>
          </w:r>
          <w:r>
            <w:rPr>
              <w:highlight w:val="none"/>
            </w:rPr>
            <w:fldChar w:fldCharType="separate"/>
          </w:r>
          <w:r>
            <w:rPr>
              <w:highlight w:val="none"/>
            </w:rPr>
            <w:fldChar w:fldCharType="begin"/>
          </w:r>
          <w:r>
            <w:rPr>
              <w:highlight w:val="none"/>
            </w:rPr>
            <w:instrText xml:space="preserve"> HYPERLINK \l _Toc23720 </w:instrText>
          </w:r>
          <w:r>
            <w:rPr>
              <w:highlight w:val="none"/>
            </w:rPr>
            <w:fldChar w:fldCharType="separate"/>
          </w:r>
          <w:r>
            <w:rPr>
              <w:rFonts w:hint="eastAsia" w:ascii="宋体" w:hAnsi="宋体" w:eastAsia="宋体" w:cs="宋体"/>
              <w:bCs w:val="0"/>
              <w:kern w:val="0"/>
              <w:szCs w:val="28"/>
              <w:highlight w:val="none"/>
            </w:rPr>
            <w:t>第一章  招标公告</w:t>
          </w:r>
          <w:r>
            <w:tab/>
          </w:r>
          <w:r>
            <w:fldChar w:fldCharType="begin"/>
          </w:r>
          <w:r>
            <w:instrText xml:space="preserve"> PAGEREF _Toc23720 \h </w:instrText>
          </w:r>
          <w:r>
            <w:fldChar w:fldCharType="separate"/>
          </w:r>
          <w:r>
            <w:t>1</w:t>
          </w:r>
          <w:r>
            <w:fldChar w:fldCharType="end"/>
          </w:r>
          <w:r>
            <w:rPr>
              <w:highlight w:val="none"/>
            </w:rPr>
            <w:fldChar w:fldCharType="end"/>
          </w:r>
        </w:p>
        <w:p w14:paraId="1B0CF9A9">
          <w:pPr>
            <w:pStyle w:val="32"/>
            <w:tabs>
              <w:tab w:val="right" w:leader="dot" w:pos="8504"/>
              <w:tab w:val="clear" w:pos="567"/>
              <w:tab w:val="clear" w:pos="709"/>
              <w:tab w:val="clear" w:pos="8505"/>
            </w:tabs>
          </w:pPr>
          <w:r>
            <w:rPr>
              <w:highlight w:val="none"/>
            </w:rPr>
            <w:fldChar w:fldCharType="begin"/>
          </w:r>
          <w:r>
            <w:rPr>
              <w:highlight w:val="none"/>
            </w:rPr>
            <w:instrText xml:space="preserve"> HYPERLINK \l _Toc14684 </w:instrText>
          </w:r>
          <w:r>
            <w:rPr>
              <w:highlight w:val="none"/>
            </w:rPr>
            <w:fldChar w:fldCharType="separate"/>
          </w:r>
          <w:r>
            <w:rPr>
              <w:rFonts w:hint="eastAsia" w:ascii="宋体" w:hAnsi="宋体" w:eastAsia="宋体" w:cs="宋体"/>
              <w:bCs w:val="0"/>
              <w:kern w:val="0"/>
              <w:szCs w:val="28"/>
              <w:highlight w:val="none"/>
            </w:rPr>
            <w:t>第二章</w:t>
          </w:r>
          <w:r>
            <w:rPr>
              <w:rFonts w:ascii="宋体" w:hAnsi="宋体" w:eastAsia="宋体" w:cs="宋体"/>
              <w:bCs w:val="0"/>
              <w:kern w:val="0"/>
              <w:szCs w:val="28"/>
              <w:highlight w:val="none"/>
            </w:rPr>
            <w:t xml:space="preserve">  </w:t>
          </w:r>
          <w:r>
            <w:rPr>
              <w:rFonts w:hint="eastAsia" w:ascii="宋体" w:hAnsi="宋体" w:eastAsia="宋体" w:cs="宋体"/>
              <w:bCs w:val="0"/>
              <w:kern w:val="0"/>
              <w:szCs w:val="28"/>
              <w:highlight w:val="none"/>
            </w:rPr>
            <w:t>投标人须知</w:t>
          </w:r>
          <w:r>
            <w:tab/>
          </w:r>
          <w:r>
            <w:fldChar w:fldCharType="begin"/>
          </w:r>
          <w:r>
            <w:instrText xml:space="preserve"> PAGEREF _Toc14684 \h </w:instrText>
          </w:r>
          <w:r>
            <w:fldChar w:fldCharType="separate"/>
          </w:r>
          <w:r>
            <w:t>5</w:t>
          </w:r>
          <w:r>
            <w:fldChar w:fldCharType="end"/>
          </w:r>
          <w:r>
            <w:rPr>
              <w:highlight w:val="none"/>
            </w:rPr>
            <w:fldChar w:fldCharType="end"/>
          </w:r>
        </w:p>
        <w:p w14:paraId="3C73F605">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_Toc29000 </w:instrText>
          </w:r>
          <w:r>
            <w:rPr>
              <w:highlight w:val="none"/>
            </w:rPr>
            <w:fldChar w:fldCharType="separate"/>
          </w:r>
          <w:r>
            <w:rPr>
              <w:rFonts w:hint="eastAsia" w:ascii="Times New Roman" w:hAnsi="Times New Roman" w:eastAsia="宋体" w:cs="Times New Roman"/>
              <w:bCs w:val="0"/>
              <w:szCs w:val="28"/>
              <w:highlight w:val="none"/>
            </w:rPr>
            <w:t>投标人须知前附表</w:t>
          </w:r>
          <w:r>
            <w:tab/>
          </w:r>
          <w:r>
            <w:fldChar w:fldCharType="begin"/>
          </w:r>
          <w:r>
            <w:instrText xml:space="preserve"> PAGEREF _Toc29000 \h </w:instrText>
          </w:r>
          <w:r>
            <w:fldChar w:fldCharType="separate"/>
          </w:r>
          <w:r>
            <w:t>5</w:t>
          </w:r>
          <w:r>
            <w:fldChar w:fldCharType="end"/>
          </w:r>
          <w:r>
            <w:rPr>
              <w:highlight w:val="none"/>
            </w:rPr>
            <w:fldChar w:fldCharType="end"/>
          </w:r>
        </w:p>
        <w:p w14:paraId="66243880">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_Toc22617 </w:instrText>
          </w:r>
          <w:r>
            <w:rPr>
              <w:highlight w:val="none"/>
            </w:rPr>
            <w:fldChar w:fldCharType="separate"/>
          </w:r>
          <w:r>
            <w:rPr>
              <w:rFonts w:hint="eastAsia" w:ascii="Times New Roman" w:hAnsi="Times New Roman" w:eastAsia="宋体" w:cs="Times New Roman"/>
              <w:bCs w:val="0"/>
              <w:szCs w:val="28"/>
              <w:highlight w:val="none"/>
            </w:rPr>
            <w:t>1.总则</w:t>
          </w:r>
          <w:r>
            <w:tab/>
          </w:r>
          <w:r>
            <w:fldChar w:fldCharType="begin"/>
          </w:r>
          <w:r>
            <w:instrText xml:space="preserve"> PAGEREF _Toc22617 \h </w:instrText>
          </w:r>
          <w:r>
            <w:fldChar w:fldCharType="separate"/>
          </w:r>
          <w:r>
            <w:t>14</w:t>
          </w:r>
          <w:r>
            <w:fldChar w:fldCharType="end"/>
          </w:r>
          <w:r>
            <w:rPr>
              <w:highlight w:val="none"/>
            </w:rPr>
            <w:fldChar w:fldCharType="end"/>
          </w:r>
        </w:p>
        <w:p w14:paraId="784865BC">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_Toc19420 </w:instrText>
          </w:r>
          <w:r>
            <w:rPr>
              <w:highlight w:val="none"/>
            </w:rPr>
            <w:fldChar w:fldCharType="separate"/>
          </w:r>
          <w:r>
            <w:rPr>
              <w:rFonts w:hint="eastAsia" w:ascii="Times New Roman" w:hAnsi="Times New Roman" w:eastAsia="宋体" w:cs="Times New Roman"/>
              <w:bCs w:val="0"/>
              <w:szCs w:val="28"/>
              <w:highlight w:val="none"/>
            </w:rPr>
            <w:t>2.招标文件</w:t>
          </w:r>
          <w:r>
            <w:tab/>
          </w:r>
          <w:r>
            <w:fldChar w:fldCharType="begin"/>
          </w:r>
          <w:r>
            <w:instrText xml:space="preserve"> PAGEREF _Toc19420 \h </w:instrText>
          </w:r>
          <w:r>
            <w:fldChar w:fldCharType="separate"/>
          </w:r>
          <w:r>
            <w:t>16</w:t>
          </w:r>
          <w:r>
            <w:fldChar w:fldCharType="end"/>
          </w:r>
          <w:r>
            <w:rPr>
              <w:highlight w:val="none"/>
            </w:rPr>
            <w:fldChar w:fldCharType="end"/>
          </w:r>
        </w:p>
        <w:p w14:paraId="0DD21C66">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_Toc14241 </w:instrText>
          </w:r>
          <w:r>
            <w:rPr>
              <w:highlight w:val="none"/>
            </w:rPr>
            <w:fldChar w:fldCharType="separate"/>
          </w:r>
          <w:r>
            <w:rPr>
              <w:rFonts w:hint="eastAsia" w:ascii="Times New Roman" w:hAnsi="Times New Roman" w:eastAsia="宋体" w:cs="Times New Roman"/>
              <w:bCs w:val="0"/>
              <w:szCs w:val="28"/>
              <w:highlight w:val="none"/>
            </w:rPr>
            <w:t>3.投标文件</w:t>
          </w:r>
          <w:r>
            <w:tab/>
          </w:r>
          <w:r>
            <w:fldChar w:fldCharType="begin"/>
          </w:r>
          <w:r>
            <w:instrText xml:space="preserve"> PAGEREF _Toc14241 \h </w:instrText>
          </w:r>
          <w:r>
            <w:fldChar w:fldCharType="separate"/>
          </w:r>
          <w:r>
            <w:t>17</w:t>
          </w:r>
          <w:r>
            <w:fldChar w:fldCharType="end"/>
          </w:r>
          <w:r>
            <w:rPr>
              <w:highlight w:val="none"/>
            </w:rPr>
            <w:fldChar w:fldCharType="end"/>
          </w:r>
        </w:p>
        <w:p w14:paraId="6A5C96BB">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_Toc8210 </w:instrText>
          </w:r>
          <w:r>
            <w:rPr>
              <w:highlight w:val="none"/>
            </w:rPr>
            <w:fldChar w:fldCharType="separate"/>
          </w:r>
          <w:r>
            <w:rPr>
              <w:rFonts w:hint="eastAsia" w:ascii="Times New Roman" w:hAnsi="Times New Roman" w:eastAsia="宋体" w:cs="Times New Roman"/>
              <w:bCs w:val="0"/>
              <w:szCs w:val="28"/>
              <w:highlight w:val="none"/>
            </w:rPr>
            <w:t>4.投标</w:t>
          </w:r>
          <w:r>
            <w:tab/>
          </w:r>
          <w:r>
            <w:fldChar w:fldCharType="begin"/>
          </w:r>
          <w:r>
            <w:instrText xml:space="preserve"> PAGEREF _Toc8210 \h </w:instrText>
          </w:r>
          <w:r>
            <w:fldChar w:fldCharType="separate"/>
          </w:r>
          <w:r>
            <w:t>20</w:t>
          </w:r>
          <w:r>
            <w:fldChar w:fldCharType="end"/>
          </w:r>
          <w:r>
            <w:rPr>
              <w:highlight w:val="none"/>
            </w:rPr>
            <w:fldChar w:fldCharType="end"/>
          </w:r>
        </w:p>
        <w:p w14:paraId="7FA6C26D">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_Toc10095 </w:instrText>
          </w:r>
          <w:r>
            <w:rPr>
              <w:highlight w:val="none"/>
            </w:rPr>
            <w:fldChar w:fldCharType="separate"/>
          </w:r>
          <w:r>
            <w:rPr>
              <w:rFonts w:hint="eastAsia" w:ascii="Times New Roman" w:hAnsi="Times New Roman" w:eastAsia="宋体" w:cs="Times New Roman"/>
              <w:bCs w:val="0"/>
              <w:szCs w:val="28"/>
              <w:highlight w:val="none"/>
            </w:rPr>
            <w:t>5.开标</w:t>
          </w:r>
          <w:r>
            <w:tab/>
          </w:r>
          <w:r>
            <w:fldChar w:fldCharType="begin"/>
          </w:r>
          <w:r>
            <w:instrText xml:space="preserve"> PAGEREF _Toc10095 \h </w:instrText>
          </w:r>
          <w:r>
            <w:fldChar w:fldCharType="separate"/>
          </w:r>
          <w:r>
            <w:t>21</w:t>
          </w:r>
          <w:r>
            <w:fldChar w:fldCharType="end"/>
          </w:r>
          <w:r>
            <w:rPr>
              <w:highlight w:val="none"/>
            </w:rPr>
            <w:fldChar w:fldCharType="end"/>
          </w:r>
        </w:p>
        <w:p w14:paraId="7E0BECAC">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_Toc17275 </w:instrText>
          </w:r>
          <w:r>
            <w:rPr>
              <w:highlight w:val="none"/>
            </w:rPr>
            <w:fldChar w:fldCharType="separate"/>
          </w:r>
          <w:r>
            <w:rPr>
              <w:rFonts w:hint="eastAsia" w:ascii="Times New Roman" w:hAnsi="Times New Roman" w:eastAsia="宋体" w:cs="Times New Roman"/>
              <w:bCs w:val="0"/>
              <w:szCs w:val="28"/>
              <w:highlight w:val="none"/>
            </w:rPr>
            <w:t>6.评标</w:t>
          </w:r>
          <w:r>
            <w:tab/>
          </w:r>
          <w:r>
            <w:fldChar w:fldCharType="begin"/>
          </w:r>
          <w:r>
            <w:instrText xml:space="preserve"> PAGEREF _Toc17275 \h </w:instrText>
          </w:r>
          <w:r>
            <w:fldChar w:fldCharType="separate"/>
          </w:r>
          <w:r>
            <w:t>22</w:t>
          </w:r>
          <w:r>
            <w:fldChar w:fldCharType="end"/>
          </w:r>
          <w:r>
            <w:rPr>
              <w:highlight w:val="none"/>
            </w:rPr>
            <w:fldChar w:fldCharType="end"/>
          </w:r>
        </w:p>
        <w:p w14:paraId="0466F3C4">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_Toc15455 </w:instrText>
          </w:r>
          <w:r>
            <w:rPr>
              <w:highlight w:val="none"/>
            </w:rPr>
            <w:fldChar w:fldCharType="separate"/>
          </w:r>
          <w:r>
            <w:rPr>
              <w:rFonts w:hint="eastAsia" w:ascii="Times New Roman" w:hAnsi="Times New Roman" w:eastAsia="宋体" w:cs="Times New Roman"/>
              <w:bCs w:val="0"/>
              <w:szCs w:val="28"/>
              <w:highlight w:val="none"/>
            </w:rPr>
            <w:t>7.中标</w:t>
          </w:r>
          <w:r>
            <w:tab/>
          </w:r>
          <w:r>
            <w:fldChar w:fldCharType="begin"/>
          </w:r>
          <w:r>
            <w:instrText xml:space="preserve"> PAGEREF _Toc15455 \h </w:instrText>
          </w:r>
          <w:r>
            <w:fldChar w:fldCharType="separate"/>
          </w:r>
          <w:r>
            <w:t>23</w:t>
          </w:r>
          <w:r>
            <w:fldChar w:fldCharType="end"/>
          </w:r>
          <w:r>
            <w:rPr>
              <w:highlight w:val="none"/>
            </w:rPr>
            <w:fldChar w:fldCharType="end"/>
          </w:r>
        </w:p>
        <w:p w14:paraId="30404AFD">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_Toc70 </w:instrText>
          </w:r>
          <w:r>
            <w:rPr>
              <w:highlight w:val="none"/>
            </w:rPr>
            <w:fldChar w:fldCharType="separate"/>
          </w:r>
          <w:r>
            <w:rPr>
              <w:rFonts w:hint="eastAsia" w:ascii="Times New Roman" w:hAnsi="Times New Roman" w:eastAsia="宋体" w:cs="Times New Roman"/>
              <w:bCs w:val="0"/>
              <w:szCs w:val="28"/>
              <w:highlight w:val="none"/>
            </w:rPr>
            <w:t>8.合同签订</w:t>
          </w:r>
          <w:r>
            <w:tab/>
          </w:r>
          <w:r>
            <w:fldChar w:fldCharType="begin"/>
          </w:r>
          <w:r>
            <w:instrText xml:space="preserve"> PAGEREF _Toc70 \h </w:instrText>
          </w:r>
          <w:r>
            <w:fldChar w:fldCharType="separate"/>
          </w:r>
          <w:r>
            <w:t>24</w:t>
          </w:r>
          <w:r>
            <w:fldChar w:fldCharType="end"/>
          </w:r>
          <w:r>
            <w:rPr>
              <w:highlight w:val="none"/>
            </w:rPr>
            <w:fldChar w:fldCharType="end"/>
          </w:r>
        </w:p>
        <w:p w14:paraId="0BB286DC">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_Toc10186 </w:instrText>
          </w:r>
          <w:r>
            <w:rPr>
              <w:highlight w:val="none"/>
            </w:rPr>
            <w:fldChar w:fldCharType="separate"/>
          </w:r>
          <w:r>
            <w:rPr>
              <w:rFonts w:hint="eastAsia" w:ascii="Times New Roman" w:hAnsi="Times New Roman" w:eastAsia="宋体" w:cs="Times New Roman"/>
              <w:bCs w:val="0"/>
              <w:szCs w:val="28"/>
              <w:highlight w:val="none"/>
            </w:rPr>
            <w:t>9.招标代理服务费</w:t>
          </w:r>
          <w:r>
            <w:tab/>
          </w:r>
          <w:r>
            <w:fldChar w:fldCharType="begin"/>
          </w:r>
          <w:r>
            <w:instrText xml:space="preserve"> PAGEREF _Toc10186 \h </w:instrText>
          </w:r>
          <w:r>
            <w:fldChar w:fldCharType="separate"/>
          </w:r>
          <w:r>
            <w:t>24</w:t>
          </w:r>
          <w:r>
            <w:fldChar w:fldCharType="end"/>
          </w:r>
          <w:r>
            <w:rPr>
              <w:highlight w:val="none"/>
            </w:rPr>
            <w:fldChar w:fldCharType="end"/>
          </w:r>
        </w:p>
        <w:p w14:paraId="5BC41C1E">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_Toc6857 </w:instrText>
          </w:r>
          <w:r>
            <w:rPr>
              <w:highlight w:val="none"/>
            </w:rPr>
            <w:fldChar w:fldCharType="separate"/>
          </w:r>
          <w:r>
            <w:rPr>
              <w:rFonts w:hint="eastAsia" w:ascii="Times New Roman" w:hAnsi="Times New Roman" w:eastAsia="宋体" w:cs="Times New Roman"/>
              <w:bCs w:val="0"/>
              <w:szCs w:val="28"/>
              <w:highlight w:val="none"/>
            </w:rPr>
            <w:t>10.纪律和监督</w:t>
          </w:r>
          <w:r>
            <w:tab/>
          </w:r>
          <w:r>
            <w:fldChar w:fldCharType="begin"/>
          </w:r>
          <w:r>
            <w:instrText xml:space="preserve"> PAGEREF _Toc6857 \h </w:instrText>
          </w:r>
          <w:r>
            <w:fldChar w:fldCharType="separate"/>
          </w:r>
          <w:r>
            <w:t>24</w:t>
          </w:r>
          <w:r>
            <w:fldChar w:fldCharType="end"/>
          </w:r>
          <w:r>
            <w:rPr>
              <w:highlight w:val="none"/>
            </w:rPr>
            <w:fldChar w:fldCharType="end"/>
          </w:r>
        </w:p>
        <w:p w14:paraId="5EA5181E">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_Toc31642 </w:instrText>
          </w:r>
          <w:r>
            <w:rPr>
              <w:highlight w:val="none"/>
            </w:rPr>
            <w:fldChar w:fldCharType="separate"/>
          </w:r>
          <w:r>
            <w:rPr>
              <w:rFonts w:hint="eastAsia" w:ascii="Times New Roman" w:hAnsi="Times New Roman" w:eastAsia="宋体" w:cs="Times New Roman"/>
              <w:bCs w:val="0"/>
              <w:szCs w:val="28"/>
              <w:highlight w:val="none"/>
            </w:rPr>
            <w:t>11.需要补充的其他内容</w:t>
          </w:r>
          <w:r>
            <w:tab/>
          </w:r>
          <w:r>
            <w:fldChar w:fldCharType="begin"/>
          </w:r>
          <w:r>
            <w:instrText xml:space="preserve"> PAGEREF _Toc31642 \h </w:instrText>
          </w:r>
          <w:r>
            <w:fldChar w:fldCharType="separate"/>
          </w:r>
          <w:r>
            <w:t>25</w:t>
          </w:r>
          <w:r>
            <w:fldChar w:fldCharType="end"/>
          </w:r>
          <w:r>
            <w:rPr>
              <w:highlight w:val="none"/>
            </w:rPr>
            <w:fldChar w:fldCharType="end"/>
          </w:r>
        </w:p>
        <w:p w14:paraId="2E510AEA">
          <w:pPr>
            <w:pStyle w:val="32"/>
            <w:tabs>
              <w:tab w:val="right" w:leader="dot" w:pos="8504"/>
              <w:tab w:val="clear" w:pos="567"/>
              <w:tab w:val="clear" w:pos="709"/>
              <w:tab w:val="clear" w:pos="8505"/>
            </w:tabs>
          </w:pPr>
          <w:r>
            <w:rPr>
              <w:highlight w:val="none"/>
            </w:rPr>
            <w:fldChar w:fldCharType="begin"/>
          </w:r>
          <w:r>
            <w:rPr>
              <w:highlight w:val="none"/>
            </w:rPr>
            <w:instrText xml:space="preserve"> HYPERLINK \l _Toc2153 </w:instrText>
          </w:r>
          <w:r>
            <w:rPr>
              <w:highlight w:val="none"/>
            </w:rPr>
            <w:fldChar w:fldCharType="separate"/>
          </w:r>
          <w:r>
            <w:rPr>
              <w:rFonts w:hint="eastAsia" w:ascii="宋体" w:hAnsi="宋体" w:eastAsia="宋体" w:cs="宋体"/>
              <w:bCs w:val="0"/>
              <w:kern w:val="0"/>
              <w:szCs w:val="28"/>
              <w:highlight w:val="none"/>
            </w:rPr>
            <w:t>第三章</w:t>
          </w:r>
          <w:r>
            <w:rPr>
              <w:rFonts w:ascii="宋体" w:hAnsi="宋体" w:eastAsia="宋体" w:cs="宋体"/>
              <w:bCs w:val="0"/>
              <w:kern w:val="0"/>
              <w:szCs w:val="28"/>
              <w:highlight w:val="none"/>
            </w:rPr>
            <w:t xml:space="preserve"> </w:t>
          </w:r>
          <w:r>
            <w:rPr>
              <w:rFonts w:hint="eastAsia" w:ascii="宋体" w:hAnsi="宋体" w:eastAsia="宋体" w:cs="宋体"/>
              <w:bCs w:val="0"/>
              <w:kern w:val="0"/>
              <w:szCs w:val="28"/>
              <w:highlight w:val="none"/>
            </w:rPr>
            <w:t>评标办法（综合评估法）</w:t>
          </w:r>
          <w:r>
            <w:tab/>
          </w:r>
          <w:r>
            <w:fldChar w:fldCharType="begin"/>
          </w:r>
          <w:r>
            <w:instrText xml:space="preserve"> PAGEREF _Toc2153 \h </w:instrText>
          </w:r>
          <w:r>
            <w:fldChar w:fldCharType="separate"/>
          </w:r>
          <w:r>
            <w:t>26</w:t>
          </w:r>
          <w:r>
            <w:fldChar w:fldCharType="end"/>
          </w:r>
          <w:r>
            <w:rPr>
              <w:highlight w:val="none"/>
            </w:rPr>
            <w:fldChar w:fldCharType="end"/>
          </w:r>
        </w:p>
        <w:p w14:paraId="4A71EC3D">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_Toc32296 </w:instrText>
          </w:r>
          <w:r>
            <w:rPr>
              <w:highlight w:val="none"/>
            </w:rPr>
            <w:fldChar w:fldCharType="separate"/>
          </w:r>
          <w:r>
            <w:rPr>
              <w:rFonts w:hint="eastAsia" w:ascii="宋体" w:hAnsi="宋体" w:eastAsia="宋体" w:cs="宋体"/>
              <w:bCs w:val="0"/>
              <w:szCs w:val="24"/>
              <w:highlight w:val="none"/>
            </w:rPr>
            <w:t>评标办法前附表</w:t>
          </w:r>
          <w:r>
            <w:tab/>
          </w:r>
          <w:r>
            <w:fldChar w:fldCharType="begin"/>
          </w:r>
          <w:r>
            <w:instrText xml:space="preserve"> PAGEREF _Toc32296 \h </w:instrText>
          </w:r>
          <w:r>
            <w:fldChar w:fldCharType="separate"/>
          </w:r>
          <w:r>
            <w:t>26</w:t>
          </w:r>
          <w:r>
            <w:fldChar w:fldCharType="end"/>
          </w:r>
          <w:r>
            <w:rPr>
              <w:highlight w:val="none"/>
            </w:rPr>
            <w:fldChar w:fldCharType="end"/>
          </w:r>
        </w:p>
        <w:p w14:paraId="20844F59">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_Toc2714 </w:instrText>
          </w:r>
          <w:r>
            <w:rPr>
              <w:highlight w:val="none"/>
            </w:rPr>
            <w:fldChar w:fldCharType="separate"/>
          </w:r>
          <w:r>
            <w:rPr>
              <w:rFonts w:hint="eastAsia" w:ascii="Times New Roman" w:hAnsi="Times New Roman" w:eastAsia="宋体" w:cs="Times New Roman"/>
              <w:bCs w:val="0"/>
              <w:szCs w:val="28"/>
              <w:highlight w:val="none"/>
            </w:rPr>
            <w:t>1.评标方法</w:t>
          </w:r>
          <w:r>
            <w:tab/>
          </w:r>
          <w:r>
            <w:fldChar w:fldCharType="begin"/>
          </w:r>
          <w:r>
            <w:instrText xml:space="preserve"> PAGEREF _Toc2714 \h </w:instrText>
          </w:r>
          <w:r>
            <w:fldChar w:fldCharType="separate"/>
          </w:r>
          <w:r>
            <w:t>28</w:t>
          </w:r>
          <w:r>
            <w:fldChar w:fldCharType="end"/>
          </w:r>
          <w:r>
            <w:rPr>
              <w:highlight w:val="none"/>
            </w:rPr>
            <w:fldChar w:fldCharType="end"/>
          </w:r>
        </w:p>
        <w:p w14:paraId="6A9D820A">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_Toc5540 </w:instrText>
          </w:r>
          <w:r>
            <w:rPr>
              <w:highlight w:val="none"/>
            </w:rPr>
            <w:fldChar w:fldCharType="separate"/>
          </w:r>
          <w:r>
            <w:rPr>
              <w:rFonts w:hint="eastAsia" w:ascii="Times New Roman" w:hAnsi="Times New Roman" w:eastAsia="宋体" w:cs="Times New Roman"/>
              <w:bCs w:val="0"/>
              <w:szCs w:val="28"/>
              <w:highlight w:val="none"/>
            </w:rPr>
            <w:t>2.评审标准</w:t>
          </w:r>
          <w:r>
            <w:tab/>
          </w:r>
          <w:r>
            <w:fldChar w:fldCharType="begin"/>
          </w:r>
          <w:r>
            <w:instrText xml:space="preserve"> PAGEREF _Toc5540 \h </w:instrText>
          </w:r>
          <w:r>
            <w:fldChar w:fldCharType="separate"/>
          </w:r>
          <w:r>
            <w:t>28</w:t>
          </w:r>
          <w:r>
            <w:fldChar w:fldCharType="end"/>
          </w:r>
          <w:r>
            <w:rPr>
              <w:highlight w:val="none"/>
            </w:rPr>
            <w:fldChar w:fldCharType="end"/>
          </w:r>
        </w:p>
        <w:p w14:paraId="1B6DBD6B">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_Toc14099 </w:instrText>
          </w:r>
          <w:r>
            <w:rPr>
              <w:highlight w:val="none"/>
            </w:rPr>
            <w:fldChar w:fldCharType="separate"/>
          </w:r>
          <w:r>
            <w:rPr>
              <w:rFonts w:hint="eastAsia" w:ascii="Times New Roman" w:hAnsi="Times New Roman" w:eastAsia="宋体" w:cs="Times New Roman"/>
              <w:bCs w:val="0"/>
              <w:szCs w:val="28"/>
              <w:highlight w:val="none"/>
            </w:rPr>
            <w:t>3.评标程序</w:t>
          </w:r>
          <w:r>
            <w:tab/>
          </w:r>
          <w:r>
            <w:fldChar w:fldCharType="begin"/>
          </w:r>
          <w:r>
            <w:instrText xml:space="preserve"> PAGEREF _Toc14099 \h </w:instrText>
          </w:r>
          <w:r>
            <w:fldChar w:fldCharType="separate"/>
          </w:r>
          <w:r>
            <w:t>28</w:t>
          </w:r>
          <w:r>
            <w:fldChar w:fldCharType="end"/>
          </w:r>
          <w:r>
            <w:rPr>
              <w:highlight w:val="none"/>
            </w:rPr>
            <w:fldChar w:fldCharType="end"/>
          </w:r>
        </w:p>
        <w:p w14:paraId="5612B56E">
          <w:pPr>
            <w:pStyle w:val="32"/>
            <w:tabs>
              <w:tab w:val="right" w:leader="dot" w:pos="8504"/>
              <w:tab w:val="clear" w:pos="567"/>
              <w:tab w:val="clear" w:pos="709"/>
              <w:tab w:val="clear" w:pos="8505"/>
            </w:tabs>
          </w:pPr>
          <w:r>
            <w:rPr>
              <w:highlight w:val="none"/>
            </w:rPr>
            <w:fldChar w:fldCharType="begin"/>
          </w:r>
          <w:r>
            <w:rPr>
              <w:highlight w:val="none"/>
            </w:rPr>
            <w:instrText xml:space="preserve"> HYPERLINK \l _Toc20497 </w:instrText>
          </w:r>
          <w:r>
            <w:rPr>
              <w:highlight w:val="none"/>
            </w:rPr>
            <w:fldChar w:fldCharType="separate"/>
          </w:r>
          <w:r>
            <w:rPr>
              <w:rFonts w:hint="eastAsia" w:ascii="宋体" w:hAnsi="宋体" w:eastAsia="宋体" w:cs="宋体"/>
              <w:bCs w:val="0"/>
              <w:kern w:val="0"/>
              <w:szCs w:val="28"/>
              <w:highlight w:val="none"/>
            </w:rPr>
            <w:t>第四章 商务规范书</w:t>
          </w:r>
          <w:r>
            <w:tab/>
          </w:r>
          <w:r>
            <w:fldChar w:fldCharType="begin"/>
          </w:r>
          <w:r>
            <w:instrText xml:space="preserve"> PAGEREF _Toc20497 \h </w:instrText>
          </w:r>
          <w:r>
            <w:fldChar w:fldCharType="separate"/>
          </w:r>
          <w:r>
            <w:t>31</w:t>
          </w:r>
          <w:r>
            <w:fldChar w:fldCharType="end"/>
          </w:r>
          <w:r>
            <w:rPr>
              <w:highlight w:val="none"/>
            </w:rPr>
            <w:fldChar w:fldCharType="end"/>
          </w:r>
        </w:p>
        <w:p w14:paraId="2D60E051">
          <w:pPr>
            <w:pStyle w:val="32"/>
            <w:tabs>
              <w:tab w:val="right" w:leader="dot" w:pos="8504"/>
              <w:tab w:val="clear" w:pos="567"/>
              <w:tab w:val="clear" w:pos="709"/>
              <w:tab w:val="clear" w:pos="8505"/>
            </w:tabs>
          </w:pPr>
          <w:r>
            <w:rPr>
              <w:highlight w:val="none"/>
            </w:rPr>
            <w:fldChar w:fldCharType="begin"/>
          </w:r>
          <w:r>
            <w:rPr>
              <w:highlight w:val="none"/>
            </w:rPr>
            <w:instrText xml:space="preserve"> HYPERLINK \l _Toc32359 </w:instrText>
          </w:r>
          <w:r>
            <w:rPr>
              <w:highlight w:val="none"/>
            </w:rPr>
            <w:fldChar w:fldCharType="separate"/>
          </w:r>
          <w:r>
            <w:rPr>
              <w:rFonts w:hint="eastAsia" w:ascii="宋体" w:hAnsi="宋体" w:eastAsia="宋体" w:cs="宋体"/>
              <w:bCs w:val="0"/>
              <w:kern w:val="0"/>
              <w:szCs w:val="28"/>
              <w:highlight w:val="none"/>
            </w:rPr>
            <w:t>第五章</w:t>
          </w:r>
          <w:r>
            <w:rPr>
              <w:rFonts w:ascii="宋体" w:hAnsi="宋体" w:eastAsia="宋体" w:cs="宋体"/>
              <w:bCs w:val="0"/>
              <w:kern w:val="0"/>
              <w:szCs w:val="28"/>
              <w:highlight w:val="none"/>
            </w:rPr>
            <w:t xml:space="preserve"> </w:t>
          </w:r>
          <w:r>
            <w:rPr>
              <w:rFonts w:hint="eastAsia" w:ascii="宋体" w:hAnsi="宋体" w:eastAsia="宋体" w:cs="宋体"/>
              <w:bCs w:val="0"/>
              <w:kern w:val="0"/>
              <w:szCs w:val="28"/>
              <w:highlight w:val="none"/>
            </w:rPr>
            <w:t>技术规范书</w:t>
          </w:r>
          <w:r>
            <w:tab/>
          </w:r>
          <w:r>
            <w:fldChar w:fldCharType="begin"/>
          </w:r>
          <w:r>
            <w:instrText xml:space="preserve"> PAGEREF _Toc32359 \h </w:instrText>
          </w:r>
          <w:r>
            <w:fldChar w:fldCharType="separate"/>
          </w:r>
          <w:r>
            <w:t>32</w:t>
          </w:r>
          <w:r>
            <w:fldChar w:fldCharType="end"/>
          </w:r>
          <w:r>
            <w:rPr>
              <w:highlight w:val="none"/>
            </w:rPr>
            <w:fldChar w:fldCharType="end"/>
          </w:r>
        </w:p>
        <w:p w14:paraId="6CC0DC9A">
          <w:pPr>
            <w:pStyle w:val="32"/>
            <w:tabs>
              <w:tab w:val="right" w:leader="dot" w:pos="8504"/>
              <w:tab w:val="clear" w:pos="567"/>
              <w:tab w:val="clear" w:pos="709"/>
              <w:tab w:val="clear" w:pos="8505"/>
            </w:tabs>
          </w:pPr>
          <w:r>
            <w:rPr>
              <w:highlight w:val="none"/>
            </w:rPr>
            <w:fldChar w:fldCharType="begin"/>
          </w:r>
          <w:r>
            <w:rPr>
              <w:highlight w:val="none"/>
            </w:rPr>
            <w:instrText xml:space="preserve"> HYPERLINK \l _Toc29667 </w:instrText>
          </w:r>
          <w:r>
            <w:rPr>
              <w:highlight w:val="none"/>
            </w:rPr>
            <w:fldChar w:fldCharType="separate"/>
          </w:r>
          <w:r>
            <w:rPr>
              <w:rFonts w:hint="eastAsia" w:ascii="宋体" w:hAnsi="宋体" w:eastAsia="宋体" w:cs="宋体"/>
              <w:bCs w:val="0"/>
              <w:kern w:val="0"/>
              <w:szCs w:val="28"/>
              <w:highlight w:val="none"/>
            </w:rPr>
            <w:t>第六章 投标文件格式</w:t>
          </w:r>
          <w:r>
            <w:tab/>
          </w:r>
          <w:r>
            <w:fldChar w:fldCharType="begin"/>
          </w:r>
          <w:r>
            <w:instrText xml:space="preserve"> PAGEREF _Toc29667 \h </w:instrText>
          </w:r>
          <w:r>
            <w:fldChar w:fldCharType="separate"/>
          </w:r>
          <w:r>
            <w:t>36</w:t>
          </w:r>
          <w:r>
            <w:fldChar w:fldCharType="end"/>
          </w:r>
          <w:r>
            <w:rPr>
              <w:highlight w:val="none"/>
            </w:rPr>
            <w:fldChar w:fldCharType="end"/>
          </w:r>
        </w:p>
        <w:p w14:paraId="2F1F8261">
          <w:pPr>
            <w:pStyle w:val="37"/>
            <w:tabs>
              <w:tab w:val="right" w:leader="dot" w:pos="8504"/>
              <w:tab w:val="clear" w:pos="567"/>
              <w:tab w:val="clear" w:pos="8505"/>
              <w:tab w:val="clear" w:pos="9628"/>
            </w:tabs>
          </w:pPr>
          <w:r>
            <w:rPr>
              <w:highlight w:val="none"/>
            </w:rPr>
            <w:fldChar w:fldCharType="begin"/>
          </w:r>
          <w:r>
            <w:rPr>
              <w:highlight w:val="none"/>
            </w:rPr>
            <w:instrText xml:space="preserve"> HYPERLINK \l _Toc3235 </w:instrText>
          </w:r>
          <w:r>
            <w:rPr>
              <w:highlight w:val="none"/>
            </w:rPr>
            <w:fldChar w:fldCharType="separate"/>
          </w:r>
          <w:r>
            <w:rPr>
              <w:rFonts w:hint="eastAsia" w:ascii="宋体" w:hAnsi="宋体"/>
              <w:szCs w:val="24"/>
              <w:highlight w:val="none"/>
            </w:rPr>
            <w:t>第一分册 商务投标文件</w:t>
          </w:r>
          <w:r>
            <w:tab/>
          </w:r>
          <w:r>
            <w:fldChar w:fldCharType="begin"/>
          </w:r>
          <w:r>
            <w:instrText xml:space="preserve"> PAGEREF _Toc3235 \h </w:instrText>
          </w:r>
          <w:r>
            <w:fldChar w:fldCharType="separate"/>
          </w:r>
          <w:r>
            <w:t>37</w:t>
          </w:r>
          <w:r>
            <w:fldChar w:fldCharType="end"/>
          </w:r>
          <w:r>
            <w:rPr>
              <w:highlight w:val="none"/>
            </w:rPr>
            <w:fldChar w:fldCharType="end"/>
          </w:r>
        </w:p>
        <w:p w14:paraId="5F1DB279">
          <w:pPr>
            <w:pStyle w:val="32"/>
            <w:tabs>
              <w:tab w:val="right" w:leader="dot" w:pos="8504"/>
              <w:tab w:val="clear" w:pos="567"/>
              <w:tab w:val="clear" w:pos="709"/>
              <w:tab w:val="clear" w:pos="8505"/>
            </w:tabs>
          </w:pPr>
          <w:r>
            <w:rPr>
              <w:highlight w:val="none"/>
            </w:rPr>
            <w:fldChar w:fldCharType="begin"/>
          </w:r>
          <w:r>
            <w:rPr>
              <w:highlight w:val="none"/>
            </w:rPr>
            <w:instrText xml:space="preserve"> HYPERLINK \l _Toc9914 </w:instrText>
          </w:r>
          <w:r>
            <w:rPr>
              <w:highlight w:val="none"/>
            </w:rPr>
            <w:fldChar w:fldCharType="separate"/>
          </w:r>
          <w:r>
            <w:rPr>
              <w:rFonts w:hint="eastAsia" w:ascii="宋体" w:hAnsi="宋体"/>
              <w:szCs w:val="24"/>
              <w:highlight w:val="none"/>
            </w:rPr>
            <w:t>第二分册 技术投标文件</w:t>
          </w:r>
          <w:r>
            <w:tab/>
          </w:r>
          <w:r>
            <w:fldChar w:fldCharType="begin"/>
          </w:r>
          <w:r>
            <w:instrText xml:space="preserve"> PAGEREF _Toc9914 \h </w:instrText>
          </w:r>
          <w:r>
            <w:fldChar w:fldCharType="separate"/>
          </w:r>
          <w:r>
            <w:t>59</w:t>
          </w:r>
          <w:r>
            <w:fldChar w:fldCharType="end"/>
          </w:r>
          <w:r>
            <w:rPr>
              <w:highlight w:val="none"/>
            </w:rPr>
            <w:fldChar w:fldCharType="end"/>
          </w:r>
        </w:p>
        <w:p w14:paraId="55C6CC2E">
          <w:pPr>
            <w:pStyle w:val="32"/>
            <w:tabs>
              <w:tab w:val="right" w:leader="dot" w:pos="8504"/>
              <w:tab w:val="clear" w:pos="567"/>
              <w:tab w:val="clear" w:pos="709"/>
              <w:tab w:val="clear" w:pos="8505"/>
            </w:tabs>
          </w:pPr>
          <w:r>
            <w:rPr>
              <w:highlight w:val="none"/>
            </w:rPr>
            <w:fldChar w:fldCharType="begin"/>
          </w:r>
          <w:r>
            <w:rPr>
              <w:highlight w:val="none"/>
            </w:rPr>
            <w:instrText xml:space="preserve"> HYPERLINK \l _Toc31649 </w:instrText>
          </w:r>
          <w:r>
            <w:rPr>
              <w:highlight w:val="none"/>
            </w:rPr>
            <w:fldChar w:fldCharType="separate"/>
          </w:r>
          <w:r>
            <w:rPr>
              <w:rFonts w:hint="eastAsia" w:ascii="宋体" w:hAnsi="宋体"/>
              <w:szCs w:val="24"/>
              <w:highlight w:val="none"/>
            </w:rPr>
            <w:t>第三分册 报价文件</w:t>
          </w:r>
          <w:r>
            <w:tab/>
          </w:r>
          <w:r>
            <w:fldChar w:fldCharType="begin"/>
          </w:r>
          <w:r>
            <w:instrText xml:space="preserve"> PAGEREF _Toc31649 \h </w:instrText>
          </w:r>
          <w:r>
            <w:fldChar w:fldCharType="separate"/>
          </w:r>
          <w:r>
            <w:t>64</w:t>
          </w:r>
          <w:r>
            <w:fldChar w:fldCharType="end"/>
          </w:r>
          <w:r>
            <w:rPr>
              <w:highlight w:val="none"/>
            </w:rPr>
            <w:fldChar w:fldCharType="end"/>
          </w:r>
        </w:p>
        <w:p w14:paraId="3E80ADF9">
          <w:pPr>
            <w:pStyle w:val="2"/>
            <w:rPr>
              <w:rFonts w:ascii="Times New Roman" w:hAnsi="Times New Roman" w:eastAsia="宋体" w:cs="Times New Roman"/>
              <w:kern w:val="2"/>
              <w:sz w:val="21"/>
              <w:szCs w:val="24"/>
              <w:highlight w:val="none"/>
              <w:lang w:val="en-US" w:eastAsia="zh-CN" w:bidi="ar-SA"/>
            </w:rPr>
          </w:pPr>
          <w:r>
            <w:rPr>
              <w:highlight w:val="none"/>
            </w:rPr>
            <w:fldChar w:fldCharType="end"/>
          </w:r>
        </w:p>
      </w:sdtContent>
    </w:sdt>
    <w:p w14:paraId="684545B4">
      <w:pPr>
        <w:pStyle w:val="2"/>
        <w:rPr>
          <w:rFonts w:ascii="Times New Roman" w:hAnsi="Times New Roman" w:eastAsia="宋体" w:cs="Times New Roman"/>
          <w:kern w:val="2"/>
          <w:sz w:val="21"/>
          <w:szCs w:val="24"/>
          <w:highlight w:val="none"/>
          <w:lang w:val="en-US" w:eastAsia="zh-CN" w:bidi="ar-SA"/>
        </w:rPr>
        <w:sectPr>
          <w:footerReference r:id="rId4" w:type="default"/>
          <w:pgSz w:w="11906" w:h="16838"/>
          <w:pgMar w:top="1440" w:right="1701" w:bottom="1440" w:left="1701" w:header="851" w:footer="992" w:gutter="0"/>
          <w:pgNumType w:start="1"/>
          <w:cols w:space="720" w:num="1"/>
          <w:docGrid w:type="linesAndChars" w:linePitch="380" w:charSpace="0"/>
        </w:sectPr>
      </w:pPr>
    </w:p>
    <w:p w14:paraId="05D6EA30">
      <w:pPr>
        <w:pStyle w:val="49"/>
        <w:spacing w:before="240" w:after="120"/>
        <w:rPr>
          <w:rFonts w:ascii="宋体" w:hAnsi="宋体" w:eastAsia="宋体" w:cs="宋体"/>
          <w:b/>
          <w:bCs w:val="0"/>
          <w:kern w:val="0"/>
          <w:sz w:val="28"/>
          <w:szCs w:val="28"/>
          <w:highlight w:val="none"/>
        </w:rPr>
      </w:pPr>
      <w:bookmarkStart w:id="0" w:name="_Toc447265797"/>
      <w:bookmarkStart w:id="1" w:name="_Toc447188662"/>
      <w:bookmarkStart w:id="2" w:name="_Toc34924524"/>
      <w:bookmarkStart w:id="3" w:name="_Toc10737"/>
      <w:bookmarkStart w:id="4" w:name="_Toc447265211"/>
      <w:bookmarkStart w:id="5" w:name="_Toc23720"/>
      <w:bookmarkStart w:id="6" w:name="_Toc34924410"/>
      <w:bookmarkStart w:id="7" w:name="_Toc19543"/>
      <w:bookmarkStart w:id="8" w:name="_Toc447265497"/>
      <w:r>
        <w:rPr>
          <w:rFonts w:hint="eastAsia" w:ascii="宋体" w:hAnsi="宋体" w:eastAsia="宋体" w:cs="宋体"/>
          <w:b/>
          <w:bCs w:val="0"/>
          <w:kern w:val="0"/>
          <w:sz w:val="28"/>
          <w:szCs w:val="28"/>
          <w:highlight w:val="none"/>
        </w:rPr>
        <w:t>第一章  招标公告</w:t>
      </w:r>
      <w:bookmarkEnd w:id="0"/>
      <w:bookmarkEnd w:id="1"/>
      <w:bookmarkEnd w:id="2"/>
      <w:bookmarkEnd w:id="3"/>
      <w:bookmarkEnd w:id="4"/>
      <w:bookmarkEnd w:id="5"/>
      <w:bookmarkEnd w:id="6"/>
      <w:bookmarkEnd w:id="7"/>
      <w:bookmarkEnd w:id="8"/>
    </w:p>
    <w:p w14:paraId="0CFD8AAE">
      <w:pPr>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rPr>
        <w:t>本招标项目为</w:t>
      </w:r>
      <w:r>
        <w:rPr>
          <w:rFonts w:hint="eastAsia" w:ascii="宋体" w:hAnsi="宋体"/>
          <w:highlight w:val="none"/>
          <w:u w:val="single"/>
        </w:rPr>
        <w:t>【</w:t>
      </w:r>
      <w:r>
        <w:rPr>
          <w:rFonts w:hint="eastAsia" w:ascii="宋体" w:hAnsi="宋体"/>
          <w:highlight w:val="none"/>
          <w:u w:val="single"/>
          <w:lang w:eastAsia="zh-CN"/>
        </w:rPr>
        <w:t>浙江省通信产业服务有限公司湖州市分公司2026-2028年食堂内部供应室食材配送及网上超市服务采购项目</w:t>
      </w:r>
      <w:r>
        <w:rPr>
          <w:rFonts w:hint="eastAsia" w:ascii="宋体" w:hAnsi="宋体"/>
          <w:highlight w:val="none"/>
          <w:u w:val="single"/>
        </w:rPr>
        <w:t>】</w:t>
      </w:r>
      <w:r>
        <w:rPr>
          <w:rFonts w:hint="eastAsia" w:ascii="宋体" w:hAnsi="宋体"/>
          <w:szCs w:val="21"/>
          <w:highlight w:val="none"/>
        </w:rPr>
        <w:t>，</w:t>
      </w:r>
      <w:r>
        <w:rPr>
          <w:rFonts w:hint="eastAsia" w:ascii="宋体" w:hAnsi="宋体"/>
          <w:szCs w:val="21"/>
          <w:highlight w:val="none"/>
          <w:u w:val="single"/>
        </w:rPr>
        <w:t>（招标编号：【</w:t>
      </w:r>
      <w:r>
        <w:rPr>
          <w:rFonts w:hint="eastAsia" w:ascii="宋体" w:hAnsi="宋体"/>
          <w:szCs w:val="21"/>
          <w:highlight w:val="none"/>
          <w:u w:val="single"/>
          <w:lang w:eastAsia="zh-CN"/>
        </w:rPr>
        <w:t>ZJZT-2026-13192</w:t>
      </w:r>
      <w:r>
        <w:rPr>
          <w:rFonts w:hint="eastAsia" w:ascii="宋体" w:hAnsi="宋体"/>
          <w:szCs w:val="21"/>
          <w:highlight w:val="none"/>
          <w:u w:val="single"/>
        </w:rPr>
        <w:t>】）</w:t>
      </w:r>
      <w:r>
        <w:rPr>
          <w:rFonts w:hint="eastAsia" w:ascii="宋体" w:hAnsi="宋体"/>
          <w:szCs w:val="21"/>
          <w:highlight w:val="none"/>
        </w:rPr>
        <w:t>，招标人为</w:t>
      </w:r>
      <w:r>
        <w:rPr>
          <w:rFonts w:hint="eastAsia" w:ascii="宋体" w:hAnsi="宋体"/>
          <w:highlight w:val="none"/>
          <w:u w:val="single"/>
        </w:rPr>
        <w:t>【</w:t>
      </w:r>
      <w:r>
        <w:rPr>
          <w:rFonts w:hint="eastAsia" w:ascii="宋体" w:hAnsi="宋体"/>
          <w:highlight w:val="none"/>
          <w:u w:val="single"/>
          <w:lang w:eastAsia="zh-CN"/>
        </w:rPr>
        <w:t>浙江省通信产业服务有限公司湖州市分公司</w:t>
      </w:r>
      <w:r>
        <w:rPr>
          <w:rFonts w:hint="eastAsia" w:ascii="宋体" w:hAnsi="宋体"/>
          <w:highlight w:val="none"/>
          <w:u w:val="single"/>
        </w:rPr>
        <w:t>】</w:t>
      </w:r>
      <w:r>
        <w:rPr>
          <w:rFonts w:hint="eastAsia" w:ascii="宋体" w:hAnsi="宋体"/>
          <w:szCs w:val="21"/>
          <w:highlight w:val="none"/>
        </w:rPr>
        <w:t>，招标代理机构为</w:t>
      </w:r>
      <w:r>
        <w:rPr>
          <w:rFonts w:hint="eastAsia" w:ascii="宋体" w:hAnsi="宋体"/>
          <w:highlight w:val="none"/>
          <w:u w:val="single"/>
        </w:rPr>
        <w:t>【浙江中通通信有限公司】</w:t>
      </w:r>
      <w:r>
        <w:rPr>
          <w:rFonts w:hint="eastAsia" w:ascii="宋体" w:hAnsi="宋体"/>
          <w:szCs w:val="21"/>
          <w:highlight w:val="none"/>
        </w:rPr>
        <w:t>。项目资金由</w:t>
      </w:r>
      <w:r>
        <w:rPr>
          <w:rFonts w:hint="eastAsia" w:ascii="宋体" w:hAnsi="宋体"/>
          <w:szCs w:val="21"/>
          <w:highlight w:val="none"/>
          <w:u w:val="single"/>
        </w:rPr>
        <w:t>招标人自筹</w:t>
      </w:r>
      <w:r>
        <w:rPr>
          <w:rFonts w:hint="eastAsia" w:ascii="宋体" w:hAnsi="宋体"/>
          <w:szCs w:val="21"/>
          <w:highlight w:val="none"/>
        </w:rPr>
        <w:t>，资金已落实。项目已具备招标条件，现进行公开招标，特邀请有意向的且具有提供标的物能力的潜在投标人（以下简称投标人）参加投标。</w:t>
      </w:r>
    </w:p>
    <w:p w14:paraId="53459511">
      <w:pPr>
        <w:pStyle w:val="50"/>
        <w:numPr>
          <w:ilvl w:val="0"/>
          <w:numId w:val="2"/>
        </w:numPr>
        <w:adjustRightInd w:val="0"/>
        <w:snapToGrid w:val="0"/>
        <w:spacing w:line="440" w:lineRule="exact"/>
        <w:ind w:left="0" w:firstLine="424" w:firstLineChars="201"/>
        <w:rPr>
          <w:rFonts w:ascii="宋体" w:hAnsi="宋体"/>
          <w:b/>
          <w:szCs w:val="21"/>
          <w:highlight w:val="none"/>
        </w:rPr>
      </w:pPr>
      <w:r>
        <w:rPr>
          <w:rFonts w:hint="eastAsia" w:ascii="宋体" w:hAnsi="宋体"/>
          <w:b/>
          <w:szCs w:val="21"/>
          <w:highlight w:val="none"/>
        </w:rPr>
        <w:t>项目概况与招标内容</w:t>
      </w:r>
    </w:p>
    <w:p w14:paraId="1D9D5E57">
      <w:pPr>
        <w:pStyle w:val="50"/>
        <w:numPr>
          <w:ilvl w:val="0"/>
          <w:numId w:val="0"/>
        </w:numPr>
        <w:adjustRightInd w:val="0"/>
        <w:snapToGrid w:val="0"/>
        <w:spacing w:line="440" w:lineRule="exact"/>
        <w:ind w:left="425" w:leftChars="0"/>
        <w:rPr>
          <w:rFonts w:ascii="宋体" w:hAnsi="宋体"/>
          <w:szCs w:val="21"/>
          <w:highlight w:val="none"/>
        </w:rPr>
      </w:pPr>
      <w:r>
        <w:rPr>
          <w:rFonts w:hint="eastAsia" w:ascii="宋体" w:hAnsi="宋体"/>
          <w:szCs w:val="21"/>
          <w:highlight w:val="none"/>
          <w:lang w:val="en-US" w:eastAsia="zh-CN"/>
        </w:rPr>
        <w:t>1.1</w:t>
      </w:r>
      <w:r>
        <w:rPr>
          <w:rFonts w:hint="eastAsia" w:ascii="宋体" w:hAnsi="宋体"/>
          <w:szCs w:val="21"/>
          <w:highlight w:val="none"/>
        </w:rPr>
        <w:t>项目概况</w:t>
      </w:r>
    </w:p>
    <w:p w14:paraId="72984030">
      <w:pPr>
        <w:adjustRightInd w:val="0"/>
        <w:snapToGrid w:val="0"/>
        <w:spacing w:line="440" w:lineRule="exact"/>
        <w:ind w:firstLine="428" w:firstLineChars="200"/>
        <w:rPr>
          <w:rFonts w:ascii="宋体" w:hAnsi="宋体"/>
          <w:spacing w:val="2"/>
          <w:szCs w:val="21"/>
          <w:highlight w:val="none"/>
        </w:rPr>
      </w:pPr>
      <w:r>
        <w:rPr>
          <w:rFonts w:hint="eastAsia" w:ascii="宋体" w:hAnsi="宋体"/>
          <w:spacing w:val="2"/>
          <w:szCs w:val="21"/>
          <w:highlight w:val="none"/>
        </w:rPr>
        <w:t>【</w:t>
      </w:r>
      <w:r>
        <w:rPr>
          <w:rFonts w:hint="eastAsia" w:asciiTheme="minorEastAsia" w:hAnsiTheme="minorEastAsia" w:eastAsiaTheme="minorEastAsia"/>
          <w:szCs w:val="21"/>
          <w:highlight w:val="none"/>
          <w:lang w:eastAsia="zh-CN"/>
        </w:rPr>
        <w:t>浙江省通信产业服务有限公司湖州市分公司2026-2028年食堂内部供应室食材配送及网上超市服务采购项目</w:t>
      </w:r>
      <w:r>
        <w:rPr>
          <w:rFonts w:hint="eastAsia" w:asciiTheme="minorEastAsia" w:hAnsiTheme="minorEastAsia" w:eastAsiaTheme="minorEastAsia"/>
          <w:szCs w:val="21"/>
          <w:highlight w:val="none"/>
        </w:rPr>
        <w:t>，项目</w:t>
      </w:r>
      <w:r>
        <w:rPr>
          <w:rFonts w:hint="eastAsia" w:asciiTheme="minorEastAsia" w:hAnsiTheme="minorEastAsia" w:eastAsiaTheme="minorEastAsia"/>
          <w:szCs w:val="21"/>
          <w:highlight w:val="none"/>
          <w:lang w:val="en-US" w:eastAsia="zh-CN"/>
        </w:rPr>
        <w:t>估算</w:t>
      </w:r>
      <w:r>
        <w:rPr>
          <w:rFonts w:hint="eastAsia" w:asciiTheme="minorEastAsia" w:hAnsiTheme="minorEastAsia" w:eastAsiaTheme="minorEastAsia"/>
          <w:szCs w:val="21"/>
          <w:highlight w:val="none"/>
        </w:rPr>
        <w:t>为</w:t>
      </w:r>
      <w:r>
        <w:rPr>
          <w:rFonts w:hint="eastAsia" w:asciiTheme="minorEastAsia" w:hAnsiTheme="minorEastAsia" w:eastAsiaTheme="minorEastAsia"/>
          <w:szCs w:val="21"/>
          <w:highlight w:val="none"/>
          <w:lang w:val="en-US" w:eastAsia="zh-CN"/>
        </w:rPr>
        <w:t>1800万元</w:t>
      </w:r>
      <w:r>
        <w:rPr>
          <w:rFonts w:hint="eastAsia" w:asciiTheme="minorEastAsia" w:hAnsiTheme="minorEastAsia" w:eastAsiaTheme="minorEastAsia"/>
          <w:szCs w:val="21"/>
          <w:highlight w:val="none"/>
        </w:rPr>
        <w:t>（含税）】</w:t>
      </w:r>
    </w:p>
    <w:p w14:paraId="3EEAB5CE">
      <w:pPr>
        <w:pStyle w:val="50"/>
        <w:numPr>
          <w:ilvl w:val="0"/>
          <w:numId w:val="0"/>
        </w:numPr>
        <w:adjustRightInd w:val="0"/>
        <w:snapToGrid w:val="0"/>
        <w:spacing w:line="440" w:lineRule="exact"/>
        <w:ind w:left="425" w:leftChars="0"/>
        <w:rPr>
          <w:rFonts w:ascii="宋体" w:hAnsi="宋体"/>
          <w:szCs w:val="21"/>
          <w:highlight w:val="none"/>
        </w:rPr>
      </w:pPr>
      <w:r>
        <w:rPr>
          <w:rFonts w:hint="eastAsia" w:ascii="宋体" w:hAnsi="宋体"/>
          <w:szCs w:val="21"/>
          <w:highlight w:val="none"/>
          <w:lang w:val="en-US" w:eastAsia="zh-CN"/>
        </w:rPr>
        <w:t>1.2</w:t>
      </w:r>
      <w:r>
        <w:rPr>
          <w:rFonts w:hint="eastAsia" w:ascii="宋体" w:hAnsi="宋体"/>
          <w:szCs w:val="21"/>
          <w:highlight w:val="none"/>
        </w:rPr>
        <w:t>招标内容</w:t>
      </w:r>
    </w:p>
    <w:p w14:paraId="3310FF57">
      <w:pPr>
        <w:adjustRightInd w:val="0"/>
        <w:snapToGrid w:val="0"/>
        <w:spacing w:line="440" w:lineRule="exact"/>
        <w:ind w:firstLine="428" w:firstLineChars="200"/>
        <w:rPr>
          <w:rFonts w:asciiTheme="minorEastAsia" w:hAnsiTheme="minorEastAsia" w:eastAsiaTheme="minorEastAsia"/>
          <w:szCs w:val="21"/>
          <w:highlight w:val="none"/>
        </w:rPr>
      </w:pPr>
      <w:r>
        <w:rPr>
          <w:rFonts w:hint="eastAsia" w:ascii="宋体" w:hAnsi="宋体"/>
          <w:spacing w:val="2"/>
          <w:szCs w:val="21"/>
          <w:highlight w:val="none"/>
        </w:rPr>
        <w:t>【</w:t>
      </w:r>
      <w:r>
        <w:rPr>
          <w:rFonts w:hint="eastAsia" w:asciiTheme="minorEastAsia" w:hAnsiTheme="minorEastAsia" w:eastAsiaTheme="minorEastAsia"/>
          <w:szCs w:val="21"/>
          <w:highlight w:val="none"/>
          <w:lang w:eastAsia="zh-CN"/>
        </w:rPr>
        <w:t>浙江省通信产业服务有限公司湖州市分公司2026-2028年食堂内部供应室食材配送及网上超市服务采购，</w:t>
      </w:r>
      <w:r>
        <w:rPr>
          <w:rFonts w:hint="eastAsia" w:asciiTheme="minorEastAsia" w:hAnsiTheme="minorEastAsia" w:eastAsiaTheme="minorEastAsia"/>
          <w:szCs w:val="21"/>
          <w:highlight w:val="none"/>
          <w:lang w:val="en-US" w:eastAsia="zh-CN"/>
        </w:rPr>
        <w:t>详见技术规范书</w:t>
      </w:r>
      <w:r>
        <w:rPr>
          <w:rFonts w:hint="eastAsia" w:asciiTheme="minorEastAsia" w:hAnsiTheme="minorEastAsia" w:eastAsiaTheme="minorEastAsia"/>
          <w:szCs w:val="21"/>
          <w:highlight w:val="none"/>
        </w:rPr>
        <w:t>。】</w:t>
      </w:r>
    </w:p>
    <w:p w14:paraId="18B8479A">
      <w:pPr>
        <w:adjustRightInd w:val="0"/>
        <w:snapToGrid w:val="0"/>
        <w:spacing w:line="440" w:lineRule="exact"/>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lang w:val="en-US" w:eastAsia="zh-CN"/>
        </w:rPr>
        <w:t>服务期</w:t>
      </w:r>
      <w:r>
        <w:rPr>
          <w:rFonts w:hint="eastAsia" w:asciiTheme="minorEastAsia" w:hAnsiTheme="minorEastAsia" w:eastAsiaTheme="minorEastAsia"/>
          <w:szCs w:val="21"/>
          <w:highlight w:val="none"/>
        </w:rPr>
        <w:t>：【2年，合同签一续一。项目服务期和合同执行份额，两者任一先到则合同终止。</w:t>
      </w:r>
      <w:r>
        <w:rPr>
          <w:rFonts w:hint="eastAsia" w:asciiTheme="minorEastAsia" w:hAnsiTheme="minorEastAsia" w:eastAsiaTheme="minorEastAsia"/>
          <w:szCs w:val="21"/>
          <w:highlight w:val="none"/>
          <w:lang w:val="en-US" w:eastAsia="zh-CN"/>
        </w:rPr>
        <w:t>服务期内份额执行的</w:t>
      </w:r>
      <w:r>
        <w:rPr>
          <w:rFonts w:hint="eastAsia" w:asciiTheme="minorEastAsia" w:hAnsiTheme="minorEastAsia" w:eastAsiaTheme="minorEastAsia"/>
          <w:szCs w:val="21"/>
          <w:highlight w:val="none"/>
        </w:rPr>
        <w:t>合同履约过程中，若供应商因故无法继续履约、年度服务考核（四个季度平均值）在80分以下或因食材原因发生食物中毒等食品安全事故的将终止合同，并承担事故的所有费用。】</w:t>
      </w:r>
    </w:p>
    <w:p w14:paraId="0588132F">
      <w:pPr>
        <w:adjustRightInd w:val="0"/>
        <w:snapToGrid w:val="0"/>
        <w:spacing w:line="440" w:lineRule="exact"/>
        <w:ind w:firstLine="420" w:firstLineChars="200"/>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项目实施地点：【浙江省湖州市，招标人指定地点】</w:t>
      </w:r>
      <w:bookmarkStart w:id="9" w:name="_Toc319394714"/>
      <w:bookmarkStart w:id="10" w:name="_Toc184704555"/>
      <w:bookmarkStart w:id="11" w:name="_Toc319769473"/>
    </w:p>
    <w:p w14:paraId="2605CCD0">
      <w:pPr>
        <w:adjustRightInd w:val="0"/>
        <w:snapToGrid w:val="0"/>
        <w:spacing w:line="440" w:lineRule="exact"/>
        <w:ind w:firstLine="420" w:firstLineChars="200"/>
        <w:rPr>
          <w:rFonts w:hint="eastAsia" w:asciiTheme="minorEastAsia" w:hAnsiTheme="minorEastAsia" w:eastAsiaTheme="minorEastAsia"/>
          <w:szCs w:val="21"/>
          <w:highlight w:val="none"/>
          <w:lang w:val="en-US" w:eastAsia="zh-Hans"/>
        </w:rPr>
      </w:pPr>
      <w:r>
        <w:rPr>
          <w:rFonts w:hint="eastAsia" w:asciiTheme="minorEastAsia" w:hAnsiTheme="minorEastAsia" w:eastAsiaTheme="minorEastAsia"/>
          <w:szCs w:val="21"/>
          <w:highlight w:val="none"/>
          <w:lang w:val="en-US" w:eastAsia="zh-CN"/>
        </w:rPr>
        <w:t>1.3本项目</w:t>
      </w:r>
      <w:r>
        <w:rPr>
          <w:rFonts w:hint="eastAsia" w:asciiTheme="minorEastAsia" w:hAnsiTheme="minorEastAsia" w:eastAsiaTheme="minorEastAsia"/>
          <w:szCs w:val="21"/>
          <w:highlight w:val="none"/>
          <w:lang w:val="en-US" w:eastAsia="zh-Hans"/>
        </w:rPr>
        <w:t>标段划分</w:t>
      </w:r>
      <w:r>
        <w:rPr>
          <w:rFonts w:hint="eastAsia" w:asciiTheme="minorEastAsia" w:hAnsiTheme="minorEastAsia" w:eastAsiaTheme="minorEastAsia"/>
          <w:szCs w:val="21"/>
          <w:highlight w:val="none"/>
          <w:lang w:val="en-US" w:eastAsia="zh-CN"/>
        </w:rPr>
        <w:t>，兼投兼中。</w:t>
      </w:r>
      <w:r>
        <w:rPr>
          <w:rFonts w:hint="eastAsia" w:asciiTheme="minorEastAsia" w:hAnsiTheme="minorEastAsia" w:eastAsiaTheme="minorEastAsia"/>
          <w:szCs w:val="21"/>
          <w:highlight w:val="none"/>
          <w:lang w:val="en-US" w:eastAsia="zh-Hans"/>
        </w:rPr>
        <w:t>中标人数量及份额详见下表：</w:t>
      </w:r>
    </w:p>
    <w:tbl>
      <w:tblPr>
        <w:tblStyle w:val="42"/>
        <w:tblW w:w="8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2137"/>
        <w:gridCol w:w="1110"/>
        <w:gridCol w:w="1225"/>
        <w:gridCol w:w="1928"/>
        <w:gridCol w:w="1522"/>
      </w:tblGrid>
      <w:tr w14:paraId="3734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988" w:type="dxa"/>
            <w:noWrap w:val="0"/>
            <w:vAlign w:val="center"/>
          </w:tcPr>
          <w:p w14:paraId="57B88449">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标段</w:t>
            </w:r>
          </w:p>
        </w:tc>
        <w:tc>
          <w:tcPr>
            <w:tcW w:w="2137" w:type="dxa"/>
            <w:noWrap w:val="0"/>
            <w:vAlign w:val="center"/>
          </w:tcPr>
          <w:p w14:paraId="6D0A6D9F">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标段名称</w:t>
            </w:r>
          </w:p>
        </w:tc>
        <w:tc>
          <w:tcPr>
            <w:tcW w:w="1110" w:type="dxa"/>
            <w:noWrap w:val="0"/>
            <w:vAlign w:val="center"/>
          </w:tcPr>
          <w:p w14:paraId="3B8F5F48">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中标人数量</w:t>
            </w:r>
          </w:p>
        </w:tc>
        <w:tc>
          <w:tcPr>
            <w:tcW w:w="1225" w:type="dxa"/>
            <w:noWrap w:val="0"/>
            <w:vAlign w:val="center"/>
          </w:tcPr>
          <w:p w14:paraId="42137CF7">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份额</w:t>
            </w:r>
          </w:p>
        </w:tc>
        <w:tc>
          <w:tcPr>
            <w:tcW w:w="1928" w:type="dxa"/>
            <w:noWrap w:val="0"/>
            <w:vAlign w:val="center"/>
          </w:tcPr>
          <w:p w14:paraId="04FADCE3">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食材配送内容</w:t>
            </w:r>
          </w:p>
        </w:tc>
        <w:tc>
          <w:tcPr>
            <w:tcW w:w="1522" w:type="dxa"/>
            <w:noWrap w:val="0"/>
            <w:vAlign w:val="center"/>
          </w:tcPr>
          <w:p w14:paraId="63009D88">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含税预估金额（万元）</w:t>
            </w:r>
          </w:p>
        </w:tc>
      </w:tr>
      <w:tr w14:paraId="71D5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1" w:hRule="atLeast"/>
        </w:trPr>
        <w:tc>
          <w:tcPr>
            <w:tcW w:w="988" w:type="dxa"/>
            <w:shd w:val="clear" w:color="auto" w:fill="auto"/>
            <w:noWrap w:val="0"/>
            <w:vAlign w:val="center"/>
          </w:tcPr>
          <w:p w14:paraId="09BE5CC0">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w:t>
            </w:r>
          </w:p>
        </w:tc>
        <w:tc>
          <w:tcPr>
            <w:tcW w:w="2137" w:type="dxa"/>
            <w:shd w:val="clear" w:color="auto" w:fill="FFFFFF"/>
            <w:noWrap w:val="0"/>
            <w:vAlign w:val="center"/>
          </w:tcPr>
          <w:p w14:paraId="2BDBB8A8">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电信凤凰食堂、青太路食堂、环渚食堂、红旗路食堂食材配送</w:t>
            </w:r>
          </w:p>
        </w:tc>
        <w:tc>
          <w:tcPr>
            <w:tcW w:w="1110" w:type="dxa"/>
            <w:noWrap w:val="0"/>
            <w:vAlign w:val="center"/>
          </w:tcPr>
          <w:p w14:paraId="0CD57E72">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2</w:t>
            </w:r>
          </w:p>
        </w:tc>
        <w:tc>
          <w:tcPr>
            <w:tcW w:w="1225" w:type="dxa"/>
            <w:noWrap w:val="0"/>
            <w:vAlign w:val="center"/>
          </w:tcPr>
          <w:p w14:paraId="3CECC69C">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第一名60%</w:t>
            </w:r>
          </w:p>
          <w:p w14:paraId="77C281CE">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第二名40%</w:t>
            </w:r>
          </w:p>
        </w:tc>
        <w:tc>
          <w:tcPr>
            <w:tcW w:w="1928" w:type="dxa"/>
            <w:vMerge w:val="restart"/>
            <w:noWrap w:val="0"/>
            <w:vAlign w:val="center"/>
          </w:tcPr>
          <w:p w14:paraId="4E7DAFE6">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荤菜、蔬菜、水果、调味品、粮油面粉等食品及食品原材料</w:t>
            </w:r>
          </w:p>
        </w:tc>
        <w:tc>
          <w:tcPr>
            <w:tcW w:w="1522" w:type="dxa"/>
            <w:noWrap w:val="0"/>
            <w:vAlign w:val="center"/>
          </w:tcPr>
          <w:p w14:paraId="0871D022">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300</w:t>
            </w:r>
          </w:p>
        </w:tc>
      </w:tr>
      <w:tr w14:paraId="6A24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988" w:type="dxa"/>
            <w:shd w:val="clear" w:color="auto" w:fill="auto"/>
            <w:noWrap w:val="0"/>
            <w:vAlign w:val="center"/>
          </w:tcPr>
          <w:p w14:paraId="32DDC7CD">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2</w:t>
            </w:r>
          </w:p>
        </w:tc>
        <w:tc>
          <w:tcPr>
            <w:tcW w:w="2137" w:type="dxa"/>
            <w:shd w:val="clear" w:color="auto" w:fill="FFFFFF"/>
            <w:noWrap w:val="0"/>
            <w:vAlign w:val="center"/>
          </w:tcPr>
          <w:p w14:paraId="03EB10CF">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电信市本级、吴兴区、南太湖新区、南浔区、安吉县、长兴县下属分公司及各支局食堂食材配送</w:t>
            </w:r>
          </w:p>
        </w:tc>
        <w:tc>
          <w:tcPr>
            <w:tcW w:w="1110" w:type="dxa"/>
            <w:noWrap w:val="0"/>
            <w:vAlign w:val="center"/>
          </w:tcPr>
          <w:p w14:paraId="6E71DD06">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w:t>
            </w:r>
          </w:p>
        </w:tc>
        <w:tc>
          <w:tcPr>
            <w:tcW w:w="1225" w:type="dxa"/>
            <w:noWrap w:val="0"/>
            <w:vAlign w:val="center"/>
          </w:tcPr>
          <w:p w14:paraId="56AC2081">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100%</w:t>
            </w:r>
          </w:p>
        </w:tc>
        <w:tc>
          <w:tcPr>
            <w:tcW w:w="1928" w:type="dxa"/>
            <w:vMerge w:val="continue"/>
            <w:noWrap w:val="0"/>
            <w:vAlign w:val="center"/>
          </w:tcPr>
          <w:p w14:paraId="2C8B64E9">
            <w:pPr>
              <w:adjustRightInd w:val="0"/>
              <w:snapToGrid w:val="0"/>
              <w:spacing w:line="440" w:lineRule="exact"/>
              <w:jc w:val="center"/>
              <w:rPr>
                <w:rFonts w:hint="eastAsia" w:asciiTheme="minorEastAsia" w:hAnsiTheme="minorEastAsia" w:eastAsiaTheme="minorEastAsia"/>
                <w:szCs w:val="21"/>
                <w:highlight w:val="none"/>
                <w:lang w:val="en-US" w:eastAsia="zh-CN"/>
              </w:rPr>
            </w:pPr>
          </w:p>
        </w:tc>
        <w:tc>
          <w:tcPr>
            <w:tcW w:w="1522" w:type="dxa"/>
            <w:noWrap w:val="0"/>
            <w:vAlign w:val="center"/>
          </w:tcPr>
          <w:p w14:paraId="4ECC06E1">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1000</w:t>
            </w:r>
          </w:p>
        </w:tc>
      </w:tr>
      <w:tr w14:paraId="0B9E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9" w:hRule="atLeast"/>
        </w:trPr>
        <w:tc>
          <w:tcPr>
            <w:tcW w:w="988" w:type="dxa"/>
            <w:shd w:val="clear" w:color="auto" w:fill="auto"/>
            <w:noWrap w:val="0"/>
            <w:vAlign w:val="center"/>
          </w:tcPr>
          <w:p w14:paraId="5B6360C9">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3</w:t>
            </w:r>
          </w:p>
        </w:tc>
        <w:tc>
          <w:tcPr>
            <w:tcW w:w="2137" w:type="dxa"/>
            <w:shd w:val="clear" w:color="auto" w:fill="FFFFFF"/>
            <w:noWrap w:val="0"/>
            <w:vAlign w:val="center"/>
          </w:tcPr>
          <w:p w14:paraId="6BAD9FF8">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电信德清县下属分公司及各支局食堂食材配送</w:t>
            </w:r>
          </w:p>
        </w:tc>
        <w:tc>
          <w:tcPr>
            <w:tcW w:w="1110" w:type="dxa"/>
            <w:noWrap w:val="0"/>
            <w:vAlign w:val="center"/>
          </w:tcPr>
          <w:p w14:paraId="4F2F7EA1">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w:t>
            </w:r>
          </w:p>
        </w:tc>
        <w:tc>
          <w:tcPr>
            <w:tcW w:w="1225" w:type="dxa"/>
            <w:noWrap w:val="0"/>
            <w:vAlign w:val="center"/>
          </w:tcPr>
          <w:p w14:paraId="023420CF">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100%</w:t>
            </w:r>
          </w:p>
        </w:tc>
        <w:tc>
          <w:tcPr>
            <w:tcW w:w="1928" w:type="dxa"/>
            <w:vMerge w:val="continue"/>
            <w:noWrap w:val="0"/>
            <w:vAlign w:val="center"/>
          </w:tcPr>
          <w:p w14:paraId="1FAD4AA9">
            <w:pPr>
              <w:adjustRightInd w:val="0"/>
              <w:snapToGrid w:val="0"/>
              <w:spacing w:line="440" w:lineRule="exact"/>
              <w:jc w:val="center"/>
              <w:rPr>
                <w:rFonts w:hint="eastAsia" w:asciiTheme="minorEastAsia" w:hAnsiTheme="minorEastAsia" w:eastAsiaTheme="minorEastAsia"/>
                <w:szCs w:val="21"/>
                <w:highlight w:val="none"/>
                <w:lang w:val="en-US" w:eastAsia="zh-CN"/>
              </w:rPr>
            </w:pPr>
          </w:p>
        </w:tc>
        <w:tc>
          <w:tcPr>
            <w:tcW w:w="1522" w:type="dxa"/>
            <w:noWrap w:val="0"/>
            <w:vAlign w:val="center"/>
          </w:tcPr>
          <w:p w14:paraId="23E2355E">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100</w:t>
            </w:r>
          </w:p>
        </w:tc>
      </w:tr>
      <w:tr w14:paraId="3D71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7" w:hRule="atLeast"/>
        </w:trPr>
        <w:tc>
          <w:tcPr>
            <w:tcW w:w="988" w:type="dxa"/>
            <w:shd w:val="clear" w:color="auto" w:fill="auto"/>
            <w:noWrap w:val="0"/>
            <w:vAlign w:val="center"/>
          </w:tcPr>
          <w:p w14:paraId="0BB49EFD">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4</w:t>
            </w:r>
          </w:p>
        </w:tc>
        <w:tc>
          <w:tcPr>
            <w:tcW w:w="2137" w:type="dxa"/>
            <w:shd w:val="clear" w:color="auto" w:fill="FFFFFF"/>
            <w:noWrap w:val="0"/>
            <w:vAlign w:val="center"/>
          </w:tcPr>
          <w:p w14:paraId="4AB7DFAF">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网上超市服务</w:t>
            </w:r>
          </w:p>
        </w:tc>
        <w:tc>
          <w:tcPr>
            <w:tcW w:w="1110" w:type="dxa"/>
            <w:noWrap w:val="0"/>
            <w:vAlign w:val="center"/>
          </w:tcPr>
          <w:p w14:paraId="2EB1F932">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w:t>
            </w:r>
          </w:p>
        </w:tc>
        <w:tc>
          <w:tcPr>
            <w:tcW w:w="1225" w:type="dxa"/>
            <w:noWrap w:val="0"/>
            <w:vAlign w:val="center"/>
          </w:tcPr>
          <w:p w14:paraId="3E1CDA23">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100%</w:t>
            </w:r>
          </w:p>
        </w:tc>
        <w:tc>
          <w:tcPr>
            <w:tcW w:w="1928" w:type="dxa"/>
            <w:noWrap w:val="0"/>
            <w:vAlign w:val="center"/>
          </w:tcPr>
          <w:p w14:paraId="5AE994FD">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食材类：粮油米面、肉禽蛋、水产海鲜、蔬菜水果、干货调料、乳制品、冻品等</w:t>
            </w:r>
          </w:p>
        </w:tc>
        <w:tc>
          <w:tcPr>
            <w:tcW w:w="1522" w:type="dxa"/>
            <w:noWrap w:val="0"/>
            <w:vAlign w:val="center"/>
          </w:tcPr>
          <w:p w14:paraId="7E403C8F">
            <w:pPr>
              <w:adjustRightInd w:val="0"/>
              <w:snapToGrid w:val="0"/>
              <w:spacing w:line="440" w:lineRule="exact"/>
              <w:jc w:val="center"/>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400</w:t>
            </w:r>
          </w:p>
        </w:tc>
      </w:tr>
    </w:tbl>
    <w:p w14:paraId="64748724">
      <w:pPr>
        <w:pStyle w:val="50"/>
        <w:numPr>
          <w:ilvl w:val="0"/>
          <w:numId w:val="0"/>
        </w:numPr>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lang w:val="en-US" w:eastAsia="zh-CN"/>
        </w:rPr>
        <w:t>1.4本项目【设置最高投标限价】，最高投标限价为折扣率【100%】，投标人投标报价高于最高投标限价的，其投标将被否决。</w:t>
      </w:r>
    </w:p>
    <w:p w14:paraId="47A937CF">
      <w:pPr>
        <w:pStyle w:val="50"/>
        <w:numPr>
          <w:ilvl w:val="0"/>
          <w:numId w:val="2"/>
        </w:numPr>
        <w:adjustRightInd w:val="0"/>
        <w:snapToGrid w:val="0"/>
        <w:spacing w:line="440" w:lineRule="exact"/>
        <w:ind w:left="0" w:firstLine="424" w:firstLineChars="201"/>
        <w:rPr>
          <w:rFonts w:ascii="宋体" w:hAnsi="宋体"/>
          <w:b/>
          <w:szCs w:val="21"/>
          <w:highlight w:val="none"/>
        </w:rPr>
      </w:pPr>
      <w:r>
        <w:rPr>
          <w:rFonts w:hint="eastAsia" w:ascii="宋体" w:hAnsi="宋体"/>
          <w:b/>
          <w:szCs w:val="21"/>
          <w:highlight w:val="none"/>
        </w:rPr>
        <w:t>投标人资格要求</w:t>
      </w:r>
      <w:bookmarkEnd w:id="9"/>
      <w:bookmarkEnd w:id="10"/>
      <w:bookmarkEnd w:id="11"/>
    </w:p>
    <w:p w14:paraId="4312B631">
      <w:pPr>
        <w:pStyle w:val="50"/>
        <w:numPr>
          <w:ilvl w:val="1"/>
          <w:numId w:val="2"/>
        </w:numPr>
        <w:adjustRightInd w:val="0"/>
        <w:snapToGrid w:val="0"/>
        <w:spacing w:line="440" w:lineRule="exact"/>
        <w:ind w:firstLineChars="0"/>
        <w:rPr>
          <w:rFonts w:ascii="宋体" w:hAnsi="宋体"/>
          <w:b/>
          <w:szCs w:val="21"/>
          <w:highlight w:val="none"/>
        </w:rPr>
      </w:pPr>
      <w:bookmarkStart w:id="12" w:name="_Toc319769474"/>
      <w:bookmarkStart w:id="13" w:name="_Toc184704556"/>
      <w:bookmarkStart w:id="14" w:name="_Toc319394715"/>
      <w:r>
        <w:rPr>
          <w:rFonts w:hint="eastAsia" w:ascii="宋体" w:hAnsi="宋体"/>
          <w:b/>
          <w:szCs w:val="21"/>
          <w:highlight w:val="none"/>
        </w:rPr>
        <w:t>投标人基本资格要求</w:t>
      </w:r>
    </w:p>
    <w:p w14:paraId="4ECE53BD">
      <w:pPr>
        <w:pStyle w:val="50"/>
        <w:numPr>
          <w:ilvl w:val="2"/>
          <w:numId w:val="2"/>
        </w:numPr>
        <w:tabs>
          <w:tab w:val="left" w:pos="993"/>
        </w:tabs>
        <w:adjustRightInd w:val="0"/>
        <w:snapToGrid w:val="0"/>
        <w:spacing w:line="440" w:lineRule="exact"/>
        <w:ind w:left="0" w:firstLine="426" w:firstLineChars="0"/>
        <w:rPr>
          <w:rFonts w:ascii="宋体" w:hAnsi="宋体"/>
          <w:szCs w:val="21"/>
          <w:highlight w:val="none"/>
        </w:rPr>
      </w:pPr>
      <w:r>
        <w:rPr>
          <w:rFonts w:hint="eastAsia" w:ascii="宋体" w:hAnsi="宋体"/>
          <w:szCs w:val="21"/>
          <w:highlight w:val="none"/>
        </w:rPr>
        <w:t>投标人应为中国境内法律上和财务上独立的【法人或依法登记注册的组织】，合法运作并独立于招标人和招标代理机构。</w:t>
      </w:r>
    </w:p>
    <w:p w14:paraId="16C1CB53">
      <w:pPr>
        <w:pStyle w:val="50"/>
        <w:numPr>
          <w:ilvl w:val="2"/>
          <w:numId w:val="2"/>
        </w:numPr>
        <w:tabs>
          <w:tab w:val="left" w:pos="993"/>
        </w:tabs>
        <w:adjustRightInd w:val="0"/>
        <w:snapToGrid w:val="0"/>
        <w:spacing w:line="440" w:lineRule="exact"/>
        <w:ind w:left="0" w:firstLine="426" w:firstLineChars="0"/>
        <w:rPr>
          <w:rFonts w:ascii="宋体" w:hAnsi="宋体"/>
          <w:szCs w:val="21"/>
          <w:highlight w:val="none"/>
        </w:rPr>
      </w:pPr>
      <w:r>
        <w:rPr>
          <w:rFonts w:hint="eastAsia" w:ascii="宋体" w:hAnsi="宋体"/>
          <w:szCs w:val="21"/>
          <w:highlight w:val="none"/>
        </w:rPr>
        <w:t>本项目不接受联合体投标，不允许分包转包。</w:t>
      </w:r>
    </w:p>
    <w:p w14:paraId="37B70D9A">
      <w:pPr>
        <w:pStyle w:val="50"/>
        <w:numPr>
          <w:ilvl w:val="2"/>
          <w:numId w:val="2"/>
        </w:numPr>
        <w:tabs>
          <w:tab w:val="left" w:pos="993"/>
        </w:tabs>
        <w:adjustRightInd w:val="0"/>
        <w:snapToGrid w:val="0"/>
        <w:spacing w:line="440" w:lineRule="exact"/>
        <w:ind w:left="0" w:firstLine="426" w:firstLineChars="0"/>
        <w:rPr>
          <w:rFonts w:ascii="宋体" w:hAnsi="宋体"/>
          <w:szCs w:val="21"/>
          <w:highlight w:val="none"/>
        </w:rPr>
      </w:pPr>
      <w:r>
        <w:rPr>
          <w:rFonts w:hint="eastAsia" w:ascii="宋体" w:hAnsi="宋体"/>
          <w:szCs w:val="21"/>
          <w:highlight w:val="none"/>
        </w:rPr>
        <w:t>投标人应承诺中标后向招标人开具符合招标人要求的增值税发票（提供承诺函并加盖公章）。</w:t>
      </w:r>
    </w:p>
    <w:p w14:paraId="2B4B05F4">
      <w:pPr>
        <w:pStyle w:val="50"/>
        <w:numPr>
          <w:ilvl w:val="2"/>
          <w:numId w:val="2"/>
        </w:numPr>
        <w:tabs>
          <w:tab w:val="left" w:pos="993"/>
        </w:tabs>
        <w:adjustRightInd w:val="0"/>
        <w:snapToGrid w:val="0"/>
        <w:spacing w:line="440" w:lineRule="exact"/>
        <w:ind w:left="0" w:firstLine="426" w:firstLineChars="0"/>
        <w:rPr>
          <w:rFonts w:ascii="宋体" w:hAnsi="宋体"/>
          <w:szCs w:val="21"/>
          <w:highlight w:val="none"/>
        </w:rPr>
      </w:pPr>
      <w:r>
        <w:rPr>
          <w:rFonts w:hint="eastAsia" w:ascii="宋体" w:hAnsi="宋体"/>
          <w:szCs w:val="21"/>
          <w:highlight w:val="none"/>
        </w:rPr>
        <w:t>单位负责人为同一人或者存在控股、管理关系的不同单位，不得参加同一标段投标或者未划分标段的同一招标项目投标。</w:t>
      </w:r>
    </w:p>
    <w:p w14:paraId="7063A765">
      <w:pPr>
        <w:pStyle w:val="50"/>
        <w:numPr>
          <w:ilvl w:val="2"/>
          <w:numId w:val="2"/>
        </w:numPr>
        <w:tabs>
          <w:tab w:val="left" w:pos="993"/>
        </w:tabs>
        <w:adjustRightInd w:val="0"/>
        <w:snapToGrid w:val="0"/>
        <w:spacing w:line="440" w:lineRule="exact"/>
        <w:ind w:left="0" w:firstLine="426" w:firstLineChars="0"/>
        <w:rPr>
          <w:rFonts w:hint="eastAsia" w:ascii="宋体" w:hAnsi="宋体"/>
          <w:szCs w:val="21"/>
          <w:highlight w:val="none"/>
        </w:rPr>
      </w:pPr>
      <w:r>
        <w:rPr>
          <w:rFonts w:hint="eastAsia" w:ascii="宋体" w:hAnsi="宋体"/>
          <w:szCs w:val="21"/>
          <w:highlight w:val="none"/>
        </w:rPr>
        <w:t>投标人具备有效期内的《食品经营许可证》</w:t>
      </w:r>
      <w:r>
        <w:rPr>
          <w:rFonts w:hint="eastAsia" w:ascii="宋体" w:hAnsi="宋体"/>
          <w:szCs w:val="21"/>
          <w:highlight w:val="none"/>
          <w:lang w:eastAsia="zh-CN"/>
        </w:rPr>
        <w:t>。</w:t>
      </w:r>
    </w:p>
    <w:p w14:paraId="1ADC8D39">
      <w:pPr>
        <w:pStyle w:val="50"/>
        <w:numPr>
          <w:ilvl w:val="2"/>
          <w:numId w:val="2"/>
        </w:numPr>
        <w:tabs>
          <w:tab w:val="left" w:pos="993"/>
        </w:tabs>
        <w:adjustRightInd w:val="0"/>
        <w:snapToGrid w:val="0"/>
        <w:spacing w:line="440" w:lineRule="exact"/>
        <w:ind w:left="0" w:firstLine="426" w:firstLineChars="0"/>
        <w:rPr>
          <w:rFonts w:hint="eastAsia" w:ascii="宋体" w:hAnsi="宋体"/>
          <w:szCs w:val="21"/>
          <w:highlight w:val="none"/>
        </w:rPr>
      </w:pPr>
      <w:r>
        <w:rPr>
          <w:rFonts w:hint="eastAsia" w:ascii="宋体" w:hAnsi="宋体"/>
          <w:szCs w:val="21"/>
          <w:highlight w:val="none"/>
        </w:rPr>
        <w:t>投标人不得存在下列情形之一</w:t>
      </w:r>
    </w:p>
    <w:p w14:paraId="196F7688">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（1）为招标人不具有独立法人资格的附属机构（单位）；</w:t>
      </w:r>
    </w:p>
    <w:p w14:paraId="6724E507">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（2）被依法暂停或取消投标/投标资格的；</w:t>
      </w:r>
    </w:p>
    <w:p w14:paraId="48C3A585">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 xml:space="preserve">（3）被责令停产停业、暂扣或者吊销许可证、暂扣或者吊销执照； </w:t>
      </w:r>
    </w:p>
    <w:p w14:paraId="3F54B33E">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 xml:space="preserve">（4）进入清算程序，或被宣告破产，或其他丧失履约能力的情形； </w:t>
      </w:r>
    </w:p>
    <w:p w14:paraId="4E3E015E">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（5）在最近三年内被相关行业主管部门或司法机关认定骗取中标/中选、严重违约、重大工程质量或者安全问题的；</w:t>
      </w:r>
    </w:p>
    <w:p w14:paraId="33DE5586">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6</w:t>
      </w:r>
      <w:r>
        <w:rPr>
          <w:rFonts w:hint="eastAsia" w:ascii="宋体" w:hAnsi="宋体"/>
          <w:szCs w:val="21"/>
          <w:highlight w:val="none"/>
          <w:lang w:eastAsia="zh-CN"/>
        </w:rPr>
        <w:t>）</w:t>
      </w:r>
      <w:r>
        <w:rPr>
          <w:rFonts w:hint="eastAsia" w:ascii="宋体" w:hAnsi="宋体"/>
          <w:szCs w:val="21"/>
          <w:highlight w:val="none"/>
        </w:rPr>
        <w:t>在最近五年内[投标截止时间前60个月]被判处单位行贿罪，且行贿行为与采购活动相关的（以“中国裁判文书网”的生效判决为准）；</w:t>
      </w:r>
    </w:p>
    <w:p w14:paraId="26BCA105">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7</w:t>
      </w:r>
      <w:r>
        <w:rPr>
          <w:rFonts w:hint="eastAsia" w:ascii="宋体" w:hAnsi="宋体"/>
          <w:szCs w:val="21"/>
          <w:highlight w:val="none"/>
          <w:lang w:eastAsia="zh-CN"/>
        </w:rPr>
        <w:t>）</w:t>
      </w:r>
      <w:r>
        <w:rPr>
          <w:rFonts w:hint="eastAsia" w:ascii="宋体" w:hAnsi="宋体"/>
          <w:szCs w:val="21"/>
          <w:highlight w:val="none"/>
        </w:rPr>
        <w:t>在最近五年内[投标截止时间前60个月]被判处合同诈骗罪的（以“中国裁判文书网”的生效判决为准）；</w:t>
      </w:r>
    </w:p>
    <w:p w14:paraId="10A31CD1">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lang w:val="en-US" w:eastAsia="zh-CN"/>
        </w:rPr>
        <w:t>8</w:t>
      </w:r>
      <w:r>
        <w:rPr>
          <w:rFonts w:hint="eastAsia" w:ascii="宋体" w:hAnsi="宋体"/>
          <w:szCs w:val="21"/>
          <w:highlight w:val="none"/>
          <w:lang w:eastAsia="zh-CN"/>
        </w:rPr>
        <w:t>）</w:t>
      </w:r>
      <w:r>
        <w:rPr>
          <w:rFonts w:hint="eastAsia" w:ascii="宋体" w:hAnsi="宋体"/>
          <w:szCs w:val="21"/>
          <w:highlight w:val="none"/>
        </w:rPr>
        <w:t>被最高人民法院认定为失信被执行人的(以“信用中国”网（www.creditchina.gov.cn）或各级信用信息共享平台公布的失信被执行人名单为准)，已执行完毕或不再执行的除外</w:t>
      </w:r>
      <w:r>
        <w:rPr>
          <w:rFonts w:hint="eastAsia" w:ascii="宋体" w:hAnsi="宋体"/>
          <w:szCs w:val="21"/>
          <w:highlight w:val="none"/>
          <w:lang w:eastAsia="zh-CN"/>
        </w:rPr>
        <w:t>。</w:t>
      </w:r>
    </w:p>
    <w:p w14:paraId="2D191E45">
      <w:pPr>
        <w:pStyle w:val="50"/>
        <w:numPr>
          <w:ilvl w:val="2"/>
          <w:numId w:val="2"/>
        </w:numPr>
        <w:tabs>
          <w:tab w:val="left" w:pos="993"/>
        </w:tabs>
        <w:adjustRightInd w:val="0"/>
        <w:snapToGrid w:val="0"/>
        <w:spacing w:line="440" w:lineRule="exact"/>
        <w:ind w:left="0" w:firstLine="426" w:firstLineChars="0"/>
        <w:rPr>
          <w:rFonts w:ascii="宋体" w:hAnsi="宋体"/>
          <w:szCs w:val="21"/>
          <w:highlight w:val="none"/>
        </w:rPr>
      </w:pPr>
      <w:r>
        <w:rPr>
          <w:rFonts w:hint="eastAsia" w:ascii="宋体" w:hAnsi="宋体"/>
          <w:szCs w:val="21"/>
          <w:highlight w:val="none"/>
        </w:rPr>
        <w:t>法律法规规定的其他要求。</w:t>
      </w:r>
    </w:p>
    <w:p w14:paraId="708D0D26">
      <w:pPr>
        <w:pStyle w:val="50"/>
        <w:numPr>
          <w:ilvl w:val="0"/>
          <w:numId w:val="2"/>
        </w:numPr>
        <w:adjustRightInd w:val="0"/>
        <w:snapToGrid w:val="0"/>
        <w:spacing w:line="440" w:lineRule="exact"/>
        <w:ind w:left="0" w:firstLine="424" w:firstLineChars="201"/>
        <w:rPr>
          <w:rFonts w:ascii="宋体" w:hAnsi="宋体"/>
          <w:b/>
          <w:szCs w:val="21"/>
          <w:highlight w:val="none"/>
        </w:rPr>
      </w:pPr>
      <w:r>
        <w:rPr>
          <w:rFonts w:hint="eastAsia" w:ascii="宋体" w:hAnsi="宋体"/>
          <w:b/>
          <w:szCs w:val="21"/>
          <w:highlight w:val="none"/>
        </w:rPr>
        <w:t>资格审查方法</w:t>
      </w:r>
      <w:bookmarkEnd w:id="12"/>
      <w:bookmarkEnd w:id="13"/>
      <w:bookmarkEnd w:id="14"/>
    </w:p>
    <w:p w14:paraId="4D82F630">
      <w:pPr>
        <w:pStyle w:val="50"/>
        <w:adjustRightInd w:val="0"/>
        <w:snapToGrid w:val="0"/>
        <w:spacing w:line="440" w:lineRule="exact"/>
        <w:rPr>
          <w:rFonts w:ascii="宋体" w:hAnsi="宋体"/>
          <w:szCs w:val="21"/>
          <w:highlight w:val="none"/>
        </w:rPr>
      </w:pPr>
      <w:r>
        <w:rPr>
          <w:rFonts w:hint="eastAsia" w:ascii="宋体" w:hAnsi="宋体"/>
          <w:szCs w:val="21"/>
          <w:highlight w:val="none"/>
        </w:rPr>
        <w:t>本项目将进行资格后审，资格审查标准和内容见招标文件第三章“评标办法”，凡未通过资格后审的投标人，其投标将被否决。</w:t>
      </w:r>
    </w:p>
    <w:p w14:paraId="7CD38974">
      <w:pPr>
        <w:pStyle w:val="50"/>
        <w:numPr>
          <w:ilvl w:val="0"/>
          <w:numId w:val="2"/>
        </w:numPr>
        <w:adjustRightInd w:val="0"/>
        <w:snapToGrid w:val="0"/>
        <w:spacing w:line="440" w:lineRule="exact"/>
        <w:ind w:left="0" w:firstLine="424" w:firstLineChars="201"/>
        <w:rPr>
          <w:rFonts w:ascii="宋体" w:hAnsi="宋体"/>
          <w:b/>
          <w:szCs w:val="21"/>
          <w:highlight w:val="none"/>
        </w:rPr>
      </w:pPr>
      <w:r>
        <w:rPr>
          <w:rFonts w:hint="eastAsia" w:ascii="宋体" w:hAnsi="宋体"/>
          <w:b/>
          <w:szCs w:val="21"/>
          <w:highlight w:val="none"/>
        </w:rPr>
        <w:t>招标文件的获取</w:t>
      </w:r>
    </w:p>
    <w:p w14:paraId="6827BCC2">
      <w:pPr>
        <w:pStyle w:val="50"/>
        <w:numPr>
          <w:ilvl w:val="1"/>
          <w:numId w:val="2"/>
        </w:numPr>
        <w:adjustRightInd w:val="0"/>
        <w:snapToGrid w:val="0"/>
        <w:spacing w:line="440" w:lineRule="exact"/>
        <w:ind w:left="0" w:firstLine="425" w:firstLineChars="0"/>
        <w:rPr>
          <w:rFonts w:ascii="宋体" w:hAnsi="宋体"/>
          <w:szCs w:val="21"/>
          <w:highlight w:val="none"/>
        </w:rPr>
      </w:pPr>
      <w:r>
        <w:rPr>
          <w:rFonts w:hint="eastAsia" w:ascii="宋体" w:hAnsi="宋体"/>
          <w:szCs w:val="21"/>
          <w:highlight w:val="none"/>
        </w:rPr>
        <w:t>招标文件获取时间:【202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05</w:t>
      </w:r>
      <w:r>
        <w:rPr>
          <w:rFonts w:hint="eastAsia" w:ascii="宋体" w:hAnsi="宋体"/>
          <w:szCs w:val="21"/>
          <w:highlight w:val="none"/>
        </w:rPr>
        <w:t>月</w:t>
      </w:r>
      <w:r>
        <w:rPr>
          <w:rFonts w:hint="eastAsia" w:ascii="宋体" w:hAnsi="宋体"/>
          <w:szCs w:val="21"/>
          <w:highlight w:val="none"/>
          <w:lang w:val="en-US" w:eastAsia="zh-CN"/>
        </w:rPr>
        <w:t>13</w:t>
      </w:r>
      <w:r>
        <w:rPr>
          <w:rFonts w:hint="eastAsia" w:ascii="宋体" w:hAnsi="宋体"/>
          <w:szCs w:val="21"/>
          <w:highlight w:val="none"/>
        </w:rPr>
        <w:t>日</w:t>
      </w:r>
      <w:r>
        <w:rPr>
          <w:rFonts w:hint="eastAsia" w:ascii="宋体" w:hAnsi="宋体"/>
          <w:szCs w:val="21"/>
          <w:highlight w:val="none"/>
          <w:lang w:val="en-US" w:eastAsia="zh-CN"/>
        </w:rPr>
        <w:t>17时0</w:t>
      </w:r>
      <w:r>
        <w:rPr>
          <w:rFonts w:hint="eastAsia" w:ascii="宋体" w:hAnsi="宋体"/>
          <w:szCs w:val="21"/>
          <w:highlight w:val="none"/>
        </w:rPr>
        <w:t>0</w:t>
      </w:r>
      <w:r>
        <w:rPr>
          <w:rFonts w:hint="eastAsia" w:ascii="宋体" w:hAnsi="宋体"/>
          <w:szCs w:val="21"/>
          <w:highlight w:val="none"/>
          <w:lang w:val="en-US" w:eastAsia="zh-CN"/>
        </w:rPr>
        <w:t>分</w:t>
      </w:r>
      <w:r>
        <w:rPr>
          <w:rFonts w:hint="eastAsia" w:ascii="宋体" w:hAnsi="宋体"/>
          <w:szCs w:val="21"/>
          <w:highlight w:val="none"/>
        </w:rPr>
        <w:t>至202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05</w:t>
      </w:r>
      <w:r>
        <w:rPr>
          <w:rFonts w:hint="eastAsia" w:ascii="宋体" w:hAnsi="宋体"/>
          <w:szCs w:val="21"/>
          <w:highlight w:val="none"/>
        </w:rPr>
        <w:t>月</w:t>
      </w:r>
      <w:r>
        <w:rPr>
          <w:rFonts w:hint="eastAsia" w:ascii="宋体" w:hAnsi="宋体"/>
          <w:szCs w:val="21"/>
          <w:highlight w:val="none"/>
          <w:lang w:val="en-US" w:eastAsia="zh-CN"/>
        </w:rPr>
        <w:t>18</w:t>
      </w:r>
      <w:r>
        <w:rPr>
          <w:rFonts w:hint="eastAsia" w:ascii="宋体" w:hAnsi="宋体"/>
          <w:szCs w:val="21"/>
          <w:highlight w:val="none"/>
        </w:rPr>
        <w:t>日</w:t>
      </w:r>
      <w:r>
        <w:rPr>
          <w:rFonts w:hint="eastAsia" w:ascii="宋体" w:hAnsi="宋体"/>
          <w:szCs w:val="21"/>
          <w:highlight w:val="none"/>
          <w:lang w:val="en-US" w:eastAsia="zh-CN"/>
        </w:rPr>
        <w:t>17时00分</w:t>
      </w:r>
      <w:r>
        <w:rPr>
          <w:rFonts w:hint="eastAsia" w:ascii="宋体" w:hAnsi="宋体"/>
          <w:szCs w:val="21"/>
          <w:highlight w:val="none"/>
        </w:rPr>
        <w:t>】（北京时间，下同）。</w:t>
      </w:r>
    </w:p>
    <w:p w14:paraId="42ACF736">
      <w:pPr>
        <w:pStyle w:val="50"/>
        <w:numPr>
          <w:ilvl w:val="1"/>
          <w:numId w:val="2"/>
        </w:numPr>
        <w:adjustRightInd w:val="0"/>
        <w:snapToGrid w:val="0"/>
        <w:spacing w:line="440" w:lineRule="exact"/>
        <w:ind w:left="0" w:firstLine="425" w:firstLineChars="0"/>
        <w:rPr>
          <w:rFonts w:ascii="宋体" w:hAnsi="宋体"/>
          <w:szCs w:val="21"/>
          <w:highlight w:val="none"/>
        </w:rPr>
      </w:pPr>
      <w:r>
        <w:rPr>
          <w:rFonts w:hint="eastAsia" w:ascii="宋体" w:hAnsi="宋体"/>
          <w:szCs w:val="21"/>
          <w:highlight w:val="none"/>
        </w:rPr>
        <w:t>招标文件获取方式：凡有意参加者可登录浙江中通通信有限公司电子招投标平台https://zb.chinaccsscm.cn（已在该系统注册过的潜在应答人请直接登录系统（入口为“供应商登录”）进行项目招标文件下载，未在该系统注册的潜在投标人请先注册（入口为“用户注册”-“供应商注册”，机构类型选择“其他组织”，税号填写完整的统一社会信用代码，获取登录账号后登录系统进行文件下载）。注册免费，登录系统后可下载操作手册。无论招标文件是否收费，经招标人审核、注册成功的投标人，请务必在招标文件售卖截止时间前，登录系统选择项目、购买比选文件，购买时间截止后，供应商将不能购买招标文件，即不能参加此次招标活动，将无法正常投标，由此造成的后果由投标人承担。</w:t>
      </w:r>
    </w:p>
    <w:p w14:paraId="69D940AE">
      <w:pPr>
        <w:spacing w:line="440" w:lineRule="exact"/>
        <w:ind w:firstLine="420" w:firstLineChars="200"/>
        <w:rPr>
          <w:rFonts w:ascii="宋体" w:hAnsi="宋体"/>
          <w:highlight w:val="none"/>
        </w:rPr>
      </w:pPr>
      <w:r>
        <w:rPr>
          <w:rFonts w:hint="eastAsia" w:ascii="宋体" w:hAnsi="宋体"/>
          <w:szCs w:val="21"/>
          <w:highlight w:val="none"/>
        </w:rPr>
        <w:t>招标文件费用：每套售价【</w:t>
      </w:r>
      <w:r>
        <w:rPr>
          <w:rFonts w:hint="eastAsia" w:ascii="宋体" w:hAnsi="宋体"/>
          <w:szCs w:val="21"/>
          <w:highlight w:val="none"/>
          <w:lang w:val="en-US" w:eastAsia="zh-CN"/>
        </w:rPr>
        <w:t>5</w:t>
      </w:r>
      <w:r>
        <w:rPr>
          <w:rFonts w:hint="eastAsia" w:ascii="宋体" w:hAnsi="宋体"/>
          <w:szCs w:val="21"/>
          <w:highlight w:val="none"/>
        </w:rPr>
        <w:t>00</w:t>
      </w:r>
      <w:r>
        <w:rPr>
          <w:rFonts w:ascii="宋体" w:hAnsi="宋体"/>
          <w:szCs w:val="21"/>
          <w:highlight w:val="none"/>
        </w:rPr>
        <w:t>】元人民币，</w:t>
      </w:r>
      <w:r>
        <w:rPr>
          <w:rFonts w:hint="eastAsia" w:ascii="宋体" w:hAnsi="宋体"/>
          <w:highlight w:val="none"/>
        </w:rPr>
        <w:t>售后不退。购买招标文件统一开具增值税普通发票：发票生成后将由项目经理将发票下载链接推送至报名联系人邮箱及手机（短信形式），请各报名联系人注意查收。</w:t>
      </w:r>
    </w:p>
    <w:p w14:paraId="776A39A9">
      <w:pPr>
        <w:pStyle w:val="50"/>
        <w:numPr>
          <w:ilvl w:val="0"/>
          <w:numId w:val="2"/>
        </w:numPr>
        <w:adjustRightInd w:val="0"/>
        <w:snapToGrid w:val="0"/>
        <w:spacing w:line="440" w:lineRule="exact"/>
        <w:ind w:left="0" w:firstLine="424" w:firstLineChars="201"/>
        <w:rPr>
          <w:rFonts w:ascii="宋体" w:hAnsi="宋体"/>
          <w:b/>
          <w:szCs w:val="21"/>
          <w:highlight w:val="none"/>
        </w:rPr>
      </w:pPr>
      <w:r>
        <w:rPr>
          <w:rFonts w:hint="eastAsia" w:ascii="宋体" w:hAnsi="宋体"/>
          <w:b/>
          <w:szCs w:val="21"/>
          <w:highlight w:val="none"/>
        </w:rPr>
        <w:t>投标文件的递交</w:t>
      </w:r>
    </w:p>
    <w:p w14:paraId="7A23B856">
      <w:pPr>
        <w:pStyle w:val="50"/>
        <w:numPr>
          <w:ilvl w:val="1"/>
          <w:numId w:val="2"/>
        </w:numPr>
        <w:adjustRightInd w:val="0"/>
        <w:snapToGrid w:val="0"/>
        <w:spacing w:line="440" w:lineRule="exact"/>
        <w:ind w:left="0" w:firstLine="425" w:firstLineChars="0"/>
        <w:rPr>
          <w:rFonts w:ascii="宋体" w:hAnsi="宋体"/>
          <w:szCs w:val="21"/>
          <w:highlight w:val="none"/>
        </w:rPr>
      </w:pPr>
      <w:r>
        <w:rPr>
          <w:rFonts w:hint="eastAsia" w:ascii="宋体" w:hAnsi="宋体"/>
          <w:szCs w:val="21"/>
          <w:highlight w:val="none"/>
        </w:rPr>
        <w:t>投标文件递交截止时间（即投标截止时间）为：【</w:t>
      </w:r>
      <w:r>
        <w:rPr>
          <w:rFonts w:hint="eastAsia" w:ascii="宋体" w:hAnsi="宋体"/>
          <w:b/>
          <w:bCs/>
          <w:szCs w:val="21"/>
          <w:highlight w:val="none"/>
        </w:rPr>
        <w:t>202</w:t>
      </w:r>
      <w:r>
        <w:rPr>
          <w:rFonts w:hint="eastAsia" w:ascii="宋体" w:hAnsi="宋体"/>
          <w:b/>
          <w:bCs/>
          <w:szCs w:val="21"/>
          <w:highlight w:val="none"/>
          <w:lang w:val="en-US" w:eastAsia="zh-CN"/>
        </w:rPr>
        <w:t>6</w:t>
      </w:r>
      <w:r>
        <w:rPr>
          <w:rFonts w:hint="eastAsia" w:ascii="宋体" w:hAnsi="宋体"/>
          <w:b/>
          <w:bCs/>
          <w:szCs w:val="21"/>
          <w:highlight w:val="none"/>
        </w:rPr>
        <w:t>年</w:t>
      </w:r>
      <w:r>
        <w:rPr>
          <w:rFonts w:hint="eastAsia" w:ascii="宋体" w:hAnsi="宋体"/>
          <w:b/>
          <w:bCs/>
          <w:szCs w:val="21"/>
          <w:highlight w:val="none"/>
          <w:lang w:val="en-US" w:eastAsia="zh-CN"/>
        </w:rPr>
        <w:t>06</w:t>
      </w:r>
      <w:r>
        <w:rPr>
          <w:rFonts w:hint="eastAsia" w:ascii="宋体" w:hAnsi="宋体"/>
          <w:b/>
          <w:bCs/>
          <w:szCs w:val="21"/>
          <w:highlight w:val="none"/>
        </w:rPr>
        <w:t>月</w:t>
      </w:r>
      <w:r>
        <w:rPr>
          <w:rFonts w:hint="eastAsia" w:ascii="宋体" w:hAnsi="宋体"/>
          <w:b/>
          <w:bCs/>
          <w:szCs w:val="21"/>
          <w:highlight w:val="none"/>
          <w:lang w:val="en-US" w:eastAsia="zh-CN"/>
        </w:rPr>
        <w:t>03</w:t>
      </w:r>
      <w:r>
        <w:rPr>
          <w:rFonts w:hint="eastAsia" w:ascii="宋体" w:hAnsi="宋体"/>
          <w:b/>
          <w:bCs/>
          <w:szCs w:val="21"/>
          <w:highlight w:val="none"/>
        </w:rPr>
        <w:t>日</w:t>
      </w:r>
      <w:r>
        <w:rPr>
          <w:rFonts w:hint="eastAsia" w:ascii="宋体" w:hAnsi="宋体"/>
          <w:b/>
          <w:bCs/>
          <w:szCs w:val="21"/>
          <w:highlight w:val="none"/>
          <w:lang w:val="en-US" w:eastAsia="zh-CN"/>
        </w:rPr>
        <w:t>09</w:t>
      </w:r>
      <w:r>
        <w:rPr>
          <w:rFonts w:hint="eastAsia" w:ascii="宋体" w:hAnsi="宋体"/>
          <w:b/>
          <w:bCs/>
          <w:szCs w:val="21"/>
          <w:highlight w:val="none"/>
        </w:rPr>
        <w:t>时</w:t>
      </w:r>
      <w:r>
        <w:rPr>
          <w:rFonts w:hint="eastAsia" w:ascii="宋体" w:hAnsi="宋体"/>
          <w:b/>
          <w:bCs/>
          <w:szCs w:val="21"/>
          <w:highlight w:val="none"/>
          <w:lang w:val="en-US" w:eastAsia="zh-CN"/>
        </w:rPr>
        <w:t>30</w:t>
      </w:r>
      <w:r>
        <w:rPr>
          <w:rFonts w:hint="eastAsia" w:ascii="宋体" w:hAnsi="宋体"/>
          <w:b/>
          <w:bCs/>
          <w:szCs w:val="21"/>
          <w:highlight w:val="none"/>
        </w:rPr>
        <w:t>分</w:t>
      </w:r>
      <w:r>
        <w:rPr>
          <w:rFonts w:hint="eastAsia" w:ascii="宋体" w:hAnsi="宋体"/>
          <w:szCs w:val="21"/>
          <w:highlight w:val="none"/>
        </w:rPr>
        <w:t>】。</w:t>
      </w:r>
    </w:p>
    <w:p w14:paraId="09DDD66E">
      <w:pPr>
        <w:pStyle w:val="50"/>
        <w:numPr>
          <w:ilvl w:val="1"/>
          <w:numId w:val="2"/>
        </w:numPr>
        <w:adjustRightInd w:val="0"/>
        <w:snapToGrid w:val="0"/>
        <w:spacing w:line="440" w:lineRule="exact"/>
        <w:ind w:left="0" w:firstLine="425" w:firstLineChars="0"/>
        <w:rPr>
          <w:rFonts w:hint="eastAsia" w:ascii="宋体" w:hAnsi="宋体"/>
          <w:szCs w:val="21"/>
          <w:highlight w:val="none"/>
        </w:rPr>
      </w:pPr>
      <w:r>
        <w:rPr>
          <w:rFonts w:hint="eastAsia" w:ascii="宋体" w:hAnsi="宋体"/>
          <w:szCs w:val="21"/>
          <w:highlight w:val="none"/>
        </w:rPr>
        <w:t>投标文件递交地点：</w:t>
      </w:r>
      <w:r>
        <w:rPr>
          <w:rFonts w:hint="eastAsia" w:ascii="宋体" w:hAnsi="宋体"/>
          <w:highlight w:val="none"/>
        </w:rPr>
        <w:t>【</w:t>
      </w:r>
      <w:r>
        <w:rPr>
          <w:rFonts w:hint="eastAsia" w:ascii="宋体" w:hAnsi="宋体"/>
          <w:b/>
          <w:bCs/>
          <w:highlight w:val="none"/>
        </w:rPr>
        <w:t>浙江中通通信有限公司（杭州市</w:t>
      </w:r>
      <w:r>
        <w:rPr>
          <w:rFonts w:hint="eastAsia" w:ascii="宋体" w:hAnsi="宋体"/>
          <w:b/>
          <w:bCs/>
          <w:highlight w:val="none"/>
          <w:lang w:eastAsia="zh-CN"/>
        </w:rPr>
        <w:t>拱墅区</w:t>
      </w:r>
      <w:r>
        <w:rPr>
          <w:rFonts w:hint="eastAsia" w:ascii="宋体" w:hAnsi="宋体"/>
          <w:b/>
          <w:bCs/>
          <w:highlight w:val="none"/>
        </w:rPr>
        <w:t>河东路215号</w:t>
      </w:r>
      <w:r>
        <w:rPr>
          <w:rFonts w:hint="eastAsia" w:ascii="宋体" w:hAnsi="宋体"/>
          <w:b/>
          <w:bCs/>
          <w:highlight w:val="none"/>
          <w:lang w:val="en-US" w:eastAsia="zh-CN"/>
        </w:rPr>
        <w:t>B楼101</w:t>
      </w:r>
      <w:r>
        <w:rPr>
          <w:rFonts w:hint="eastAsia" w:ascii="宋体" w:hAnsi="宋体"/>
          <w:b/>
          <w:bCs/>
          <w:szCs w:val="21"/>
          <w:highlight w:val="none"/>
        </w:rPr>
        <w:t>会议室）</w:t>
      </w:r>
      <w:r>
        <w:rPr>
          <w:rFonts w:hint="eastAsia" w:ascii="宋体" w:hAnsi="宋体"/>
          <w:szCs w:val="21"/>
          <w:highlight w:val="none"/>
        </w:rPr>
        <w:t>】</w:t>
      </w:r>
      <w:r>
        <w:rPr>
          <w:rFonts w:hint="eastAsia" w:ascii="宋体" w:hAnsi="宋体"/>
          <w:b/>
          <w:bCs/>
          <w:color w:val="auto"/>
          <w:highlight w:val="none"/>
        </w:rPr>
        <w:t>（因递交地点需登记后方能进入，请</w:t>
      </w:r>
      <w:r>
        <w:rPr>
          <w:rFonts w:hint="eastAsia" w:ascii="宋体" w:hAnsi="宋体"/>
          <w:b/>
          <w:bCs/>
          <w:color w:val="auto"/>
          <w:highlight w:val="none"/>
          <w:lang w:val="en-US" w:eastAsia="zh-CN"/>
        </w:rPr>
        <w:t>投标人</w:t>
      </w:r>
      <w:r>
        <w:rPr>
          <w:rFonts w:hint="eastAsia" w:ascii="宋体" w:hAnsi="宋体"/>
          <w:b/>
          <w:bCs/>
          <w:color w:val="auto"/>
          <w:highlight w:val="none"/>
        </w:rPr>
        <w:t>代表尽量提前到达）</w:t>
      </w:r>
      <w:r>
        <w:rPr>
          <w:rFonts w:hint="eastAsia" w:ascii="宋体" w:hAnsi="宋体"/>
          <w:szCs w:val="21"/>
          <w:highlight w:val="none"/>
        </w:rPr>
        <w:t>。</w:t>
      </w:r>
    </w:p>
    <w:p w14:paraId="11B7D99A">
      <w:pPr>
        <w:pStyle w:val="50"/>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注：投标文件采用邮寄方式递交的（邮寄前将邮寄单号及单位名称发送至电子邮件：</w:t>
      </w:r>
      <w:r>
        <w:rPr>
          <w:rFonts w:hint="eastAsia" w:ascii="宋体" w:hAnsi="宋体"/>
          <w:szCs w:val="21"/>
          <w:highlight w:val="none"/>
          <w:lang w:val="en-US" w:eastAsia="zh-CN"/>
        </w:rPr>
        <w:t>fujy</w:t>
      </w:r>
      <w:r>
        <w:rPr>
          <w:rFonts w:hint="eastAsia" w:ascii="宋体" w:hAnsi="宋体"/>
          <w:szCs w:val="21"/>
          <w:highlight w:val="none"/>
          <w:lang w:eastAsia="zh-CN"/>
        </w:rPr>
        <w:t>@chinaccs.cn</w:t>
      </w:r>
      <w:r>
        <w:rPr>
          <w:rFonts w:hint="eastAsia" w:ascii="宋体" w:hAnsi="宋体"/>
          <w:szCs w:val="21"/>
          <w:highlight w:val="none"/>
        </w:rPr>
        <w:t>），出现以下5.</w:t>
      </w:r>
      <w:r>
        <w:rPr>
          <w:rFonts w:hint="eastAsia" w:ascii="宋体" w:hAnsi="宋体"/>
          <w:szCs w:val="21"/>
          <w:highlight w:val="none"/>
          <w:lang w:val="en-US" w:eastAsia="zh-CN"/>
        </w:rPr>
        <w:t>4</w:t>
      </w:r>
      <w:r>
        <w:rPr>
          <w:rFonts w:hint="eastAsia" w:ascii="宋体" w:hAnsi="宋体"/>
          <w:szCs w:val="21"/>
          <w:highlight w:val="none"/>
        </w:rPr>
        <w:t>条规定情形的，不予接受投标文件。</w:t>
      </w:r>
    </w:p>
    <w:p w14:paraId="02E39184">
      <w:pPr>
        <w:pStyle w:val="50"/>
        <w:numPr>
          <w:ilvl w:val="1"/>
          <w:numId w:val="2"/>
        </w:numPr>
        <w:adjustRightInd w:val="0"/>
        <w:snapToGrid w:val="0"/>
        <w:spacing w:line="440" w:lineRule="exact"/>
        <w:ind w:left="0" w:firstLine="425" w:firstLineChars="0"/>
        <w:rPr>
          <w:rFonts w:ascii="宋体" w:hAnsi="宋体"/>
          <w:szCs w:val="21"/>
          <w:highlight w:val="none"/>
        </w:rPr>
      </w:pPr>
      <w:r>
        <w:rPr>
          <w:rFonts w:hint="eastAsia" w:ascii="宋体" w:hAnsi="宋体"/>
          <w:szCs w:val="21"/>
          <w:highlight w:val="none"/>
        </w:rPr>
        <w:t>本项目将于上述同一时间、地点进行开标，</w:t>
      </w:r>
      <w:r>
        <w:rPr>
          <w:rFonts w:hint="eastAsia" w:ascii="宋体" w:hAnsi="宋体"/>
          <w:highlight w:val="none"/>
        </w:rPr>
        <w:t>【</w:t>
      </w:r>
      <w:r>
        <w:rPr>
          <w:rFonts w:hint="eastAsia" w:ascii="宋体" w:hAnsi="宋体"/>
          <w:spacing w:val="2"/>
          <w:szCs w:val="21"/>
          <w:highlight w:val="none"/>
        </w:rPr>
        <w:t>招标人/招标代理机构</w:t>
      </w:r>
      <w:r>
        <w:rPr>
          <w:rFonts w:hint="eastAsia" w:ascii="宋体" w:hAnsi="宋体"/>
          <w:highlight w:val="none"/>
        </w:rPr>
        <w:t>】</w:t>
      </w:r>
      <w:r>
        <w:rPr>
          <w:rFonts w:hint="eastAsia" w:ascii="宋体" w:hAnsi="宋体"/>
          <w:szCs w:val="21"/>
          <w:highlight w:val="none"/>
        </w:rPr>
        <w:t>邀请投标人的法定代表人/负责人或者其委托代理人准时参加。</w:t>
      </w:r>
    </w:p>
    <w:p w14:paraId="6DEAFEAE">
      <w:pPr>
        <w:pStyle w:val="50"/>
        <w:numPr>
          <w:ilvl w:val="1"/>
          <w:numId w:val="2"/>
        </w:numPr>
        <w:adjustRightInd w:val="0"/>
        <w:snapToGrid w:val="0"/>
        <w:spacing w:line="440" w:lineRule="exact"/>
        <w:ind w:left="0" w:firstLine="425" w:firstLineChars="0"/>
        <w:rPr>
          <w:rFonts w:ascii="宋体" w:hAnsi="宋体"/>
          <w:szCs w:val="21"/>
          <w:highlight w:val="none"/>
        </w:rPr>
      </w:pPr>
      <w:r>
        <w:rPr>
          <w:rFonts w:hint="eastAsia" w:ascii="宋体" w:hAnsi="宋体"/>
          <w:szCs w:val="21"/>
          <w:highlight w:val="none"/>
        </w:rPr>
        <w:t>出现以下情形之一时，</w:t>
      </w:r>
      <w:r>
        <w:rPr>
          <w:rFonts w:hint="eastAsia" w:ascii="宋体" w:hAnsi="宋体"/>
          <w:highlight w:val="none"/>
        </w:rPr>
        <w:t>【</w:t>
      </w:r>
      <w:r>
        <w:rPr>
          <w:rFonts w:hint="eastAsia" w:ascii="宋体" w:hAnsi="宋体"/>
          <w:spacing w:val="2"/>
          <w:szCs w:val="21"/>
          <w:highlight w:val="none"/>
        </w:rPr>
        <w:t>招标人/招标代理机构</w:t>
      </w:r>
      <w:r>
        <w:rPr>
          <w:rFonts w:hint="eastAsia" w:ascii="宋体" w:hAnsi="宋体"/>
          <w:highlight w:val="none"/>
        </w:rPr>
        <w:t>】</w:t>
      </w:r>
      <w:r>
        <w:rPr>
          <w:rFonts w:hint="eastAsia" w:ascii="宋体" w:hAnsi="宋体"/>
          <w:szCs w:val="21"/>
          <w:highlight w:val="none"/>
        </w:rPr>
        <w:t>不予接收投标文件：</w:t>
      </w:r>
      <w:r>
        <w:rPr>
          <w:rFonts w:ascii="宋体" w:hAnsi="宋体"/>
          <w:szCs w:val="21"/>
          <w:highlight w:val="none"/>
        </w:rPr>
        <w:t xml:space="preserve"> </w:t>
      </w:r>
    </w:p>
    <w:p w14:paraId="4FB42475">
      <w:pPr>
        <w:pStyle w:val="50"/>
        <w:numPr>
          <w:ilvl w:val="2"/>
          <w:numId w:val="2"/>
        </w:numPr>
        <w:tabs>
          <w:tab w:val="left" w:pos="993"/>
        </w:tabs>
        <w:adjustRightInd w:val="0"/>
        <w:snapToGrid w:val="0"/>
        <w:spacing w:line="440" w:lineRule="exact"/>
        <w:ind w:left="0" w:firstLine="426" w:firstLineChars="0"/>
        <w:rPr>
          <w:rFonts w:ascii="宋体" w:hAnsi="宋体"/>
          <w:spacing w:val="2"/>
          <w:szCs w:val="21"/>
          <w:highlight w:val="none"/>
        </w:rPr>
      </w:pPr>
      <w:r>
        <w:rPr>
          <w:rFonts w:hint="eastAsia" w:ascii="宋体" w:hAnsi="宋体"/>
          <w:spacing w:val="2"/>
          <w:szCs w:val="21"/>
          <w:highlight w:val="none"/>
        </w:rPr>
        <w:t>投标文件逾期送达或者未送达指定地点的；</w:t>
      </w:r>
    </w:p>
    <w:p w14:paraId="0A336995">
      <w:pPr>
        <w:pStyle w:val="50"/>
        <w:numPr>
          <w:ilvl w:val="2"/>
          <w:numId w:val="2"/>
        </w:numPr>
        <w:tabs>
          <w:tab w:val="left" w:pos="993"/>
        </w:tabs>
        <w:adjustRightInd w:val="0"/>
        <w:snapToGrid w:val="0"/>
        <w:spacing w:line="440" w:lineRule="exact"/>
        <w:ind w:left="0" w:firstLine="426" w:firstLineChars="0"/>
        <w:rPr>
          <w:rFonts w:ascii="宋体" w:hAnsi="宋体"/>
          <w:spacing w:val="2"/>
          <w:szCs w:val="21"/>
          <w:highlight w:val="none"/>
        </w:rPr>
      </w:pPr>
      <w:r>
        <w:rPr>
          <w:rFonts w:hint="eastAsia" w:ascii="宋体" w:hAnsi="宋体"/>
          <w:spacing w:val="2"/>
          <w:szCs w:val="21"/>
          <w:highlight w:val="none"/>
        </w:rPr>
        <w:t>未按照招标文件要求密封</w:t>
      </w:r>
      <w:r>
        <w:rPr>
          <w:rFonts w:hint="eastAsia" w:ascii="宋体" w:hAnsi="宋体"/>
          <w:spacing w:val="2"/>
          <w:szCs w:val="21"/>
          <w:highlight w:val="none"/>
          <w:lang w:val="en-US" w:eastAsia="zh-CN"/>
        </w:rPr>
        <w:t>的</w:t>
      </w:r>
      <w:r>
        <w:rPr>
          <w:rFonts w:hint="eastAsia" w:ascii="宋体" w:hAnsi="宋体"/>
          <w:spacing w:val="2"/>
          <w:szCs w:val="21"/>
          <w:highlight w:val="none"/>
        </w:rPr>
        <w:t>；</w:t>
      </w:r>
    </w:p>
    <w:p w14:paraId="48AA468A">
      <w:pPr>
        <w:pStyle w:val="50"/>
        <w:numPr>
          <w:ilvl w:val="2"/>
          <w:numId w:val="2"/>
        </w:numPr>
        <w:tabs>
          <w:tab w:val="left" w:pos="993"/>
        </w:tabs>
        <w:adjustRightInd w:val="0"/>
        <w:snapToGrid w:val="0"/>
        <w:spacing w:line="440" w:lineRule="exact"/>
        <w:ind w:left="0" w:firstLine="426" w:firstLineChars="0"/>
        <w:rPr>
          <w:rFonts w:ascii="宋体" w:hAnsi="宋体"/>
          <w:spacing w:val="2"/>
          <w:szCs w:val="21"/>
          <w:highlight w:val="none"/>
        </w:rPr>
      </w:pPr>
      <w:r>
        <w:rPr>
          <w:rFonts w:hint="eastAsia" w:ascii="宋体" w:hAnsi="宋体"/>
          <w:spacing w:val="2"/>
          <w:szCs w:val="21"/>
          <w:highlight w:val="none"/>
        </w:rPr>
        <w:t>未按照本公告要求获得本项目招标文件的。</w:t>
      </w:r>
    </w:p>
    <w:p w14:paraId="1060779F">
      <w:pPr>
        <w:pStyle w:val="50"/>
        <w:numPr>
          <w:ilvl w:val="0"/>
          <w:numId w:val="2"/>
        </w:numPr>
        <w:adjustRightInd w:val="0"/>
        <w:snapToGrid w:val="0"/>
        <w:spacing w:line="440" w:lineRule="exact"/>
        <w:ind w:left="0" w:firstLine="424" w:firstLineChars="201"/>
        <w:rPr>
          <w:rFonts w:ascii="宋体" w:hAnsi="宋体"/>
          <w:b/>
          <w:szCs w:val="21"/>
          <w:highlight w:val="none"/>
        </w:rPr>
      </w:pPr>
      <w:r>
        <w:rPr>
          <w:rFonts w:hint="eastAsia" w:ascii="宋体" w:hAnsi="宋体"/>
          <w:b/>
          <w:szCs w:val="21"/>
          <w:highlight w:val="none"/>
        </w:rPr>
        <w:t>【样品的递交</w:t>
      </w:r>
      <w:r>
        <w:rPr>
          <w:rFonts w:ascii="宋体" w:hAnsi="宋体"/>
          <w:b/>
          <w:szCs w:val="21"/>
          <w:highlight w:val="none"/>
        </w:rPr>
        <w:t>】</w:t>
      </w:r>
      <w:r>
        <w:rPr>
          <w:rFonts w:hint="eastAsia" w:ascii="宋体" w:hAnsi="宋体"/>
          <w:b/>
          <w:szCs w:val="21"/>
          <w:highlight w:val="none"/>
        </w:rPr>
        <w:t>：</w:t>
      </w:r>
      <w:r>
        <w:rPr>
          <w:rFonts w:hint="eastAsia" w:ascii="宋体" w:hAnsi="宋体"/>
          <w:szCs w:val="21"/>
          <w:highlight w:val="none"/>
        </w:rPr>
        <w:t>无。</w:t>
      </w:r>
    </w:p>
    <w:p w14:paraId="6089ED6F">
      <w:pPr>
        <w:pStyle w:val="50"/>
        <w:numPr>
          <w:ilvl w:val="0"/>
          <w:numId w:val="2"/>
        </w:numPr>
        <w:adjustRightInd w:val="0"/>
        <w:snapToGrid w:val="0"/>
        <w:spacing w:line="440" w:lineRule="exact"/>
        <w:ind w:left="0" w:firstLine="424" w:firstLineChars="201"/>
        <w:rPr>
          <w:rFonts w:ascii="宋体" w:hAnsi="宋体"/>
          <w:b/>
          <w:szCs w:val="21"/>
          <w:highlight w:val="none"/>
        </w:rPr>
      </w:pPr>
      <w:r>
        <w:rPr>
          <w:rFonts w:hint="eastAsia" w:ascii="宋体" w:hAnsi="宋体"/>
          <w:b/>
          <w:szCs w:val="21"/>
          <w:highlight w:val="none"/>
        </w:rPr>
        <w:t>发布公告的媒介</w:t>
      </w:r>
    </w:p>
    <w:p w14:paraId="36D13F4D">
      <w:pPr>
        <w:pStyle w:val="50"/>
        <w:keepNext w:val="0"/>
        <w:keepLines w:val="0"/>
        <w:pageBreakBefore w:val="0"/>
        <w:widowControl w:val="0"/>
        <w:kinsoku/>
        <w:wordWrap w:val="0"/>
        <w:overflowPunct/>
        <w:topLinePunct w:val="0"/>
        <w:autoSpaceDE/>
        <w:autoSpaceDN/>
        <w:bidi w:val="0"/>
        <w:adjustRightInd w:val="0"/>
        <w:snapToGrid w:val="0"/>
        <w:spacing w:line="440" w:lineRule="exact"/>
        <w:textAlignment w:val="auto"/>
        <w:rPr>
          <w:rFonts w:hint="eastAsia" w:eastAsia="宋体"/>
          <w:highlight w:val="none"/>
          <w:lang w:eastAsia="zh-CN"/>
        </w:rPr>
      </w:pPr>
      <w:r>
        <w:rPr>
          <w:rFonts w:hint="eastAsia" w:ascii="宋体" w:hAnsi="宋体"/>
          <w:highlight w:val="none"/>
        </w:rPr>
        <w:t>中国招标投标公共服务平台（http://bulletin.cebpubservice.com）、中国通服采招门户（https://szyc.chinaccs.cn/portal/index）、浙江中通通信有限公司电子招投标平台（https://zb.chinaccsscm.cn）</w:t>
      </w:r>
      <w:r>
        <w:rPr>
          <w:rFonts w:hint="eastAsia" w:ascii="宋体" w:hAnsi="宋体"/>
          <w:highlight w:val="none"/>
          <w:lang w:eastAsia="zh-CN"/>
        </w:rPr>
        <w:t>。</w:t>
      </w:r>
    </w:p>
    <w:p w14:paraId="3E739B0E">
      <w:pPr>
        <w:pStyle w:val="50"/>
        <w:numPr>
          <w:ilvl w:val="0"/>
          <w:numId w:val="2"/>
        </w:numPr>
        <w:adjustRightInd w:val="0"/>
        <w:snapToGrid w:val="0"/>
        <w:spacing w:line="440" w:lineRule="exact"/>
        <w:ind w:left="0" w:firstLine="424" w:firstLineChars="201"/>
        <w:rPr>
          <w:rFonts w:ascii="宋体" w:hAnsi="宋体"/>
          <w:b/>
          <w:szCs w:val="21"/>
          <w:highlight w:val="none"/>
        </w:rPr>
      </w:pPr>
      <w:r>
        <w:rPr>
          <w:rFonts w:hint="eastAsia" w:ascii="宋体" w:hAnsi="宋体"/>
          <w:b/>
          <w:szCs w:val="21"/>
          <w:highlight w:val="none"/>
        </w:rPr>
        <w:t>联系方式</w:t>
      </w:r>
    </w:p>
    <w:p w14:paraId="412B2C5C">
      <w:pPr>
        <w:pStyle w:val="50"/>
        <w:spacing w:line="400" w:lineRule="exact"/>
        <w:ind w:left="425"/>
        <w:rPr>
          <w:rFonts w:hint="eastAsia" w:ascii="宋体" w:hAnsi="宋体" w:eastAsia="宋体"/>
          <w:highlight w:val="none"/>
          <w:lang w:eastAsia="zh-CN"/>
        </w:rPr>
      </w:pPr>
      <w:r>
        <w:rPr>
          <w:rFonts w:hint="eastAsia" w:ascii="宋体" w:hAnsi="宋体"/>
          <w:highlight w:val="none"/>
        </w:rPr>
        <w:t>招标人名称：</w:t>
      </w:r>
      <w:r>
        <w:rPr>
          <w:rFonts w:hint="eastAsia" w:ascii="宋体" w:hAnsi="宋体"/>
          <w:highlight w:val="none"/>
          <w:lang w:eastAsia="zh-CN"/>
        </w:rPr>
        <w:t>浙江省通信产业服务有限公司湖州市分公司</w:t>
      </w:r>
    </w:p>
    <w:p w14:paraId="6DF01F8A">
      <w:pPr>
        <w:pStyle w:val="50"/>
        <w:spacing w:line="400" w:lineRule="exact"/>
        <w:ind w:left="425"/>
        <w:rPr>
          <w:rFonts w:hint="eastAsia" w:ascii="宋体" w:hAnsi="宋体" w:cs="宋体"/>
          <w:szCs w:val="21"/>
          <w:highlight w:val="none"/>
          <w:lang w:eastAsia="zh-Hans"/>
        </w:rPr>
      </w:pPr>
      <w:r>
        <w:rPr>
          <w:rFonts w:hint="eastAsia" w:ascii="宋体" w:hAnsi="宋体"/>
          <w:highlight w:val="none"/>
        </w:rPr>
        <w:t>招标人地址：湖州市吴兴区二环北路1988号</w:t>
      </w:r>
    </w:p>
    <w:p w14:paraId="601AFC03">
      <w:pPr>
        <w:pStyle w:val="50"/>
        <w:spacing w:line="400" w:lineRule="exact"/>
        <w:ind w:left="425"/>
        <w:rPr>
          <w:rFonts w:hint="eastAsia" w:ascii="宋体" w:hAnsi="宋体"/>
          <w:highlight w:val="none"/>
          <w:lang w:val="en-US" w:eastAsia="zh-CN"/>
        </w:rPr>
      </w:pPr>
      <w:r>
        <w:rPr>
          <w:rFonts w:hint="eastAsia" w:ascii="宋体" w:hAnsi="宋体"/>
          <w:highlight w:val="none"/>
        </w:rPr>
        <w:t>联系人：朱琪炜</w:t>
      </w:r>
    </w:p>
    <w:p w14:paraId="3E5380A2">
      <w:pPr>
        <w:pStyle w:val="50"/>
        <w:spacing w:line="400" w:lineRule="exact"/>
        <w:ind w:left="425"/>
        <w:rPr>
          <w:rFonts w:hint="eastAsia" w:ascii="宋体" w:hAnsi="宋体"/>
          <w:highlight w:val="none"/>
        </w:rPr>
      </w:pPr>
      <w:r>
        <w:rPr>
          <w:rFonts w:hint="eastAsia" w:ascii="宋体" w:hAnsi="宋体"/>
          <w:highlight w:val="none"/>
        </w:rPr>
        <w:t>电话：15305721026</w:t>
      </w:r>
    </w:p>
    <w:p w14:paraId="3A0E19F4">
      <w:pPr>
        <w:pStyle w:val="50"/>
        <w:spacing w:line="400" w:lineRule="exact"/>
        <w:ind w:left="425"/>
        <w:rPr>
          <w:rFonts w:hint="eastAsia" w:ascii="宋体" w:hAnsi="宋体"/>
          <w:highlight w:val="none"/>
        </w:rPr>
      </w:pPr>
      <w:r>
        <w:rPr>
          <w:rFonts w:hint="eastAsia" w:ascii="宋体" w:hAnsi="宋体"/>
          <w:highlight w:val="none"/>
        </w:rPr>
        <w:t>招标代理机构名称：浙江中通通信有限公司</w:t>
      </w:r>
    </w:p>
    <w:p w14:paraId="36E4105A">
      <w:pPr>
        <w:pStyle w:val="50"/>
        <w:spacing w:line="400" w:lineRule="exact"/>
        <w:ind w:left="425"/>
        <w:rPr>
          <w:rFonts w:hint="eastAsia" w:ascii="宋体" w:hAnsi="宋体"/>
          <w:highlight w:val="none"/>
        </w:rPr>
      </w:pPr>
      <w:r>
        <w:rPr>
          <w:rFonts w:hint="eastAsia" w:ascii="宋体" w:hAnsi="宋体"/>
          <w:highlight w:val="none"/>
        </w:rPr>
        <w:t>招标代理机构地址：浙江省杭州市河东路215号</w:t>
      </w:r>
    </w:p>
    <w:p w14:paraId="38A84F4A">
      <w:pPr>
        <w:pStyle w:val="50"/>
        <w:spacing w:line="400" w:lineRule="exact"/>
        <w:ind w:left="425"/>
        <w:rPr>
          <w:rFonts w:hint="eastAsia" w:ascii="宋体" w:hAnsi="宋体"/>
          <w:highlight w:val="none"/>
        </w:rPr>
      </w:pPr>
      <w:r>
        <w:rPr>
          <w:rFonts w:hint="eastAsia" w:ascii="宋体" w:hAnsi="宋体"/>
          <w:highlight w:val="none"/>
        </w:rPr>
        <w:t>邮编：310015</w:t>
      </w:r>
    </w:p>
    <w:p w14:paraId="5B0EF2D5">
      <w:pPr>
        <w:pStyle w:val="50"/>
        <w:spacing w:line="400" w:lineRule="exact"/>
        <w:ind w:left="425"/>
        <w:rPr>
          <w:rFonts w:hint="default" w:ascii="宋体" w:hAnsi="宋体" w:eastAsia="宋体"/>
          <w:highlight w:val="none"/>
          <w:lang w:val="en-US" w:eastAsia="zh-CN"/>
        </w:rPr>
      </w:pPr>
      <w:r>
        <w:rPr>
          <w:rFonts w:hint="eastAsia" w:ascii="宋体" w:hAnsi="宋体"/>
          <w:highlight w:val="none"/>
        </w:rPr>
        <w:t>联系人:</w:t>
      </w:r>
      <w:r>
        <w:rPr>
          <w:rFonts w:hint="eastAsia" w:ascii="宋体" w:hAnsi="宋体"/>
          <w:highlight w:val="none"/>
          <w:lang w:val="en-US" w:eastAsia="zh-CN"/>
        </w:rPr>
        <w:t>傅競瑶</w:t>
      </w:r>
      <w:r>
        <w:rPr>
          <w:rFonts w:hint="eastAsia" w:ascii="宋体" w:hAnsi="宋体"/>
          <w:highlight w:val="none"/>
          <w:lang w:eastAsia="zh-CN"/>
        </w:rPr>
        <w:t>、</w:t>
      </w:r>
      <w:r>
        <w:rPr>
          <w:rFonts w:hint="eastAsia" w:ascii="宋体" w:hAnsi="宋体"/>
          <w:highlight w:val="none"/>
          <w:lang w:val="en-US" w:eastAsia="zh-CN"/>
        </w:rPr>
        <w:t>李慧敏、汪江</w:t>
      </w:r>
    </w:p>
    <w:p w14:paraId="3DE21C3D">
      <w:pPr>
        <w:pStyle w:val="50"/>
        <w:spacing w:line="400" w:lineRule="exact"/>
        <w:ind w:left="425"/>
        <w:rPr>
          <w:rFonts w:hint="default" w:ascii="宋体" w:hAnsi="宋体" w:eastAsia="宋体"/>
          <w:highlight w:val="none"/>
          <w:lang w:val="en-US" w:eastAsia="zh-CN"/>
        </w:rPr>
      </w:pPr>
      <w:r>
        <w:rPr>
          <w:rFonts w:hint="eastAsia" w:ascii="宋体" w:hAnsi="宋体"/>
          <w:highlight w:val="none"/>
        </w:rPr>
        <w:t>电话：</w:t>
      </w:r>
      <w:r>
        <w:rPr>
          <w:rFonts w:hint="eastAsia" w:ascii="宋体" w:hAnsi="宋体"/>
          <w:highlight w:val="none"/>
          <w:lang w:val="en-US" w:eastAsia="zh-CN"/>
        </w:rPr>
        <w:t>18357539953</w:t>
      </w:r>
    </w:p>
    <w:p w14:paraId="5AAF2372">
      <w:pPr>
        <w:pStyle w:val="50"/>
        <w:spacing w:line="400" w:lineRule="exact"/>
        <w:ind w:left="425"/>
        <w:rPr>
          <w:rFonts w:hint="eastAsia" w:ascii="宋体" w:hAnsi="宋体" w:eastAsia="宋体"/>
          <w:highlight w:val="none"/>
          <w:lang w:eastAsia="zh-CN"/>
        </w:rPr>
      </w:pPr>
      <w:r>
        <w:rPr>
          <w:rFonts w:hint="eastAsia" w:ascii="宋体" w:hAnsi="宋体"/>
          <w:highlight w:val="none"/>
        </w:rPr>
        <w:t>邮箱：</w:t>
      </w:r>
      <w:r>
        <w:rPr>
          <w:rFonts w:hint="eastAsia" w:ascii="宋体" w:hAnsi="宋体"/>
          <w:szCs w:val="21"/>
          <w:highlight w:val="none"/>
          <w:lang w:val="en-US" w:eastAsia="zh-CN"/>
        </w:rPr>
        <w:t>fujy</w:t>
      </w:r>
      <w:r>
        <w:rPr>
          <w:rFonts w:hint="eastAsia" w:ascii="宋体" w:hAnsi="宋体"/>
          <w:szCs w:val="21"/>
          <w:highlight w:val="none"/>
          <w:lang w:eastAsia="zh-CN"/>
        </w:rPr>
        <w:t>@chinaccs.cn</w:t>
      </w:r>
    </w:p>
    <w:p w14:paraId="1ED059DE">
      <w:pPr>
        <w:pStyle w:val="50"/>
        <w:spacing w:line="400" w:lineRule="exact"/>
        <w:ind w:left="425"/>
        <w:rPr>
          <w:rFonts w:ascii="宋体" w:hAnsi="宋体"/>
          <w:highlight w:val="none"/>
        </w:rPr>
      </w:pPr>
      <w:r>
        <w:rPr>
          <w:rFonts w:hint="eastAsia" w:ascii="宋体" w:hAnsi="宋体"/>
          <w:highlight w:val="none"/>
        </w:rPr>
        <w:t>投标保证金和报名费汇至招标代理机构指定账户，账户信息如下：</w:t>
      </w:r>
    </w:p>
    <w:p w14:paraId="6B647724">
      <w:pPr>
        <w:pStyle w:val="50"/>
        <w:spacing w:line="400" w:lineRule="exact"/>
        <w:ind w:left="425"/>
        <w:rPr>
          <w:rFonts w:ascii="宋体" w:hAnsi="宋体"/>
          <w:highlight w:val="none"/>
        </w:rPr>
      </w:pPr>
      <w:r>
        <w:rPr>
          <w:rFonts w:hint="eastAsia" w:ascii="宋体" w:hAnsi="宋体"/>
          <w:highlight w:val="none"/>
        </w:rPr>
        <w:t>账户名称：浙江中通通信有限公司</w:t>
      </w:r>
    </w:p>
    <w:p w14:paraId="08F3AA7D">
      <w:pPr>
        <w:pStyle w:val="50"/>
        <w:spacing w:line="400" w:lineRule="exact"/>
        <w:ind w:left="425"/>
        <w:rPr>
          <w:rFonts w:ascii="宋体" w:hAnsi="宋体"/>
          <w:highlight w:val="none"/>
        </w:rPr>
      </w:pPr>
      <w:r>
        <w:rPr>
          <w:rFonts w:hint="eastAsia" w:ascii="宋体" w:hAnsi="宋体"/>
          <w:highlight w:val="none"/>
        </w:rPr>
        <w:t>开户银行：中信银行杭州天水支行</w:t>
      </w:r>
    </w:p>
    <w:p w14:paraId="542CA18F">
      <w:pPr>
        <w:pStyle w:val="50"/>
        <w:spacing w:line="400" w:lineRule="exact"/>
        <w:ind w:left="425"/>
        <w:rPr>
          <w:rFonts w:hint="eastAsia" w:ascii="宋体" w:hAnsi="宋体"/>
          <w:highlight w:val="none"/>
          <w:lang w:eastAsia="zh-CN"/>
        </w:rPr>
      </w:pPr>
      <w:r>
        <w:rPr>
          <w:rFonts w:hint="eastAsia" w:ascii="宋体" w:hAnsi="宋体"/>
          <w:highlight w:val="none"/>
        </w:rPr>
        <w:t>账号：</w:t>
      </w:r>
      <w:r>
        <w:rPr>
          <w:rFonts w:hint="eastAsia" w:ascii="宋体" w:hAnsi="宋体"/>
          <w:highlight w:val="none"/>
          <w:lang w:eastAsia="zh-CN"/>
        </w:rPr>
        <w:t>3110830019310031204</w:t>
      </w:r>
    </w:p>
    <w:p w14:paraId="27982755">
      <w:pPr>
        <w:pStyle w:val="50"/>
        <w:spacing w:line="400" w:lineRule="exact"/>
        <w:ind w:left="425"/>
        <w:rPr>
          <w:rFonts w:hint="eastAsia" w:ascii="宋体" w:hAnsi="宋体"/>
          <w:highlight w:val="none"/>
          <w:lang w:eastAsia="zh-CN"/>
        </w:rPr>
      </w:pPr>
      <w:r>
        <w:rPr>
          <w:rFonts w:hint="eastAsia" w:asciiTheme="minorEastAsia" w:hAnsiTheme="minorEastAsia" w:eastAsiaTheme="minorEastAsia"/>
          <w:highlight w:val="none"/>
        </w:rPr>
        <w:t>异议接收方式</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rPr>
        <w:t>【</w:t>
      </w:r>
      <w:r>
        <w:rPr>
          <w:rFonts w:hint="eastAsia" w:asciiTheme="minorEastAsia" w:hAnsiTheme="minorEastAsia" w:eastAsiaTheme="minorEastAsia"/>
          <w:szCs w:val="21"/>
          <w:highlight w:val="none"/>
        </w:rPr>
        <w:t>以书面形式通过邮箱实名提出</w:t>
      </w:r>
      <w:r>
        <w:rPr>
          <w:rFonts w:hint="eastAsia" w:asciiTheme="minorEastAsia" w:hAnsiTheme="minorEastAsia" w:eastAsiaTheme="minorEastAsia"/>
          <w:szCs w:val="21"/>
          <w:highlight w:val="none"/>
          <w:lang w:eastAsia="zh-CN"/>
        </w:rPr>
        <w:t>。</w:t>
      </w:r>
      <w:r>
        <w:rPr>
          <w:rFonts w:hint="eastAsia" w:asciiTheme="minorEastAsia" w:hAnsiTheme="minorEastAsia" w:eastAsiaTheme="minorEastAsia"/>
          <w:highlight w:val="none"/>
        </w:rPr>
        <w:t>】</w:t>
      </w:r>
    </w:p>
    <w:p w14:paraId="5C43BB54">
      <w:pPr>
        <w:pStyle w:val="50"/>
        <w:spacing w:line="400" w:lineRule="exact"/>
        <w:ind w:left="425"/>
        <w:jc w:val="right"/>
        <w:rPr>
          <w:rFonts w:hint="eastAsia" w:ascii="宋体" w:hAnsi="宋体"/>
          <w:szCs w:val="21"/>
          <w:highlight w:val="none"/>
        </w:rPr>
      </w:pPr>
    </w:p>
    <w:p w14:paraId="5821D9E8">
      <w:pPr>
        <w:pStyle w:val="50"/>
        <w:spacing w:line="400" w:lineRule="exact"/>
        <w:ind w:left="425"/>
        <w:jc w:val="right"/>
        <w:rPr>
          <w:rFonts w:hint="eastAsia" w:ascii="宋体" w:hAnsi="宋体"/>
          <w:szCs w:val="21"/>
          <w:highlight w:val="none"/>
        </w:rPr>
      </w:pPr>
    </w:p>
    <w:p w14:paraId="07F8C1F5">
      <w:pPr>
        <w:pStyle w:val="50"/>
        <w:spacing w:line="400" w:lineRule="exact"/>
        <w:ind w:left="425"/>
        <w:jc w:val="right"/>
        <w:rPr>
          <w:rFonts w:hint="eastAsia" w:ascii="宋体" w:hAnsi="宋体" w:eastAsia="宋体"/>
          <w:highlight w:val="none"/>
          <w:lang w:eastAsia="zh-CN"/>
        </w:rPr>
      </w:pPr>
      <w:r>
        <w:rPr>
          <w:rFonts w:hint="eastAsia" w:ascii="宋体" w:hAnsi="宋体"/>
          <w:szCs w:val="21"/>
          <w:highlight w:val="none"/>
        </w:rPr>
        <w:t>招标人：【</w:t>
      </w:r>
      <w:r>
        <w:rPr>
          <w:rFonts w:hint="eastAsia" w:ascii="宋体" w:hAnsi="宋体"/>
          <w:szCs w:val="21"/>
          <w:highlight w:val="none"/>
          <w:lang w:eastAsia="zh-CN"/>
        </w:rPr>
        <w:t>浙江省通信产业服务有限公司湖州市分公司</w:t>
      </w:r>
      <w:r>
        <w:rPr>
          <w:rFonts w:hint="eastAsia" w:ascii="宋体" w:hAnsi="宋体"/>
          <w:szCs w:val="21"/>
          <w:highlight w:val="none"/>
        </w:rPr>
        <w:t>】</w:t>
      </w:r>
    </w:p>
    <w:p w14:paraId="3D306AED">
      <w:pPr>
        <w:pStyle w:val="50"/>
        <w:spacing w:line="400" w:lineRule="exact"/>
        <w:ind w:left="425"/>
        <w:jc w:val="right"/>
        <w:rPr>
          <w:rFonts w:ascii="宋体" w:hAnsi="宋体"/>
          <w:szCs w:val="21"/>
          <w:highlight w:val="none"/>
        </w:rPr>
      </w:pPr>
      <w:r>
        <w:rPr>
          <w:rFonts w:hint="eastAsia" w:ascii="宋体" w:hAnsi="宋体"/>
          <w:szCs w:val="21"/>
          <w:highlight w:val="none"/>
        </w:rPr>
        <w:t>招标代理机构：【浙江中通通信有限公司】</w:t>
      </w:r>
    </w:p>
    <w:p w14:paraId="0298FDE0">
      <w:pPr>
        <w:pStyle w:val="50"/>
        <w:spacing w:line="400" w:lineRule="exact"/>
        <w:ind w:left="425"/>
        <w:jc w:val="right"/>
        <w:rPr>
          <w:rFonts w:ascii="宋体" w:hAnsi="宋体"/>
          <w:highlight w:val="none"/>
        </w:rPr>
      </w:pPr>
      <w:r>
        <w:rPr>
          <w:rFonts w:hint="eastAsia" w:ascii="宋体" w:hAnsi="宋体"/>
          <w:szCs w:val="21"/>
          <w:highlight w:val="none"/>
        </w:rPr>
        <w:t>【202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05</w:t>
      </w:r>
      <w:r>
        <w:rPr>
          <w:rFonts w:hint="eastAsia" w:ascii="宋体" w:hAnsi="宋体"/>
          <w:szCs w:val="21"/>
          <w:highlight w:val="none"/>
        </w:rPr>
        <w:t>月</w:t>
      </w:r>
      <w:r>
        <w:rPr>
          <w:rFonts w:hint="eastAsia" w:ascii="宋体" w:hAnsi="宋体"/>
          <w:szCs w:val="21"/>
          <w:highlight w:val="none"/>
          <w:lang w:val="en-US" w:eastAsia="zh-CN"/>
        </w:rPr>
        <w:t>13</w:t>
      </w:r>
      <w:r>
        <w:rPr>
          <w:rFonts w:hint="eastAsia" w:ascii="宋体" w:hAnsi="宋体"/>
          <w:szCs w:val="21"/>
          <w:highlight w:val="none"/>
        </w:rPr>
        <w:t>日】</w:t>
      </w:r>
    </w:p>
    <w:p w14:paraId="293340A7">
      <w:pPr>
        <w:pStyle w:val="50"/>
        <w:spacing w:line="400" w:lineRule="exact"/>
        <w:ind w:firstLine="3920" w:firstLineChars="1867"/>
        <w:rPr>
          <w:rFonts w:ascii="宋体" w:hAnsi="宋体"/>
          <w:szCs w:val="21"/>
          <w:highlight w:val="none"/>
        </w:rPr>
        <w:sectPr>
          <w:footerReference r:id="rId5" w:type="default"/>
          <w:pgSz w:w="11906" w:h="16838"/>
          <w:pgMar w:top="1440" w:right="1800" w:bottom="1440" w:left="1800" w:header="851" w:footer="992" w:gutter="0"/>
          <w:pgNumType w:start="1"/>
          <w:cols w:space="425" w:num="1"/>
          <w:docGrid w:type="lines" w:linePitch="312" w:charSpace="0"/>
        </w:sectPr>
      </w:pPr>
    </w:p>
    <w:p w14:paraId="29D21B4E">
      <w:pPr>
        <w:pStyle w:val="49"/>
        <w:spacing w:before="240" w:after="120"/>
        <w:rPr>
          <w:rFonts w:ascii="宋体" w:hAnsi="宋体" w:eastAsia="宋体" w:cs="宋体"/>
          <w:b/>
          <w:sz w:val="28"/>
          <w:szCs w:val="28"/>
          <w:highlight w:val="none"/>
        </w:rPr>
      </w:pPr>
      <w:bookmarkStart w:id="15" w:name="_Toc447188665"/>
      <w:bookmarkStart w:id="16" w:name="_Toc34924525"/>
      <w:bookmarkStart w:id="17" w:name="_Toc14684"/>
      <w:bookmarkStart w:id="18" w:name="_Toc447265500"/>
      <w:bookmarkStart w:id="19" w:name="_Toc447265214"/>
      <w:bookmarkStart w:id="20" w:name="_Toc34924411"/>
      <w:bookmarkStart w:id="21" w:name="_Toc15884"/>
      <w:bookmarkStart w:id="22" w:name="_Toc26426"/>
      <w:r>
        <w:rPr>
          <w:rFonts w:hint="eastAsia" w:ascii="宋体" w:hAnsi="宋体" w:eastAsia="宋体" w:cs="宋体"/>
          <w:b/>
          <w:bCs w:val="0"/>
          <w:kern w:val="0"/>
          <w:sz w:val="28"/>
          <w:szCs w:val="28"/>
          <w:highlight w:val="none"/>
        </w:rPr>
        <w:t>第二章</w:t>
      </w:r>
      <w:r>
        <w:rPr>
          <w:rFonts w:ascii="宋体" w:hAnsi="宋体" w:eastAsia="宋体" w:cs="宋体"/>
          <w:b/>
          <w:bCs w:val="0"/>
          <w:kern w:val="0"/>
          <w:sz w:val="28"/>
          <w:szCs w:val="28"/>
          <w:highlight w:val="none"/>
        </w:rPr>
        <w:t xml:space="preserve">  </w:t>
      </w:r>
      <w:r>
        <w:rPr>
          <w:rFonts w:hint="eastAsia" w:ascii="宋体" w:hAnsi="宋体" w:eastAsia="宋体" w:cs="宋体"/>
          <w:b/>
          <w:bCs w:val="0"/>
          <w:kern w:val="0"/>
          <w:sz w:val="28"/>
          <w:szCs w:val="28"/>
          <w:highlight w:val="none"/>
        </w:rPr>
        <w:t>投标人须知</w:t>
      </w:r>
      <w:bookmarkEnd w:id="15"/>
      <w:bookmarkEnd w:id="16"/>
      <w:bookmarkEnd w:id="17"/>
      <w:bookmarkEnd w:id="18"/>
      <w:bookmarkEnd w:id="19"/>
      <w:bookmarkEnd w:id="20"/>
      <w:bookmarkEnd w:id="21"/>
      <w:bookmarkEnd w:id="22"/>
    </w:p>
    <w:p w14:paraId="48E0606E">
      <w:pPr>
        <w:pStyle w:val="5"/>
        <w:spacing w:before="280" w:after="290" w:line="377" w:lineRule="auto"/>
        <w:jc w:val="center"/>
        <w:rPr>
          <w:rFonts w:hint="default" w:ascii="Times New Roman" w:hAnsi="Times New Roman" w:eastAsia="宋体" w:cs="Times New Roman"/>
          <w:b w:val="0"/>
          <w:bCs w:val="0"/>
          <w:sz w:val="28"/>
          <w:szCs w:val="28"/>
          <w:highlight w:val="none"/>
        </w:rPr>
      </w:pPr>
      <w:bookmarkStart w:id="23" w:name="_Toc226969277"/>
      <w:bookmarkStart w:id="24" w:name="_Toc447265215"/>
      <w:bookmarkStart w:id="25" w:name="_Toc447188666"/>
      <w:bookmarkStart w:id="26" w:name="_Toc227057884"/>
      <w:bookmarkStart w:id="27" w:name="_Toc29000"/>
      <w:bookmarkStart w:id="28" w:name="_Toc447265501"/>
      <w:bookmarkStart w:id="29" w:name="_Toc15759"/>
      <w:bookmarkStart w:id="30" w:name="_Toc482"/>
      <w:r>
        <w:rPr>
          <w:rFonts w:hint="eastAsia" w:ascii="Times New Roman" w:hAnsi="Times New Roman" w:eastAsia="宋体" w:cs="Times New Roman"/>
          <w:b w:val="0"/>
          <w:bCs w:val="0"/>
          <w:sz w:val="28"/>
          <w:szCs w:val="28"/>
          <w:highlight w:val="none"/>
        </w:rPr>
        <w:t>投标人须知前附表</w:t>
      </w:r>
      <w:bookmarkEnd w:id="23"/>
      <w:bookmarkEnd w:id="24"/>
      <w:bookmarkEnd w:id="25"/>
      <w:bookmarkEnd w:id="26"/>
      <w:bookmarkEnd w:id="27"/>
      <w:bookmarkEnd w:id="28"/>
      <w:bookmarkEnd w:id="29"/>
      <w:bookmarkEnd w:id="30"/>
    </w:p>
    <w:p w14:paraId="777F130A">
      <w:pPr>
        <w:autoSpaceDE w:val="0"/>
        <w:autoSpaceDN w:val="0"/>
        <w:ind w:firstLine="420" w:firstLineChars="200"/>
        <w:rPr>
          <w:rFonts w:ascii="宋体" w:hAnsi="宋体" w:cs="宋体"/>
          <w:highlight w:val="none"/>
        </w:rPr>
      </w:pPr>
      <w:r>
        <w:rPr>
          <w:rFonts w:hint="eastAsia" w:ascii="宋体" w:hAnsi="宋体" w:cs="宋体"/>
          <w:szCs w:val="21"/>
          <w:highlight w:val="none"/>
        </w:rPr>
        <w:t>本投标人须知前附表是对投标人须知正文的具体补充和修改，如有矛盾，以本前附表为准。</w:t>
      </w:r>
    </w:p>
    <w:tbl>
      <w:tblPr>
        <w:tblStyle w:val="42"/>
        <w:tblW w:w="8301"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666"/>
        <w:gridCol w:w="5795"/>
      </w:tblGrid>
      <w:tr w14:paraId="38E451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27" w:hRule="atLeast"/>
          <w:tblHeader/>
        </w:trPr>
        <w:tc>
          <w:tcPr>
            <w:tcW w:w="840" w:type="dxa"/>
            <w:vAlign w:val="center"/>
          </w:tcPr>
          <w:p w14:paraId="38057442">
            <w:pPr>
              <w:autoSpaceDE w:val="0"/>
              <w:autoSpaceDN w:val="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1666" w:type="dxa"/>
            <w:vAlign w:val="center"/>
          </w:tcPr>
          <w:p w14:paraId="526FD1A2">
            <w:pPr>
              <w:autoSpaceDE w:val="0"/>
              <w:autoSpaceDN w:val="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条款名称</w:t>
            </w:r>
          </w:p>
        </w:tc>
        <w:tc>
          <w:tcPr>
            <w:tcW w:w="5795" w:type="dxa"/>
            <w:vAlign w:val="center"/>
          </w:tcPr>
          <w:p w14:paraId="69C2184D">
            <w:pPr>
              <w:autoSpaceDE w:val="0"/>
              <w:autoSpaceDN w:val="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编列内容</w:t>
            </w:r>
          </w:p>
        </w:tc>
      </w:tr>
      <w:tr w14:paraId="310276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386D242E">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1.1.2</w:t>
            </w:r>
          </w:p>
        </w:tc>
        <w:tc>
          <w:tcPr>
            <w:tcW w:w="1666" w:type="dxa"/>
            <w:vAlign w:val="center"/>
          </w:tcPr>
          <w:p w14:paraId="34EF0DC1">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招标人</w:t>
            </w:r>
          </w:p>
        </w:tc>
        <w:tc>
          <w:tcPr>
            <w:tcW w:w="5795" w:type="dxa"/>
            <w:vAlign w:val="center"/>
          </w:tcPr>
          <w:p w14:paraId="6640BC8B">
            <w:pPr>
              <w:autoSpaceDE w:val="0"/>
              <w:autoSpaceDN w:val="0"/>
              <w:ind w:left="105" w:leftChar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招标人名称：</w:t>
            </w:r>
            <w:r>
              <w:rPr>
                <w:rFonts w:hint="eastAsia" w:ascii="宋体" w:hAnsi="宋体" w:eastAsia="宋体" w:cs="宋体"/>
                <w:sz w:val="21"/>
                <w:szCs w:val="21"/>
                <w:highlight w:val="none"/>
              </w:rPr>
              <w:t>【</w:t>
            </w:r>
            <w:r>
              <w:rPr>
                <w:rFonts w:hint="eastAsia" w:ascii="宋体" w:hAnsi="宋体" w:cs="宋体"/>
                <w:color w:val="000000"/>
                <w:sz w:val="21"/>
                <w:szCs w:val="21"/>
                <w:highlight w:val="none"/>
                <w:lang w:eastAsia="zh-CN"/>
              </w:rPr>
              <w:t>浙江省通信产业服务有限公司湖州市分公司</w:t>
            </w:r>
            <w:r>
              <w:rPr>
                <w:rFonts w:hint="eastAsia" w:ascii="宋体" w:hAnsi="宋体" w:eastAsia="宋体" w:cs="宋体"/>
                <w:sz w:val="21"/>
                <w:szCs w:val="21"/>
                <w:highlight w:val="none"/>
              </w:rPr>
              <w:t>】</w:t>
            </w:r>
          </w:p>
          <w:p w14:paraId="0C9833CE">
            <w:pPr>
              <w:autoSpaceDE w:val="0"/>
              <w:autoSpaceDN w:val="0"/>
              <w:ind w:left="105" w:leftChar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招标人地址：</w:t>
            </w:r>
            <w:r>
              <w:rPr>
                <w:rFonts w:hint="eastAsia" w:ascii="宋体" w:hAnsi="宋体" w:eastAsia="宋体" w:cs="宋体"/>
                <w:sz w:val="21"/>
                <w:szCs w:val="21"/>
                <w:highlight w:val="none"/>
              </w:rPr>
              <w:t>【</w:t>
            </w:r>
            <w:r>
              <w:rPr>
                <w:rFonts w:hint="eastAsia" w:ascii="宋体" w:hAnsi="宋体"/>
                <w:highlight w:val="none"/>
              </w:rPr>
              <w:t>湖州市吴兴区二环北路1988号</w:t>
            </w:r>
            <w:r>
              <w:rPr>
                <w:rFonts w:hint="eastAsia" w:ascii="宋体" w:hAnsi="宋体" w:eastAsia="宋体" w:cs="宋体"/>
                <w:sz w:val="21"/>
                <w:szCs w:val="21"/>
                <w:highlight w:val="none"/>
              </w:rPr>
              <w:t>】</w:t>
            </w:r>
          </w:p>
          <w:p w14:paraId="2F093E8F">
            <w:pPr>
              <w:autoSpaceDE w:val="0"/>
              <w:autoSpaceDN w:val="0"/>
              <w:ind w:left="105" w:leftChar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招标人联系方式：</w:t>
            </w:r>
            <w:r>
              <w:rPr>
                <w:rFonts w:hint="eastAsia" w:ascii="宋体" w:hAnsi="宋体" w:eastAsia="宋体" w:cs="宋体"/>
                <w:sz w:val="21"/>
                <w:szCs w:val="21"/>
                <w:highlight w:val="none"/>
              </w:rPr>
              <w:t>【</w:t>
            </w:r>
            <w:r>
              <w:rPr>
                <w:rFonts w:hint="eastAsia" w:ascii="宋体" w:hAnsi="宋体"/>
                <w:highlight w:val="none"/>
              </w:rPr>
              <w:t>朱琪炜</w:t>
            </w:r>
            <w:r>
              <w:rPr>
                <w:rFonts w:hint="eastAsia" w:ascii="宋体" w:hAnsi="宋体" w:eastAsia="宋体" w:cs="宋体"/>
                <w:color w:val="000000"/>
                <w:sz w:val="21"/>
                <w:szCs w:val="21"/>
                <w:highlight w:val="none"/>
              </w:rPr>
              <w:t xml:space="preserve"> </w:t>
            </w:r>
            <w:r>
              <w:rPr>
                <w:rFonts w:hint="eastAsia" w:ascii="宋体" w:hAnsi="宋体"/>
                <w:highlight w:val="none"/>
              </w:rPr>
              <w:t>15305721026</w:t>
            </w:r>
            <w:r>
              <w:rPr>
                <w:rFonts w:hint="eastAsia" w:ascii="宋体" w:hAnsi="宋体" w:eastAsia="宋体" w:cs="宋体"/>
                <w:sz w:val="21"/>
                <w:szCs w:val="21"/>
                <w:highlight w:val="none"/>
              </w:rPr>
              <w:t>】</w:t>
            </w:r>
          </w:p>
        </w:tc>
      </w:tr>
      <w:tr w14:paraId="31053C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7AB10EA5">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1.1.3</w:t>
            </w:r>
          </w:p>
        </w:tc>
        <w:tc>
          <w:tcPr>
            <w:tcW w:w="1666" w:type="dxa"/>
            <w:vAlign w:val="center"/>
          </w:tcPr>
          <w:p w14:paraId="63EC1769">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招标项目名称</w:t>
            </w:r>
          </w:p>
        </w:tc>
        <w:tc>
          <w:tcPr>
            <w:tcW w:w="5795" w:type="dxa"/>
            <w:vAlign w:val="center"/>
          </w:tcPr>
          <w:p w14:paraId="082F760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项目名称：</w:t>
            </w:r>
            <w:r>
              <w:rPr>
                <w:rFonts w:hint="eastAsia" w:ascii="宋体" w:hAnsi="宋体" w:eastAsia="宋体" w:cs="宋体"/>
                <w:sz w:val="21"/>
                <w:szCs w:val="21"/>
                <w:highlight w:val="none"/>
                <w:u w:val="single"/>
              </w:rPr>
              <w:t>【</w:t>
            </w:r>
            <w:r>
              <w:rPr>
                <w:rFonts w:hint="eastAsia" w:ascii="宋体" w:hAnsi="宋体" w:cs="宋体"/>
                <w:sz w:val="21"/>
                <w:szCs w:val="21"/>
                <w:highlight w:val="none"/>
                <w:u w:val="single"/>
                <w:lang w:eastAsia="zh-CN"/>
              </w:rPr>
              <w:t>浙江省通信产业服务有限公司湖州市分公司2026-2028年食堂内部供应室食材配送及网上超市服务采购项目</w:t>
            </w:r>
            <w:r>
              <w:rPr>
                <w:rFonts w:hint="eastAsia" w:ascii="宋体" w:hAnsi="宋体" w:eastAsia="宋体" w:cs="宋体"/>
                <w:sz w:val="21"/>
                <w:szCs w:val="21"/>
                <w:highlight w:val="none"/>
                <w:u w:val="single"/>
              </w:rPr>
              <w:t>】</w:t>
            </w:r>
          </w:p>
          <w:p w14:paraId="3A485FF0">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招标编号：</w:t>
            </w:r>
            <w:r>
              <w:rPr>
                <w:rFonts w:hint="eastAsia" w:ascii="宋体" w:hAnsi="宋体" w:eastAsia="宋体" w:cs="宋体"/>
                <w:sz w:val="21"/>
                <w:szCs w:val="21"/>
                <w:highlight w:val="none"/>
                <w:u w:val="single"/>
              </w:rPr>
              <w:t>【</w:t>
            </w:r>
            <w:r>
              <w:rPr>
                <w:rFonts w:hint="eastAsia" w:ascii="宋体" w:hAnsi="宋体" w:cs="宋体"/>
                <w:sz w:val="21"/>
                <w:szCs w:val="21"/>
                <w:highlight w:val="none"/>
                <w:u w:val="single"/>
                <w:lang w:eastAsia="zh-CN"/>
              </w:rPr>
              <w:t>ZJZT-2026-13192</w:t>
            </w:r>
            <w:r>
              <w:rPr>
                <w:rFonts w:hint="eastAsia" w:ascii="宋体" w:hAnsi="宋体" w:eastAsia="宋体" w:cs="宋体"/>
                <w:sz w:val="21"/>
                <w:szCs w:val="21"/>
                <w:highlight w:val="none"/>
                <w:u w:val="single"/>
              </w:rPr>
              <w:t>】</w:t>
            </w:r>
          </w:p>
        </w:tc>
      </w:tr>
      <w:tr w14:paraId="06A76A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6F72E5AD">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666" w:type="dxa"/>
            <w:vAlign w:val="center"/>
          </w:tcPr>
          <w:p w14:paraId="684486D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资金来源</w:t>
            </w:r>
          </w:p>
        </w:tc>
        <w:tc>
          <w:tcPr>
            <w:tcW w:w="5795" w:type="dxa"/>
            <w:vAlign w:val="center"/>
          </w:tcPr>
          <w:p w14:paraId="3A5483C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招标人自筹</w:t>
            </w:r>
          </w:p>
          <w:p w14:paraId="22BA893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□使用财政资金</w:t>
            </w:r>
          </w:p>
          <w:p w14:paraId="0560278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□银行贷款</w:t>
            </w:r>
          </w:p>
          <w:p w14:paraId="31949DD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□国家融资</w:t>
            </w:r>
          </w:p>
          <w:p w14:paraId="73E4077D">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□其他：</w:t>
            </w:r>
            <w:r>
              <w:rPr>
                <w:rFonts w:hint="eastAsia" w:ascii="宋体" w:hAnsi="宋体" w:eastAsia="宋体" w:cs="宋体"/>
                <w:sz w:val="21"/>
                <w:szCs w:val="21"/>
                <w:highlight w:val="none"/>
                <w:u w:val="single"/>
              </w:rPr>
              <w:t xml:space="preserve">          </w:t>
            </w:r>
          </w:p>
        </w:tc>
      </w:tr>
      <w:tr w14:paraId="29DF0C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03728F3B">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666" w:type="dxa"/>
            <w:vAlign w:val="center"/>
          </w:tcPr>
          <w:p w14:paraId="1EB48136">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招标范围</w:t>
            </w:r>
          </w:p>
        </w:tc>
        <w:tc>
          <w:tcPr>
            <w:tcW w:w="5795" w:type="dxa"/>
            <w:vAlign w:val="center"/>
          </w:tcPr>
          <w:p w14:paraId="1B9CADED">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详见第一章【招标公告】 “1.项目概况与招标内容”。</w:t>
            </w:r>
          </w:p>
        </w:tc>
      </w:tr>
      <w:tr w14:paraId="1B9A36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1281E9F7">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w:t>
            </w:r>
          </w:p>
        </w:tc>
        <w:tc>
          <w:tcPr>
            <w:tcW w:w="1666" w:type="dxa"/>
            <w:vAlign w:val="center"/>
          </w:tcPr>
          <w:p w14:paraId="0829EFA1">
            <w:pPr>
              <w:autoSpaceDE w:val="0"/>
              <w:autoSpaceDN w:val="0"/>
              <w:rPr>
                <w:rFonts w:hint="eastAsia" w:ascii="宋体" w:hAnsi="宋体" w:eastAsia="宋体" w:cs="宋体"/>
                <w:sz w:val="21"/>
                <w:szCs w:val="21"/>
                <w:highlight w:val="none"/>
              </w:rPr>
            </w:pPr>
            <w:r>
              <w:rPr>
                <w:rFonts w:hint="eastAsia" w:ascii="宋体" w:hAnsi="宋体" w:cs="宋体"/>
                <w:sz w:val="21"/>
                <w:szCs w:val="21"/>
                <w:highlight w:val="none"/>
                <w:lang w:eastAsia="zh-CN"/>
              </w:rPr>
              <w:t>标段</w:t>
            </w:r>
            <w:r>
              <w:rPr>
                <w:rFonts w:hint="eastAsia" w:ascii="宋体" w:hAnsi="宋体" w:eastAsia="宋体" w:cs="宋体"/>
                <w:sz w:val="21"/>
                <w:szCs w:val="21"/>
                <w:highlight w:val="none"/>
              </w:rPr>
              <w:t>划分</w:t>
            </w:r>
          </w:p>
        </w:tc>
        <w:tc>
          <w:tcPr>
            <w:tcW w:w="5795" w:type="dxa"/>
            <w:vAlign w:val="center"/>
          </w:tcPr>
          <w:p w14:paraId="001A1E85">
            <w:pPr>
              <w:autoSpaceDE w:val="0"/>
              <w:autoSpaceDN w:val="0"/>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rPr>
              <w:t>不划分</w:t>
            </w:r>
            <w:r>
              <w:rPr>
                <w:rFonts w:hint="eastAsia" w:ascii="宋体" w:hAnsi="宋体" w:cs="宋体"/>
                <w:sz w:val="21"/>
                <w:szCs w:val="21"/>
                <w:highlight w:val="none"/>
                <w:lang w:eastAsia="zh-CN"/>
              </w:rPr>
              <w:t>标段</w:t>
            </w:r>
          </w:p>
          <w:p w14:paraId="5E53E285">
            <w:pPr>
              <w:autoSpaceDE w:val="0"/>
              <w:autoSpaceDN w:val="0"/>
              <w:rPr>
                <w:rFonts w:hint="eastAsia" w:ascii="宋体" w:hAnsi="宋体" w:eastAsia="宋体" w:cs="宋体"/>
                <w:sz w:val="21"/>
                <w:szCs w:val="21"/>
                <w:highlight w:val="none"/>
              </w:rPr>
            </w:pPr>
            <w:r>
              <w:rPr>
                <w:rFonts w:hint="eastAsia" w:ascii="宋体" w:hAnsi="宋体" w:cs="宋体"/>
                <w:sz w:val="21"/>
                <w:szCs w:val="21"/>
                <w:highlight w:val="none"/>
                <w:lang w:eastAsia="zh-CN"/>
              </w:rPr>
              <w:t>□标段</w:t>
            </w:r>
            <w:r>
              <w:rPr>
                <w:rFonts w:hint="eastAsia" w:ascii="宋体" w:hAnsi="宋体" w:eastAsia="宋体" w:cs="宋体"/>
                <w:sz w:val="21"/>
                <w:szCs w:val="21"/>
                <w:highlight w:val="none"/>
              </w:rPr>
              <w:t>招标【/，</w:t>
            </w:r>
            <w:r>
              <w:rPr>
                <w:rFonts w:hint="eastAsia" w:ascii="宋体" w:hAnsi="宋体" w:cs="宋体"/>
                <w:sz w:val="21"/>
                <w:szCs w:val="21"/>
                <w:highlight w:val="none"/>
                <w:lang w:eastAsia="zh-CN"/>
              </w:rPr>
              <w:t>标段</w:t>
            </w:r>
            <w:r>
              <w:rPr>
                <w:rFonts w:hint="eastAsia" w:ascii="宋体" w:hAnsi="宋体" w:eastAsia="宋体" w:cs="宋体"/>
                <w:sz w:val="21"/>
                <w:szCs w:val="21"/>
                <w:highlight w:val="none"/>
              </w:rPr>
              <w:t>划分情况详见第一章【招标公告或投标邀请书】“1.项目概况与招标内容”1.2条款。】</w:t>
            </w:r>
          </w:p>
        </w:tc>
      </w:tr>
      <w:tr w14:paraId="4AE9A8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7DDA8790">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1.5.1</w:t>
            </w:r>
          </w:p>
        </w:tc>
        <w:tc>
          <w:tcPr>
            <w:tcW w:w="1666" w:type="dxa"/>
            <w:vAlign w:val="center"/>
          </w:tcPr>
          <w:p w14:paraId="21D64525">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招标方式</w:t>
            </w:r>
          </w:p>
        </w:tc>
        <w:tc>
          <w:tcPr>
            <w:tcW w:w="5795" w:type="dxa"/>
            <w:vAlign w:val="center"/>
          </w:tcPr>
          <w:p w14:paraId="6F8CA16D">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公开招标</w:t>
            </w:r>
          </w:p>
          <w:p w14:paraId="4C2D44ED">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□邀请招标</w:t>
            </w:r>
          </w:p>
        </w:tc>
      </w:tr>
      <w:tr w14:paraId="7DE831B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4FE1A937">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w:t>
            </w:r>
          </w:p>
        </w:tc>
        <w:tc>
          <w:tcPr>
            <w:tcW w:w="1666" w:type="dxa"/>
            <w:vAlign w:val="center"/>
          </w:tcPr>
          <w:p w14:paraId="26CC37FD">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招标组织形式</w:t>
            </w:r>
          </w:p>
        </w:tc>
        <w:tc>
          <w:tcPr>
            <w:tcW w:w="5795" w:type="dxa"/>
            <w:vAlign w:val="center"/>
          </w:tcPr>
          <w:p w14:paraId="2D46C496">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□自行招标</w:t>
            </w:r>
          </w:p>
          <w:p w14:paraId="0522313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委托招标代理机构代理招标</w:t>
            </w:r>
          </w:p>
          <w:p w14:paraId="2010F9F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招标代理机构名称：</w:t>
            </w:r>
            <w:r>
              <w:rPr>
                <w:rFonts w:hint="eastAsia" w:ascii="宋体" w:hAnsi="宋体" w:eastAsia="宋体" w:cs="宋体"/>
                <w:sz w:val="21"/>
                <w:szCs w:val="21"/>
                <w:highlight w:val="none"/>
                <w:u w:val="single"/>
              </w:rPr>
              <w:t>【浙江中通通信有限公司】</w:t>
            </w:r>
          </w:p>
          <w:p w14:paraId="6C88B4B1">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招标代理机构地址：</w:t>
            </w:r>
            <w:r>
              <w:rPr>
                <w:rFonts w:hint="eastAsia" w:ascii="宋体" w:hAnsi="宋体" w:eastAsia="宋体" w:cs="宋体"/>
                <w:sz w:val="21"/>
                <w:szCs w:val="21"/>
                <w:highlight w:val="none"/>
                <w:u w:val="single"/>
              </w:rPr>
              <w:t>【杭州市河东路215号】</w:t>
            </w:r>
          </w:p>
          <w:p w14:paraId="305564C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招标代理机构联系人：</w:t>
            </w:r>
            <w:r>
              <w:rPr>
                <w:rFonts w:hint="eastAsia" w:ascii="宋体" w:hAnsi="宋体" w:eastAsia="宋体" w:cs="宋体"/>
                <w:sz w:val="21"/>
                <w:szCs w:val="21"/>
                <w:highlight w:val="none"/>
                <w:u w:val="single"/>
              </w:rPr>
              <w:t>【</w:t>
            </w:r>
            <w:r>
              <w:rPr>
                <w:rFonts w:hint="eastAsia" w:ascii="宋体" w:hAnsi="宋体" w:cs="宋体"/>
                <w:sz w:val="21"/>
                <w:szCs w:val="21"/>
                <w:highlight w:val="none"/>
                <w:u w:val="single"/>
                <w:lang w:val="en-US" w:eastAsia="zh-CN"/>
              </w:rPr>
              <w:t>傅競瑶、李慧敏、汪江</w:t>
            </w:r>
            <w:r>
              <w:rPr>
                <w:rFonts w:hint="eastAsia" w:ascii="宋体" w:hAnsi="宋体" w:eastAsia="宋体" w:cs="宋体"/>
                <w:sz w:val="21"/>
                <w:szCs w:val="21"/>
                <w:highlight w:val="none"/>
                <w:u w:val="single"/>
              </w:rPr>
              <w:t>】</w:t>
            </w:r>
          </w:p>
          <w:p w14:paraId="394AAA8A">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招标代理机构电话：</w:t>
            </w:r>
            <w:r>
              <w:rPr>
                <w:rFonts w:hint="eastAsia" w:ascii="宋体" w:hAnsi="宋体" w:eastAsia="宋体" w:cs="宋体"/>
                <w:sz w:val="21"/>
                <w:szCs w:val="21"/>
                <w:highlight w:val="none"/>
                <w:u w:val="single"/>
              </w:rPr>
              <w:t>【</w:t>
            </w:r>
            <w:r>
              <w:rPr>
                <w:rFonts w:hint="eastAsia" w:ascii="宋体" w:hAnsi="宋体" w:cs="宋体"/>
                <w:sz w:val="21"/>
                <w:szCs w:val="21"/>
                <w:highlight w:val="none"/>
                <w:u w:val="single"/>
                <w:lang w:val="en-US" w:eastAsia="zh-CN"/>
              </w:rPr>
              <w:t>18357539953</w:t>
            </w:r>
            <w:r>
              <w:rPr>
                <w:rFonts w:hint="eastAsia" w:ascii="宋体" w:hAnsi="宋体" w:eastAsia="宋体" w:cs="宋体"/>
                <w:sz w:val="21"/>
                <w:szCs w:val="21"/>
                <w:highlight w:val="none"/>
                <w:u w:val="single"/>
              </w:rPr>
              <w:t>】</w:t>
            </w:r>
          </w:p>
        </w:tc>
      </w:tr>
      <w:tr w14:paraId="658870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2C0D499A">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w:t>
            </w:r>
          </w:p>
        </w:tc>
        <w:tc>
          <w:tcPr>
            <w:tcW w:w="1666" w:type="dxa"/>
            <w:vAlign w:val="center"/>
          </w:tcPr>
          <w:p w14:paraId="75216B0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资格审查方式</w:t>
            </w:r>
          </w:p>
        </w:tc>
        <w:tc>
          <w:tcPr>
            <w:tcW w:w="5795" w:type="dxa"/>
            <w:vAlign w:val="center"/>
          </w:tcPr>
          <w:p w14:paraId="7DFF349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□资格预审，本项目已完成资格预审。</w:t>
            </w:r>
          </w:p>
          <w:p w14:paraId="52E8A34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资格后审，资格条件详见第一章招标公告“2.投标人资格条件”。</w:t>
            </w:r>
          </w:p>
        </w:tc>
      </w:tr>
      <w:tr w14:paraId="55F640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79BFCFB4">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1.8.1</w:t>
            </w:r>
          </w:p>
        </w:tc>
        <w:tc>
          <w:tcPr>
            <w:tcW w:w="1666" w:type="dxa"/>
            <w:vAlign w:val="center"/>
          </w:tcPr>
          <w:p w14:paraId="0CF413D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投标人不得存在的情形</w:t>
            </w:r>
          </w:p>
        </w:tc>
        <w:tc>
          <w:tcPr>
            <w:tcW w:w="5795" w:type="dxa"/>
            <w:vAlign w:val="center"/>
          </w:tcPr>
          <w:p w14:paraId="124ACF80">
            <w:pPr>
              <w:tabs>
                <w:tab w:val="left" w:pos="799"/>
              </w:tabs>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本条款替换为：</w:t>
            </w:r>
          </w:p>
          <w:p w14:paraId="285DBF29">
            <w:pPr>
              <w:tabs>
                <w:tab w:val="left" w:pos="799"/>
              </w:tabs>
              <w:autoSpaceDE w:val="0"/>
              <w:autoSpaceDN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详见第一章招标公告</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投标人资格要求</w:t>
            </w:r>
            <w:r>
              <w:rPr>
                <w:rFonts w:hint="eastAsia" w:ascii="宋体" w:hAnsi="宋体" w:eastAsia="宋体" w:cs="宋体"/>
                <w:sz w:val="21"/>
                <w:szCs w:val="21"/>
                <w:highlight w:val="none"/>
                <w:lang w:eastAsia="zh-CN"/>
              </w:rPr>
              <w:t>。</w:t>
            </w:r>
          </w:p>
        </w:tc>
      </w:tr>
      <w:tr w14:paraId="7B48E0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398" w:hRule="atLeast"/>
        </w:trPr>
        <w:tc>
          <w:tcPr>
            <w:tcW w:w="840" w:type="dxa"/>
            <w:vAlign w:val="center"/>
          </w:tcPr>
          <w:p w14:paraId="006CD1E8">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2.1.1</w:t>
            </w:r>
          </w:p>
        </w:tc>
        <w:tc>
          <w:tcPr>
            <w:tcW w:w="1666" w:type="dxa"/>
            <w:vAlign w:val="center"/>
          </w:tcPr>
          <w:p w14:paraId="4EBBB0A1">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招标文件的组成</w:t>
            </w:r>
          </w:p>
        </w:tc>
        <w:tc>
          <w:tcPr>
            <w:tcW w:w="5795" w:type="dxa"/>
            <w:vAlign w:val="center"/>
          </w:tcPr>
          <w:p w14:paraId="02FD3956">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【本条款替换为：</w:t>
            </w:r>
          </w:p>
          <w:p w14:paraId="6FFC1357">
            <w:pPr>
              <w:tabs>
                <w:tab w:val="left" w:pos="799"/>
              </w:tabs>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第一章 招标公告</w:t>
            </w:r>
          </w:p>
          <w:p w14:paraId="684665BF">
            <w:pPr>
              <w:tabs>
                <w:tab w:val="left" w:pos="799"/>
              </w:tabs>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第二章 投标人须知</w:t>
            </w:r>
          </w:p>
          <w:p w14:paraId="66B30F51">
            <w:pPr>
              <w:tabs>
                <w:tab w:val="left" w:pos="799"/>
              </w:tabs>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第三章 评标办法</w:t>
            </w:r>
          </w:p>
          <w:p w14:paraId="69527B97">
            <w:pPr>
              <w:tabs>
                <w:tab w:val="left" w:pos="799"/>
              </w:tabs>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第四章 商务规范书</w:t>
            </w:r>
          </w:p>
          <w:p w14:paraId="158D28E7">
            <w:pPr>
              <w:tabs>
                <w:tab w:val="left" w:pos="799"/>
              </w:tabs>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第五章 技术规范书</w:t>
            </w:r>
          </w:p>
          <w:p w14:paraId="3202A73B">
            <w:pPr>
              <w:tabs>
                <w:tab w:val="left" w:pos="799"/>
              </w:tabs>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第六章 投标文件格式</w:t>
            </w:r>
          </w:p>
          <w:p w14:paraId="2A7BE86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第七章 其他（如有）】</w:t>
            </w:r>
          </w:p>
        </w:tc>
      </w:tr>
      <w:tr w14:paraId="1003C2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25591346">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2.1.3</w:t>
            </w:r>
          </w:p>
        </w:tc>
        <w:tc>
          <w:tcPr>
            <w:tcW w:w="1666" w:type="dxa"/>
            <w:vAlign w:val="center"/>
          </w:tcPr>
          <w:p w14:paraId="6ADAC65B">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招标文件实质性要求的标识及非实质性要求的偏离要求</w:t>
            </w:r>
          </w:p>
        </w:tc>
        <w:tc>
          <w:tcPr>
            <w:tcW w:w="5795" w:type="dxa"/>
            <w:vAlign w:val="center"/>
          </w:tcPr>
          <w:p w14:paraId="2FADC3DC">
            <w:pPr>
              <w:numPr>
                <w:ilvl w:val="0"/>
                <w:numId w:val="3"/>
              </w:num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招标文件中标识“【★】”的条款，均为实质性条款，投标人任何不满足实质性条款的投标均将被否决。</w:t>
            </w:r>
          </w:p>
        </w:tc>
      </w:tr>
      <w:tr w14:paraId="55ED22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5AE19F6F">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2.1.4</w:t>
            </w:r>
          </w:p>
        </w:tc>
        <w:tc>
          <w:tcPr>
            <w:tcW w:w="1666" w:type="dxa"/>
            <w:vAlign w:val="center"/>
          </w:tcPr>
          <w:p w14:paraId="6A64422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是否以单项报价核定低于成本</w:t>
            </w:r>
          </w:p>
        </w:tc>
        <w:tc>
          <w:tcPr>
            <w:tcW w:w="5795" w:type="dxa"/>
            <w:vAlign w:val="center"/>
          </w:tcPr>
          <w:p w14:paraId="78CC2196">
            <w:pPr>
              <w:autoSpaceDE w:val="0"/>
              <w:autoSpaceDN w:val="0"/>
              <w:rPr>
                <w:rFonts w:hint="eastAsia" w:ascii="宋体" w:hAnsi="宋体" w:eastAsia="宋体" w:cs="宋体"/>
                <w:sz w:val="21"/>
                <w:szCs w:val="21"/>
                <w:highlight w:val="none"/>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rPr>
              <w:t>不要求</w:t>
            </w:r>
          </w:p>
          <w:p w14:paraId="10C671AB">
            <w:pPr>
              <w:autoSpaceDE w:val="0"/>
              <w:autoSpaceDN w:val="0"/>
              <w:rPr>
                <w:rFonts w:hint="eastAsia" w:ascii="宋体" w:hAnsi="宋体" w:eastAsia="宋体" w:cs="宋体"/>
                <w:sz w:val="21"/>
                <w:szCs w:val="21"/>
                <w:highlight w:val="none"/>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rPr>
              <w:t>要求，具体要求如下：招标人不接受投标人的任何低于成本报价的不正当竞争方式。</w:t>
            </w:r>
          </w:p>
        </w:tc>
      </w:tr>
      <w:tr w14:paraId="4CAF51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354B567C">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2.2.1</w:t>
            </w:r>
          </w:p>
        </w:tc>
        <w:tc>
          <w:tcPr>
            <w:tcW w:w="1666" w:type="dxa"/>
            <w:vAlign w:val="center"/>
          </w:tcPr>
          <w:p w14:paraId="6D458A7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踏勘现场</w:t>
            </w:r>
          </w:p>
        </w:tc>
        <w:tc>
          <w:tcPr>
            <w:tcW w:w="5795" w:type="dxa"/>
            <w:vAlign w:val="center"/>
          </w:tcPr>
          <w:p w14:paraId="1D354EFA">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不组织</w:t>
            </w:r>
          </w:p>
          <w:p w14:paraId="32CE432D">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□组织，踏勘现场的时间、地点：</w:t>
            </w:r>
            <w:r>
              <w:rPr>
                <w:rFonts w:hint="eastAsia" w:ascii="宋体" w:hAnsi="宋体" w:eastAsia="宋体" w:cs="宋体"/>
                <w:sz w:val="21"/>
                <w:szCs w:val="21"/>
                <w:highlight w:val="none"/>
                <w:u w:val="single"/>
              </w:rPr>
              <w:t>【XX年XX月XX日XX时XX分】，【具体踏勘地点】</w:t>
            </w:r>
          </w:p>
        </w:tc>
      </w:tr>
      <w:tr w14:paraId="5EFF51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4E29313C">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w:t>
            </w:r>
          </w:p>
        </w:tc>
        <w:tc>
          <w:tcPr>
            <w:tcW w:w="1666" w:type="dxa"/>
            <w:vAlign w:val="center"/>
          </w:tcPr>
          <w:p w14:paraId="6CF10EE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投标预备会</w:t>
            </w:r>
          </w:p>
        </w:tc>
        <w:tc>
          <w:tcPr>
            <w:tcW w:w="5795" w:type="dxa"/>
            <w:vAlign w:val="center"/>
          </w:tcPr>
          <w:p w14:paraId="33C894E6">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不召开</w:t>
            </w:r>
          </w:p>
          <w:p w14:paraId="798D0A73">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□召开，召开投标预备会时间、地点：</w:t>
            </w:r>
            <w:r>
              <w:rPr>
                <w:rFonts w:hint="eastAsia" w:ascii="宋体" w:hAnsi="宋体" w:eastAsia="宋体" w:cs="宋体"/>
                <w:sz w:val="21"/>
                <w:szCs w:val="21"/>
                <w:highlight w:val="none"/>
                <w:u w:val="single"/>
              </w:rPr>
              <w:t>【XX年XX月XX日XX时XX分】，【具体召开预备会地点，具体到会议室】</w:t>
            </w:r>
          </w:p>
        </w:tc>
      </w:tr>
      <w:tr w14:paraId="2B24FA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369F987F">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2.4.1</w:t>
            </w:r>
          </w:p>
        </w:tc>
        <w:tc>
          <w:tcPr>
            <w:tcW w:w="1666" w:type="dxa"/>
            <w:vAlign w:val="center"/>
          </w:tcPr>
          <w:p w14:paraId="475F23E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投标人提出澄清问题的截止时间和方式</w:t>
            </w:r>
          </w:p>
        </w:tc>
        <w:tc>
          <w:tcPr>
            <w:tcW w:w="5795" w:type="dxa"/>
            <w:vAlign w:val="center"/>
          </w:tcPr>
          <w:p w14:paraId="3D1E3F8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截止时间：</w:t>
            </w:r>
            <w:r>
              <w:rPr>
                <w:rFonts w:hint="eastAsia" w:ascii="宋体" w:hAnsi="宋体" w:eastAsia="宋体" w:cs="宋体"/>
                <w:sz w:val="21"/>
                <w:szCs w:val="21"/>
                <w:highlight w:val="none"/>
                <w:u w:val="single"/>
              </w:rPr>
              <w:t>【202</w:t>
            </w:r>
            <w:r>
              <w:rPr>
                <w:rFonts w:hint="eastAsia" w:ascii="宋体" w:hAnsi="宋体" w:cs="宋体"/>
                <w:sz w:val="21"/>
                <w:szCs w:val="21"/>
                <w:highlight w:val="none"/>
                <w:u w:val="single"/>
                <w:lang w:val="en-US" w:eastAsia="zh-CN"/>
              </w:rPr>
              <w:t>6</w:t>
            </w:r>
            <w:r>
              <w:rPr>
                <w:rFonts w:hint="eastAsia" w:ascii="宋体" w:hAnsi="宋体" w:eastAsia="宋体" w:cs="宋体"/>
                <w:sz w:val="21"/>
                <w:szCs w:val="21"/>
                <w:highlight w:val="none"/>
                <w:u w:val="single"/>
              </w:rPr>
              <w:t>年</w:t>
            </w:r>
            <w:r>
              <w:rPr>
                <w:rFonts w:hint="eastAsia" w:ascii="宋体" w:hAnsi="宋体" w:cs="宋体"/>
                <w:sz w:val="21"/>
                <w:szCs w:val="21"/>
                <w:highlight w:val="none"/>
                <w:u w:val="single"/>
                <w:lang w:val="en-US" w:eastAsia="zh-CN"/>
              </w:rPr>
              <w:t>05</w:t>
            </w:r>
            <w:r>
              <w:rPr>
                <w:rFonts w:hint="eastAsia" w:ascii="宋体" w:hAnsi="宋体" w:eastAsia="宋体" w:cs="宋体"/>
                <w:sz w:val="21"/>
                <w:szCs w:val="21"/>
                <w:highlight w:val="none"/>
                <w:u w:val="single"/>
              </w:rPr>
              <w:t>月</w:t>
            </w:r>
            <w:r>
              <w:rPr>
                <w:rFonts w:hint="eastAsia" w:ascii="宋体" w:hAnsi="宋体" w:cs="宋体"/>
                <w:sz w:val="21"/>
                <w:szCs w:val="21"/>
                <w:highlight w:val="none"/>
                <w:u w:val="single"/>
                <w:lang w:val="en-US" w:eastAsia="zh-CN"/>
              </w:rPr>
              <w:t>19</w:t>
            </w:r>
            <w:r>
              <w:rPr>
                <w:rFonts w:hint="eastAsia" w:ascii="宋体" w:hAnsi="宋体" w:eastAsia="宋体" w:cs="宋体"/>
                <w:sz w:val="21"/>
                <w:szCs w:val="21"/>
                <w:highlight w:val="none"/>
                <w:u w:val="single"/>
              </w:rPr>
              <w:t>日</w:t>
            </w:r>
            <w:r>
              <w:rPr>
                <w:rFonts w:hint="eastAsia" w:ascii="宋体" w:hAnsi="宋体" w:cs="宋体"/>
                <w:sz w:val="21"/>
                <w:szCs w:val="21"/>
                <w:highlight w:val="none"/>
                <w:u w:val="single"/>
                <w:lang w:val="en-US" w:eastAsia="zh-CN"/>
              </w:rPr>
              <w:t>17</w:t>
            </w:r>
            <w:r>
              <w:rPr>
                <w:rFonts w:hint="eastAsia" w:ascii="宋体" w:hAnsi="宋体" w:eastAsia="宋体" w:cs="宋体"/>
                <w:sz w:val="21"/>
                <w:szCs w:val="21"/>
                <w:highlight w:val="none"/>
                <w:u w:val="single"/>
              </w:rPr>
              <w:t>时</w:t>
            </w:r>
            <w:r>
              <w:rPr>
                <w:rFonts w:hint="eastAsia" w:ascii="宋体" w:hAnsi="宋体" w:cs="宋体"/>
                <w:sz w:val="21"/>
                <w:szCs w:val="21"/>
                <w:highlight w:val="none"/>
                <w:u w:val="single"/>
                <w:lang w:val="en-US" w:eastAsia="zh-CN"/>
              </w:rPr>
              <w:t>00</w:t>
            </w:r>
            <w:r>
              <w:rPr>
                <w:rFonts w:hint="eastAsia" w:ascii="宋体" w:hAnsi="宋体" w:eastAsia="宋体" w:cs="宋体"/>
                <w:sz w:val="21"/>
                <w:szCs w:val="21"/>
                <w:highlight w:val="none"/>
                <w:u w:val="single"/>
              </w:rPr>
              <w:t>分】</w:t>
            </w:r>
          </w:p>
          <w:p w14:paraId="199C978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提出澄清的方</w:t>
            </w:r>
            <w:r>
              <w:rPr>
                <w:rFonts w:hint="eastAsia" w:ascii="宋体" w:hAnsi="宋体" w:eastAsia="宋体" w:cs="宋体"/>
                <w:sz w:val="21"/>
                <w:szCs w:val="21"/>
                <w:highlight w:val="none"/>
                <w:u w:val="none"/>
              </w:rPr>
              <w:t>式：【投标人以邮件方式发送至招标代理机构联系人:</w:t>
            </w:r>
            <w:r>
              <w:rPr>
                <w:rFonts w:hint="eastAsia" w:ascii="宋体" w:hAnsi="宋体" w:cs="宋体"/>
                <w:sz w:val="21"/>
                <w:szCs w:val="21"/>
                <w:highlight w:val="none"/>
                <w:u w:val="none"/>
                <w:lang w:val="en-US" w:eastAsia="zh-CN"/>
              </w:rPr>
              <w:t>傅競瑶</w:t>
            </w:r>
            <w:r>
              <w:rPr>
                <w:rFonts w:hint="eastAsia" w:ascii="宋体" w:hAnsi="宋体" w:eastAsia="宋体" w:cs="宋体"/>
                <w:sz w:val="21"/>
                <w:szCs w:val="21"/>
                <w:highlight w:val="none"/>
                <w:u w:val="none"/>
              </w:rPr>
              <w:t xml:space="preserve"> </w:t>
            </w:r>
            <w:r>
              <w:rPr>
                <w:rFonts w:hint="eastAsia" w:ascii="宋体" w:hAnsi="宋体" w:cs="宋体"/>
                <w:sz w:val="21"/>
                <w:szCs w:val="21"/>
                <w:highlight w:val="none"/>
                <w:u w:val="none"/>
                <w:lang w:val="en-US" w:eastAsia="zh-CN"/>
              </w:rPr>
              <w:t>fujy</w:t>
            </w:r>
            <w:r>
              <w:rPr>
                <w:rFonts w:hint="eastAsia" w:ascii="宋体" w:hAnsi="宋体" w:cs="宋体"/>
                <w:sz w:val="21"/>
                <w:szCs w:val="21"/>
                <w:highlight w:val="none"/>
                <w:u w:val="none"/>
                <w:lang w:eastAsia="zh-CN"/>
              </w:rPr>
              <w:t>@chinaccs.cn</w:t>
            </w:r>
            <w:r>
              <w:rPr>
                <w:rFonts w:hint="eastAsia" w:ascii="宋体" w:hAnsi="宋体" w:eastAsia="宋体" w:cs="宋体"/>
                <w:sz w:val="21"/>
                <w:szCs w:val="21"/>
                <w:highlight w:val="none"/>
                <w:u w:val="none"/>
              </w:rPr>
              <w:t>，同时电话告知联系人。】</w:t>
            </w:r>
          </w:p>
        </w:tc>
      </w:tr>
      <w:tr w14:paraId="7CD4A1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3A1924BF">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2.4.2</w:t>
            </w:r>
          </w:p>
        </w:tc>
        <w:tc>
          <w:tcPr>
            <w:tcW w:w="1666" w:type="dxa"/>
            <w:vAlign w:val="center"/>
          </w:tcPr>
          <w:p w14:paraId="0C94533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招标人发出招标文件澄清或者修改的截止时间和方式</w:t>
            </w:r>
          </w:p>
        </w:tc>
        <w:tc>
          <w:tcPr>
            <w:tcW w:w="5795" w:type="dxa"/>
            <w:vAlign w:val="center"/>
          </w:tcPr>
          <w:p w14:paraId="3204C85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截止时间：</w:t>
            </w:r>
            <w:r>
              <w:rPr>
                <w:rFonts w:hint="eastAsia" w:ascii="宋体" w:hAnsi="宋体" w:eastAsia="宋体" w:cs="宋体"/>
                <w:sz w:val="21"/>
                <w:szCs w:val="21"/>
                <w:highlight w:val="none"/>
                <w:u w:val="single"/>
              </w:rPr>
              <w:t>【投标截止时间】</w:t>
            </w:r>
            <w:r>
              <w:rPr>
                <w:rFonts w:hint="eastAsia" w:ascii="宋体" w:hAnsi="宋体" w:eastAsia="宋体" w:cs="宋体"/>
                <w:sz w:val="21"/>
                <w:szCs w:val="21"/>
                <w:highlight w:val="none"/>
              </w:rPr>
              <w:t>前</w:t>
            </w:r>
          </w:p>
          <w:p w14:paraId="3F4C579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发出澄清或者修改的方式：</w:t>
            </w:r>
            <w:r>
              <w:rPr>
                <w:rFonts w:hint="eastAsia" w:ascii="宋体" w:hAnsi="宋体" w:eastAsia="宋体" w:cs="宋体"/>
                <w:sz w:val="21"/>
                <w:szCs w:val="21"/>
                <w:highlight w:val="none"/>
                <w:u w:val="single"/>
              </w:rPr>
              <w:t>【电子邮件的形式通知】</w:t>
            </w:r>
          </w:p>
        </w:tc>
      </w:tr>
      <w:tr w14:paraId="346E18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42909E55">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2.4.4</w:t>
            </w:r>
          </w:p>
        </w:tc>
        <w:tc>
          <w:tcPr>
            <w:tcW w:w="1666" w:type="dxa"/>
            <w:vAlign w:val="center"/>
          </w:tcPr>
          <w:p w14:paraId="432600F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投标人确认收到澄清或者修改的时间和方式</w:t>
            </w:r>
          </w:p>
        </w:tc>
        <w:tc>
          <w:tcPr>
            <w:tcW w:w="5795" w:type="dxa"/>
            <w:vAlign w:val="center"/>
          </w:tcPr>
          <w:p w14:paraId="6F3A0F9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确认收到澄清或者修改的时间：</w:t>
            </w:r>
            <w:r>
              <w:rPr>
                <w:rFonts w:hint="eastAsia" w:ascii="宋体" w:hAnsi="宋体" w:eastAsia="宋体" w:cs="宋体"/>
                <w:sz w:val="21"/>
                <w:szCs w:val="21"/>
                <w:highlight w:val="none"/>
                <w:u w:val="single"/>
              </w:rPr>
              <w:t>【收到澄清文件24小时内】</w:t>
            </w:r>
          </w:p>
          <w:p w14:paraId="223FA28F">
            <w:pPr>
              <w:autoSpaceDE w:val="0"/>
              <w:autoSpaceDN w:val="0"/>
              <w:ind w:left="105" w:leftChars="50"/>
              <w:rPr>
                <w:rFonts w:hint="eastAsia" w:ascii="宋体" w:hAnsi="宋体" w:eastAsia="宋体" w:cs="宋体"/>
                <w:sz w:val="21"/>
                <w:szCs w:val="21"/>
                <w:highlight w:val="none"/>
              </w:rPr>
            </w:pPr>
            <w:r>
              <w:rPr>
                <w:rFonts w:hint="eastAsia" w:ascii="宋体" w:hAnsi="宋体" w:eastAsia="宋体" w:cs="宋体"/>
                <w:sz w:val="21"/>
                <w:szCs w:val="21"/>
                <w:highlight w:val="none"/>
              </w:rPr>
              <w:t>确认收到澄清或者修改的方式：</w:t>
            </w:r>
          </w:p>
          <w:p w14:paraId="40DE92E1">
            <w:pPr>
              <w:autoSpaceDE w:val="0"/>
              <w:autoSpaceDN w:val="0"/>
              <w:ind w:left="105" w:leftChar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(1)招标代理机构以电子邮件的形式通知。</w:t>
            </w:r>
          </w:p>
          <w:p w14:paraId="637D1EE1">
            <w:pPr>
              <w:autoSpaceDE w:val="0"/>
              <w:autoSpaceDN w:val="0"/>
              <w:ind w:left="105" w:leftChar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)投标人将书面（加盖单位公章扫描）回执发送邮件至代理机构邮箱：</w:t>
            </w:r>
            <w:r>
              <w:rPr>
                <w:rFonts w:hint="eastAsia" w:ascii="宋体" w:hAnsi="宋体" w:cs="宋体"/>
                <w:color w:val="auto"/>
                <w:sz w:val="21"/>
                <w:szCs w:val="21"/>
                <w:highlight w:val="none"/>
                <w:u w:val="none"/>
                <w:lang w:val="en-US" w:eastAsia="zh-CN"/>
              </w:rPr>
              <w:t>fujy</w:t>
            </w:r>
            <w:r>
              <w:rPr>
                <w:rFonts w:hint="eastAsia" w:ascii="宋体" w:hAnsi="宋体" w:cs="宋体"/>
                <w:color w:val="auto"/>
                <w:sz w:val="21"/>
                <w:szCs w:val="21"/>
                <w:highlight w:val="none"/>
                <w:u w:val="none"/>
                <w:lang w:eastAsia="zh-CN"/>
              </w:rPr>
              <w:t>@chinaccs.cn</w:t>
            </w:r>
            <w:r>
              <w:rPr>
                <w:rFonts w:hint="eastAsia" w:ascii="宋体" w:hAnsi="宋体" w:eastAsia="宋体" w:cs="宋体"/>
                <w:color w:val="000000"/>
                <w:sz w:val="21"/>
                <w:szCs w:val="21"/>
                <w:highlight w:val="none"/>
              </w:rPr>
              <w:t>。</w:t>
            </w:r>
          </w:p>
          <w:tbl>
            <w:tblPr>
              <w:tblStyle w:val="42"/>
              <w:tblW w:w="4594" w:type="pct"/>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4"/>
            </w:tblGrid>
            <w:tr w14:paraId="4BD5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00" w:type="pct"/>
                </w:tcPr>
                <w:p w14:paraId="0F4D38E9">
                  <w:pPr>
                    <w:autoSpaceDE w:val="0"/>
                    <w:autoSpaceDN w:val="0"/>
                    <w:ind w:left="-4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招标文件答疑澄清及修改接收回执单</w:t>
                  </w:r>
                </w:p>
                <w:p w14:paraId="05FB5706">
                  <w:pPr>
                    <w:autoSpaceDE w:val="0"/>
                    <w:autoSpaceDN w:val="0"/>
                    <w:ind w:left="-40"/>
                    <w:rPr>
                      <w:rFonts w:hint="eastAsia" w:ascii="宋体" w:hAnsi="宋体" w:eastAsia="宋体" w:cs="宋体"/>
                      <w:sz w:val="21"/>
                      <w:szCs w:val="21"/>
                      <w:highlight w:val="none"/>
                    </w:rPr>
                  </w:pPr>
                  <w:r>
                    <w:rPr>
                      <w:rFonts w:hint="eastAsia" w:ascii="宋体" w:hAnsi="宋体" w:eastAsia="宋体" w:cs="宋体"/>
                      <w:sz w:val="21"/>
                      <w:szCs w:val="21"/>
                      <w:highlight w:val="none"/>
                    </w:rPr>
                    <w:t>XX公司：</w:t>
                  </w:r>
                </w:p>
                <w:p w14:paraId="5E0C6D30">
                  <w:pPr>
                    <w:autoSpaceDE w:val="0"/>
                    <w:autoSpaceDN w:val="0"/>
                    <w:ind w:left="-40" w:leftChars="-19"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贵司于</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日发布的关于</w:t>
                  </w:r>
                  <w:r>
                    <w:rPr>
                      <w:rFonts w:hint="eastAsia" w:ascii="宋体" w:hAnsi="宋体" w:eastAsia="宋体" w:cs="宋体"/>
                      <w:sz w:val="21"/>
                      <w:szCs w:val="21"/>
                      <w:highlight w:val="none"/>
                      <w:u w:val="single"/>
                    </w:rPr>
                    <w:t>XX项目</w:t>
                  </w:r>
                  <w:r>
                    <w:rPr>
                      <w:rFonts w:hint="eastAsia" w:ascii="宋体" w:hAnsi="宋体" w:eastAsia="宋体" w:cs="宋体"/>
                      <w:sz w:val="21"/>
                      <w:szCs w:val="21"/>
                      <w:highlight w:val="none"/>
                    </w:rPr>
                    <w:t>（招标编号：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）“招标文件答疑澄清及修改”，我公司已收悉，现予确认！</w:t>
                  </w:r>
                </w:p>
                <w:p w14:paraId="2C7F37C9">
                  <w:pPr>
                    <w:autoSpaceDE w:val="0"/>
                    <w:autoSpaceDN w:val="0"/>
                    <w:ind w:left="-40"/>
                    <w:rPr>
                      <w:rFonts w:hint="eastAsia" w:ascii="宋体" w:hAnsi="宋体" w:eastAsia="宋体" w:cs="宋体"/>
                      <w:b/>
                      <w:sz w:val="21"/>
                      <w:szCs w:val="21"/>
                      <w:highlight w:val="none"/>
                    </w:rPr>
                  </w:pPr>
                  <w:r>
                    <w:rPr>
                      <w:rFonts w:hint="eastAsia" w:ascii="宋体" w:hAnsi="宋体" w:eastAsia="宋体" w:cs="宋体"/>
                      <w:b/>
                      <w:sz w:val="21"/>
                      <w:szCs w:val="21"/>
                      <w:highlight w:val="none"/>
                    </w:rPr>
                    <w:t>单位名称：</w:t>
                  </w:r>
                  <w:r>
                    <w:rPr>
                      <w:rFonts w:hint="eastAsia" w:ascii="宋体" w:hAnsi="宋体" w:eastAsia="宋体" w:cs="宋体"/>
                      <w:b/>
                      <w:sz w:val="21"/>
                      <w:szCs w:val="21"/>
                      <w:highlight w:val="none"/>
                      <w:u w:val="single"/>
                    </w:rPr>
                    <w:t xml:space="preserve">           （填写并盖章）</w:t>
                  </w:r>
                </w:p>
                <w:p w14:paraId="6ED78FA0">
                  <w:pPr>
                    <w:autoSpaceDE w:val="0"/>
                    <w:autoSpaceDN w:val="0"/>
                    <w:ind w:left="-40"/>
                    <w:rPr>
                      <w:rFonts w:hint="eastAsia" w:ascii="宋体" w:hAnsi="宋体" w:eastAsia="宋体" w:cs="宋体"/>
                      <w:sz w:val="21"/>
                      <w:szCs w:val="21"/>
                      <w:highlight w:val="none"/>
                    </w:rPr>
                  </w:pPr>
                  <w:r>
                    <w:rPr>
                      <w:rFonts w:hint="eastAsia" w:ascii="宋体" w:hAnsi="宋体" w:eastAsia="宋体" w:cs="宋体"/>
                      <w:b/>
                      <w:sz w:val="21"/>
                      <w:szCs w:val="21"/>
                      <w:highlight w:val="none"/>
                    </w:rPr>
                    <w:t xml:space="preserve">                  日    期：  年  月  日</w:t>
                  </w:r>
                </w:p>
              </w:tc>
            </w:tr>
          </w:tbl>
          <w:p w14:paraId="190C303D">
            <w:pPr>
              <w:autoSpaceDE w:val="0"/>
              <w:autoSpaceDN w:val="0"/>
              <w:rPr>
                <w:rFonts w:hint="eastAsia" w:ascii="宋体" w:hAnsi="宋体" w:eastAsia="宋体" w:cs="宋体"/>
                <w:sz w:val="21"/>
                <w:szCs w:val="21"/>
                <w:highlight w:val="none"/>
              </w:rPr>
            </w:pPr>
          </w:p>
        </w:tc>
      </w:tr>
      <w:tr w14:paraId="7EF182E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0C6ADDBD">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2.5</w:t>
            </w:r>
          </w:p>
        </w:tc>
        <w:tc>
          <w:tcPr>
            <w:tcW w:w="1666" w:type="dxa"/>
            <w:vAlign w:val="center"/>
          </w:tcPr>
          <w:p w14:paraId="69E2F120">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招标文件的异议</w:t>
            </w:r>
          </w:p>
        </w:tc>
        <w:tc>
          <w:tcPr>
            <w:tcW w:w="5795" w:type="dxa"/>
            <w:vAlign w:val="center"/>
          </w:tcPr>
          <w:p w14:paraId="42675450">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潜在投标人或者其他利害关系人对招标文件有异议的，应当在投标截止时间 10 日前以书面形式提出。招标人将在收到异议之日起 3 日内作出答复；作出答复前，将暂停招标投标活动。已经处理过的异议，没有提出新的理由、主张，不予受理。</w:t>
            </w:r>
          </w:p>
        </w:tc>
      </w:tr>
      <w:tr w14:paraId="247D58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5BABF64B">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w:t>
            </w:r>
          </w:p>
        </w:tc>
        <w:tc>
          <w:tcPr>
            <w:tcW w:w="1666" w:type="dxa"/>
            <w:vAlign w:val="center"/>
          </w:tcPr>
          <w:p w14:paraId="30F6376F">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投标文件组成</w:t>
            </w:r>
          </w:p>
        </w:tc>
        <w:tc>
          <w:tcPr>
            <w:tcW w:w="5795" w:type="dxa"/>
            <w:vAlign w:val="center"/>
          </w:tcPr>
          <w:p w14:paraId="782D487C">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投标文件必须按照以下顺序编制（本条款十分重要，请遵照办理）</w:t>
            </w:r>
          </w:p>
          <w:p w14:paraId="07440A99">
            <w:pPr>
              <w:spacing w:line="320" w:lineRule="exact"/>
              <w:rPr>
                <w:rFonts w:hint="eastAsia" w:ascii="宋体" w:hAnsi="宋体" w:eastAsia="宋体" w:cs="宋体"/>
                <w:b/>
                <w:sz w:val="21"/>
                <w:szCs w:val="21"/>
                <w:highlight w:val="none"/>
              </w:rPr>
            </w:pPr>
            <w:r>
              <w:rPr>
                <w:rFonts w:hint="eastAsia" w:ascii="宋体" w:hAnsi="宋体" w:eastAsia="宋体" w:cs="宋体"/>
                <w:b/>
                <w:sz w:val="21"/>
                <w:szCs w:val="21"/>
                <w:highlight w:val="none"/>
              </w:rPr>
              <w:t>3.1.1商务投标文件：</w:t>
            </w:r>
          </w:p>
          <w:p w14:paraId="6F846F16">
            <w:pPr>
              <w:spacing w:line="32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详见第六章投标文件格式</w:t>
            </w:r>
          </w:p>
          <w:p w14:paraId="3846CB54">
            <w:pPr>
              <w:spacing w:line="320" w:lineRule="exact"/>
              <w:rPr>
                <w:rFonts w:hint="eastAsia" w:ascii="宋体" w:hAnsi="宋体" w:eastAsia="宋体" w:cs="宋体"/>
                <w:b/>
                <w:sz w:val="21"/>
                <w:szCs w:val="21"/>
                <w:highlight w:val="none"/>
              </w:rPr>
            </w:pPr>
            <w:r>
              <w:rPr>
                <w:rFonts w:hint="eastAsia" w:ascii="宋体" w:hAnsi="宋体" w:eastAsia="宋体" w:cs="宋体"/>
                <w:b/>
                <w:sz w:val="21"/>
                <w:szCs w:val="21"/>
                <w:highlight w:val="none"/>
              </w:rPr>
              <w:t>3.1.2技术投标文件：</w:t>
            </w:r>
          </w:p>
          <w:p w14:paraId="492960AC">
            <w:pPr>
              <w:spacing w:line="32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详见第六章投标文件格式</w:t>
            </w:r>
          </w:p>
          <w:p w14:paraId="04445E7E">
            <w:pPr>
              <w:spacing w:line="320" w:lineRule="exact"/>
              <w:rPr>
                <w:rFonts w:hint="eastAsia" w:ascii="宋体" w:hAnsi="宋体" w:eastAsia="宋体" w:cs="宋体"/>
                <w:b/>
                <w:sz w:val="21"/>
                <w:szCs w:val="21"/>
                <w:highlight w:val="none"/>
              </w:rPr>
            </w:pPr>
            <w:r>
              <w:rPr>
                <w:rFonts w:hint="eastAsia" w:ascii="宋体" w:hAnsi="宋体" w:eastAsia="宋体" w:cs="宋体"/>
                <w:b/>
                <w:sz w:val="21"/>
                <w:szCs w:val="21"/>
                <w:highlight w:val="none"/>
              </w:rPr>
              <w:t>3.1.3报价文件：</w:t>
            </w:r>
          </w:p>
          <w:p w14:paraId="66ABBF74">
            <w:pPr>
              <w:spacing w:line="32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详见第六章投标文件格式</w:t>
            </w:r>
          </w:p>
          <w:p w14:paraId="4D63FD31">
            <w:pPr>
              <w:spacing w:line="320" w:lineRule="exact"/>
              <w:rPr>
                <w:rFonts w:hint="eastAsia" w:ascii="宋体" w:hAnsi="宋体" w:eastAsia="宋体" w:cs="宋体"/>
                <w:b/>
                <w:sz w:val="21"/>
                <w:szCs w:val="21"/>
                <w:highlight w:val="none"/>
              </w:rPr>
            </w:pPr>
            <w:r>
              <w:rPr>
                <w:rFonts w:hint="eastAsia" w:ascii="宋体" w:hAnsi="宋体" w:eastAsia="宋体" w:cs="宋体"/>
                <w:b/>
                <w:sz w:val="21"/>
                <w:szCs w:val="21"/>
                <w:highlight w:val="none"/>
              </w:rPr>
              <w:t>3.1.4若采用“银行保函”形式递交投标保证金的，银行保</w:t>
            </w:r>
          </w:p>
          <w:p w14:paraId="4D33F75C">
            <w:pPr>
              <w:spacing w:line="320" w:lineRule="exact"/>
              <w:rPr>
                <w:rFonts w:hint="eastAsia" w:ascii="宋体" w:hAnsi="宋体" w:eastAsia="宋体" w:cs="宋体"/>
                <w:sz w:val="21"/>
                <w:szCs w:val="21"/>
                <w:highlight w:val="none"/>
              </w:rPr>
            </w:pPr>
            <w:r>
              <w:rPr>
                <w:rFonts w:hint="eastAsia" w:ascii="宋体" w:hAnsi="宋体" w:eastAsia="宋体" w:cs="宋体"/>
                <w:b/>
                <w:sz w:val="21"/>
                <w:szCs w:val="21"/>
                <w:highlight w:val="none"/>
              </w:rPr>
              <w:t>函（原件）1 份。</w:t>
            </w:r>
          </w:p>
          <w:p w14:paraId="6DA03E1B">
            <w:pPr>
              <w:spacing w:line="320" w:lineRule="exact"/>
              <w:rPr>
                <w:rFonts w:hint="eastAsia" w:ascii="宋体" w:hAnsi="宋体" w:eastAsia="宋体" w:cs="宋体"/>
                <w:b/>
                <w:sz w:val="21"/>
                <w:szCs w:val="21"/>
                <w:highlight w:val="none"/>
              </w:rPr>
            </w:pPr>
            <w:r>
              <w:rPr>
                <w:rFonts w:hint="eastAsia" w:ascii="宋体" w:hAnsi="宋体" w:eastAsia="宋体" w:cs="宋体"/>
                <w:b/>
                <w:sz w:val="21"/>
                <w:szCs w:val="21"/>
                <w:highlight w:val="none"/>
              </w:rPr>
              <w:t>3.1.5电子投标文件（拷贝至U盘）</w:t>
            </w:r>
          </w:p>
          <w:p w14:paraId="51AB6549">
            <w:pPr>
              <w:spacing w:line="320" w:lineRule="exact"/>
              <w:rPr>
                <w:rFonts w:hint="eastAsia" w:ascii="宋体" w:hAnsi="宋体" w:eastAsia="宋体" w:cs="宋体"/>
                <w:b/>
                <w:sz w:val="21"/>
                <w:szCs w:val="21"/>
                <w:highlight w:val="none"/>
              </w:rPr>
            </w:pPr>
            <w:r>
              <w:rPr>
                <w:rFonts w:hint="eastAsia" w:ascii="宋体" w:hAnsi="宋体" w:eastAsia="宋体" w:cs="宋体"/>
                <w:sz w:val="21"/>
                <w:szCs w:val="21"/>
                <w:highlight w:val="none"/>
              </w:rPr>
              <w:t>所有纸质文件的电子文档：电子文档均应为</w:t>
            </w:r>
            <w:r>
              <w:rPr>
                <w:rFonts w:hint="eastAsia" w:ascii="宋体" w:hAnsi="宋体" w:eastAsia="宋体" w:cs="宋体"/>
                <w:b/>
                <w:sz w:val="21"/>
                <w:szCs w:val="21"/>
                <w:highlight w:val="none"/>
              </w:rPr>
              <w:t>兼容OFFICE2003文档</w:t>
            </w:r>
            <w:r>
              <w:rPr>
                <w:rFonts w:hint="eastAsia" w:ascii="宋体" w:hAnsi="宋体" w:eastAsia="宋体" w:cs="宋体"/>
                <w:sz w:val="21"/>
                <w:szCs w:val="21"/>
                <w:highlight w:val="none"/>
              </w:rPr>
              <w:t>格式，文件应不做压缩处理、不留密码，与报价相关的所有文件须用EXCEL格式制作，保留原始计算公式，其他文件用WORD和/或EXCEL格式制作，并可编辑（无需盖章后扫描）。</w:t>
            </w:r>
          </w:p>
        </w:tc>
      </w:tr>
      <w:tr w14:paraId="38528E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723BCCA0">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3.2.2</w:t>
            </w:r>
          </w:p>
        </w:tc>
        <w:tc>
          <w:tcPr>
            <w:tcW w:w="1666" w:type="dxa"/>
            <w:vAlign w:val="center"/>
          </w:tcPr>
          <w:p w14:paraId="704BE0C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投标文件应答和编写</w:t>
            </w:r>
          </w:p>
        </w:tc>
        <w:tc>
          <w:tcPr>
            <w:tcW w:w="5795" w:type="dxa"/>
            <w:vAlign w:val="center"/>
          </w:tcPr>
          <w:p w14:paraId="4E58CBE7">
            <w:pPr>
              <w:autoSpaceDE w:val="0"/>
              <w:autoSpaceDN w:val="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本条款增加以下规定：投标文件应答和编写的具体要求如下：</w:t>
            </w:r>
          </w:p>
          <w:p w14:paraId="5FA6B8B7">
            <w:pPr>
              <w:spacing w:line="320" w:lineRule="exact"/>
              <w:ind w:left="105" w:leftChar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）投标人应对第二章投标人须知（含前附表）和第四章商务规范书（合同条款）进行应答，应答仅需以商务条款偏离表的形式体现，无需提供点对点应答。</w:t>
            </w:r>
          </w:p>
          <w:p w14:paraId="5960CCCB">
            <w:pPr>
              <w:spacing w:line="320" w:lineRule="exact"/>
              <w:ind w:left="105" w:leftChar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）投标人对第五章技术规范书进行应答，应答仅需以技术规范书偏离表的形式体现，无需提供点对点应答。</w:t>
            </w:r>
          </w:p>
          <w:p w14:paraId="5A9DAFD7">
            <w:pPr>
              <w:spacing w:line="320" w:lineRule="exact"/>
              <w:ind w:left="105" w:leftChar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）招标文件中，明确规定不可偏离的或带“</w:t>
            </w:r>
            <w:r>
              <w:rPr>
                <w:rFonts w:hint="eastAsia" w:ascii="宋体" w:hAnsi="宋体" w:eastAsia="宋体" w:cs="宋体"/>
                <w:color w:val="000000"/>
                <w:sz w:val="21"/>
                <w:szCs w:val="21"/>
                <w:highlight w:val="none"/>
              </w:rPr>
              <w:sym w:font="Wingdings" w:char="F0AB"/>
            </w:r>
            <w:r>
              <w:rPr>
                <w:rFonts w:hint="eastAsia" w:ascii="宋体" w:hAnsi="宋体" w:eastAsia="宋体" w:cs="宋体"/>
                <w:color w:val="000000"/>
                <w:sz w:val="21"/>
                <w:szCs w:val="21"/>
                <w:highlight w:val="none"/>
              </w:rPr>
              <w:t>”条款均为不可偏离条款，投标人对不可偏离条款应答 “不满足”的，投标将被否决。</w:t>
            </w:r>
          </w:p>
          <w:p w14:paraId="5AF70104">
            <w:pPr>
              <w:autoSpaceDE w:val="0"/>
              <w:autoSpaceDN w:val="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）投标人没有按照招标文件要求提交全部资料，或者投标没有对招标文件在各方面都做出实质性响应是投标人的风险，并可能导致其投标将被否决。</w:t>
            </w:r>
          </w:p>
        </w:tc>
      </w:tr>
      <w:tr w14:paraId="72CD45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387C8D9E">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3.2.4</w:t>
            </w:r>
          </w:p>
        </w:tc>
        <w:tc>
          <w:tcPr>
            <w:tcW w:w="1666" w:type="dxa"/>
            <w:vAlign w:val="center"/>
          </w:tcPr>
          <w:p w14:paraId="290CBE57">
            <w:pPr>
              <w:autoSpaceDE w:val="0"/>
              <w:autoSpaceDN w:val="0"/>
              <w:rPr>
                <w:rFonts w:hint="eastAsia" w:ascii="宋体" w:hAnsi="宋体" w:eastAsia="宋体" w:cs="宋体"/>
                <w:sz w:val="21"/>
                <w:szCs w:val="21"/>
                <w:highlight w:val="none"/>
              </w:rPr>
            </w:pPr>
            <w:bookmarkStart w:id="31" w:name="_Hlk513598228"/>
            <w:r>
              <w:rPr>
                <w:rFonts w:hint="eastAsia" w:ascii="宋体" w:hAnsi="宋体" w:eastAsia="宋体" w:cs="宋体"/>
                <w:sz w:val="21"/>
                <w:szCs w:val="21"/>
                <w:highlight w:val="none"/>
              </w:rPr>
              <w:t>投标文件的盖章或者签字</w:t>
            </w:r>
            <w:bookmarkEnd w:id="31"/>
          </w:p>
        </w:tc>
        <w:tc>
          <w:tcPr>
            <w:tcW w:w="5795" w:type="dxa"/>
            <w:vAlign w:val="center"/>
          </w:tcPr>
          <w:p w14:paraId="651274EB">
            <w:pPr>
              <w:spacing w:line="32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本条款增加以下规定：</w:t>
            </w:r>
          </w:p>
          <w:p w14:paraId="13DE3766">
            <w:pPr>
              <w:spacing w:line="320" w:lineRule="exact"/>
              <w:ind w:left="15" w:leftChars="7" w:firstLine="426"/>
              <w:rPr>
                <w:rFonts w:hint="eastAsia" w:ascii="宋体" w:hAnsi="宋体" w:eastAsia="宋体" w:cs="宋体"/>
                <w:sz w:val="21"/>
                <w:szCs w:val="21"/>
                <w:highlight w:val="none"/>
              </w:rPr>
            </w:pPr>
            <w:r>
              <w:rPr>
                <w:rFonts w:hint="eastAsia" w:ascii="宋体" w:hAnsi="宋体" w:eastAsia="宋体" w:cs="宋体"/>
                <w:sz w:val="21"/>
                <w:szCs w:val="21"/>
                <w:highlight w:val="none"/>
              </w:rPr>
              <w:t>招标文件第二章投标人须知前附表3.1条款中要求投标人提供的所有文件应按照如下要求进行签署：</w:t>
            </w:r>
          </w:p>
          <w:p w14:paraId="242D4D74">
            <w:pPr>
              <w:spacing w:line="320" w:lineRule="exact"/>
              <w:ind w:left="15" w:leftChars="7" w:firstLine="426"/>
              <w:rPr>
                <w:rFonts w:hint="eastAsia" w:ascii="宋体" w:hAnsi="宋体" w:eastAsia="宋体" w:cs="宋体"/>
                <w:sz w:val="21"/>
                <w:szCs w:val="21"/>
                <w:highlight w:val="none"/>
              </w:rPr>
            </w:pPr>
            <w:r>
              <w:rPr>
                <w:rFonts w:hint="eastAsia" w:ascii="宋体" w:hAnsi="宋体" w:eastAsia="宋体" w:cs="宋体"/>
                <w:sz w:val="21"/>
                <w:szCs w:val="21"/>
                <w:highlight w:val="none"/>
              </w:rPr>
              <w:t>（1）招标文件第六章“投标文件格式”中有单位名称和法定代表人/负责人或其委托代理人签字落款的投标文件均须：加盖单位公章并由法定代表人/负责人手签或盖人名章；或者逐页加盖单位公章并由法定代表人/负责人授权的委托代理人手签。</w:t>
            </w:r>
          </w:p>
          <w:p w14:paraId="71C7111B">
            <w:pPr>
              <w:spacing w:line="320" w:lineRule="exact"/>
              <w:ind w:left="15" w:leftChars="7" w:firstLine="426"/>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法定代表人/负责人授权委托代理人签字的，应提供法定代表人/负责人授权委托书。法定代表人/负责人授权委托书应加盖单位公章，并由法定代表人/负责人手签或盖人名章、委托代理人手签。</w:t>
            </w:r>
          </w:p>
          <w:p w14:paraId="6F6902DD">
            <w:pPr>
              <w:spacing w:line="320" w:lineRule="exact"/>
              <w:ind w:left="15" w:leftChars="7" w:firstLine="426"/>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）使用投标专用章或其他业务章代替公章的，应提供《投标专用印章授权函》。《投标专用印章授权函》应同时加盖单位公章和被授权印章。</w:t>
            </w:r>
          </w:p>
        </w:tc>
      </w:tr>
      <w:tr w14:paraId="620EF9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69DBF0DF">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3.3.3</w:t>
            </w:r>
          </w:p>
        </w:tc>
        <w:tc>
          <w:tcPr>
            <w:tcW w:w="1666" w:type="dxa"/>
            <w:vAlign w:val="center"/>
          </w:tcPr>
          <w:p w14:paraId="6A12F59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最高投标限价或者其计算方法</w:t>
            </w:r>
          </w:p>
        </w:tc>
        <w:tc>
          <w:tcPr>
            <w:tcW w:w="5795" w:type="dxa"/>
            <w:vAlign w:val="center"/>
          </w:tcPr>
          <w:p w14:paraId="21D7B3F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□不设置最高投标限价</w:t>
            </w:r>
          </w:p>
          <w:p w14:paraId="73B45AD8">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设置最高投标限价，【最高投标限价详见第一章【招标公告】】</w:t>
            </w:r>
          </w:p>
        </w:tc>
      </w:tr>
      <w:tr w14:paraId="3713CF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0F1AE11E">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3.3.5</w:t>
            </w:r>
          </w:p>
        </w:tc>
        <w:tc>
          <w:tcPr>
            <w:tcW w:w="1666" w:type="dxa"/>
            <w:vAlign w:val="center"/>
          </w:tcPr>
          <w:p w14:paraId="1742617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投标报价优惠条件</w:t>
            </w:r>
          </w:p>
        </w:tc>
        <w:tc>
          <w:tcPr>
            <w:tcW w:w="5795" w:type="dxa"/>
            <w:vAlign w:val="center"/>
          </w:tcPr>
          <w:p w14:paraId="332DB1D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□报优惠价</w:t>
            </w:r>
          </w:p>
          <w:p w14:paraId="420F888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不接受报优惠价</w:t>
            </w:r>
          </w:p>
          <w:p w14:paraId="4391F372">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□报优惠价的其他方式：</w:t>
            </w:r>
            <w:r>
              <w:rPr>
                <w:rFonts w:hint="eastAsia" w:ascii="宋体" w:hAnsi="宋体" w:eastAsia="宋体" w:cs="宋体"/>
                <w:sz w:val="21"/>
                <w:szCs w:val="21"/>
                <w:highlight w:val="none"/>
                <w:u w:val="single"/>
              </w:rPr>
              <w:t>【具体方式】</w:t>
            </w:r>
          </w:p>
          <w:p w14:paraId="6280D771">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[按照项目具体要求进行勾选]</w:t>
            </w:r>
          </w:p>
        </w:tc>
      </w:tr>
      <w:tr w14:paraId="4C2F692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1B8BAC1A">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3.3.6</w:t>
            </w:r>
          </w:p>
        </w:tc>
        <w:tc>
          <w:tcPr>
            <w:tcW w:w="1666" w:type="dxa"/>
            <w:vAlign w:val="center"/>
          </w:tcPr>
          <w:p w14:paraId="1B78261A">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投标报价具体要求</w:t>
            </w:r>
          </w:p>
        </w:tc>
        <w:tc>
          <w:tcPr>
            <w:tcW w:w="5795" w:type="dxa"/>
            <w:vAlign w:val="center"/>
          </w:tcPr>
          <w:p w14:paraId="412C2866">
            <w:pPr>
              <w:autoSpaceDE w:val="0"/>
              <w:autoSpaceDN w:val="0"/>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见投标一览表、报价明细表（若有）</w:t>
            </w:r>
          </w:p>
        </w:tc>
      </w:tr>
      <w:tr w14:paraId="2852EB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600B36C0">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3.4.1</w:t>
            </w:r>
          </w:p>
        </w:tc>
        <w:tc>
          <w:tcPr>
            <w:tcW w:w="1666" w:type="dxa"/>
            <w:vAlign w:val="center"/>
          </w:tcPr>
          <w:p w14:paraId="0BC90B1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投标有效期</w:t>
            </w:r>
          </w:p>
        </w:tc>
        <w:tc>
          <w:tcPr>
            <w:tcW w:w="5795" w:type="dxa"/>
            <w:vAlign w:val="center"/>
          </w:tcPr>
          <w:p w14:paraId="032D490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投标有效期：</w:t>
            </w:r>
            <w:r>
              <w:rPr>
                <w:rFonts w:hint="eastAsia" w:ascii="宋体" w:hAnsi="宋体" w:eastAsia="宋体" w:cs="宋体"/>
                <w:sz w:val="21"/>
                <w:szCs w:val="21"/>
                <w:highlight w:val="none"/>
                <w:u w:val="single"/>
              </w:rPr>
              <w:t>【</w:t>
            </w:r>
            <w:r>
              <w:rPr>
                <w:rFonts w:hint="eastAsia" w:ascii="宋体" w:hAnsi="宋体" w:cs="宋体"/>
                <w:sz w:val="21"/>
                <w:szCs w:val="21"/>
                <w:highlight w:val="none"/>
                <w:u w:val="single"/>
                <w:lang w:val="en-US" w:eastAsia="zh-CN"/>
              </w:rPr>
              <w:t>180</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rPr>
              <w:t>天</w:t>
            </w:r>
          </w:p>
        </w:tc>
      </w:tr>
      <w:tr w14:paraId="4AF478B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59" w:hRule="atLeast"/>
        </w:trPr>
        <w:tc>
          <w:tcPr>
            <w:tcW w:w="840" w:type="dxa"/>
            <w:vAlign w:val="center"/>
          </w:tcPr>
          <w:p w14:paraId="493E79CD">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3.5.1</w:t>
            </w:r>
          </w:p>
        </w:tc>
        <w:tc>
          <w:tcPr>
            <w:tcW w:w="1666" w:type="dxa"/>
            <w:vAlign w:val="center"/>
          </w:tcPr>
          <w:p w14:paraId="6490654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投标保证金</w:t>
            </w:r>
          </w:p>
        </w:tc>
        <w:tc>
          <w:tcPr>
            <w:tcW w:w="5795" w:type="dxa"/>
            <w:vAlign w:val="center"/>
          </w:tcPr>
          <w:p w14:paraId="21B8F1F7">
            <w:pPr>
              <w:autoSpaceDE w:val="0"/>
              <w:autoSpaceDN w:val="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要求递交投标保证金，</w:t>
            </w:r>
            <w:r>
              <w:rPr>
                <w:rFonts w:hint="eastAsia" w:ascii="宋体" w:hAnsi="宋体" w:cs="宋体"/>
                <w:sz w:val="21"/>
                <w:szCs w:val="21"/>
                <w:highlight w:val="none"/>
                <w:u w:val="none"/>
                <w:lang w:val="en-US" w:eastAsia="zh-CN"/>
              </w:rPr>
              <w:t>标段1</w:t>
            </w:r>
            <w:r>
              <w:rPr>
                <w:rFonts w:hint="eastAsia" w:ascii="宋体" w:hAnsi="宋体" w:eastAsia="宋体" w:cs="宋体"/>
                <w:sz w:val="21"/>
                <w:szCs w:val="21"/>
                <w:highlight w:val="none"/>
                <w:u w:val="none"/>
              </w:rPr>
              <w:t>投标保证金金额：【</w:t>
            </w:r>
            <w:r>
              <w:rPr>
                <w:rFonts w:hint="eastAsia" w:ascii="宋体" w:hAnsi="宋体" w:cs="宋体"/>
                <w:sz w:val="21"/>
                <w:szCs w:val="21"/>
                <w:highlight w:val="none"/>
                <w:u w:val="none"/>
                <w:lang w:val="en-US" w:eastAsia="zh-CN"/>
              </w:rPr>
              <w:t>12000元</w:t>
            </w:r>
            <w:r>
              <w:rPr>
                <w:rFonts w:hint="eastAsia" w:ascii="宋体" w:hAnsi="宋体" w:eastAsia="宋体" w:cs="宋体"/>
                <w:sz w:val="21"/>
                <w:szCs w:val="21"/>
                <w:highlight w:val="none"/>
                <w:u w:val="none"/>
              </w:rPr>
              <w:t>】</w:t>
            </w:r>
            <w:r>
              <w:rPr>
                <w:rFonts w:hint="eastAsia" w:ascii="宋体" w:hAnsi="宋体" w:cs="宋体"/>
                <w:sz w:val="21"/>
                <w:szCs w:val="21"/>
                <w:highlight w:val="none"/>
                <w:u w:val="none"/>
                <w:lang w:eastAsia="zh-CN"/>
              </w:rPr>
              <w:t>；</w:t>
            </w:r>
            <w:r>
              <w:rPr>
                <w:rFonts w:hint="eastAsia" w:ascii="宋体" w:hAnsi="宋体" w:cs="宋体"/>
                <w:sz w:val="21"/>
                <w:szCs w:val="21"/>
                <w:highlight w:val="none"/>
                <w:u w:val="none"/>
                <w:lang w:val="en-US" w:eastAsia="zh-CN"/>
              </w:rPr>
              <w:t>标段2</w:t>
            </w:r>
            <w:r>
              <w:rPr>
                <w:rFonts w:hint="eastAsia" w:ascii="宋体" w:hAnsi="宋体" w:eastAsia="宋体" w:cs="宋体"/>
                <w:sz w:val="21"/>
                <w:szCs w:val="21"/>
                <w:highlight w:val="none"/>
                <w:u w:val="none"/>
              </w:rPr>
              <w:t>投标保证金金额：【</w:t>
            </w:r>
            <w:r>
              <w:rPr>
                <w:rFonts w:hint="eastAsia" w:ascii="宋体" w:hAnsi="宋体" w:cs="宋体"/>
                <w:sz w:val="21"/>
                <w:szCs w:val="21"/>
                <w:highlight w:val="none"/>
                <w:u w:val="none"/>
                <w:lang w:val="en-US" w:eastAsia="zh-CN"/>
              </w:rPr>
              <w:t>32000元</w:t>
            </w:r>
            <w:r>
              <w:rPr>
                <w:rFonts w:hint="eastAsia" w:ascii="宋体" w:hAnsi="宋体" w:eastAsia="宋体" w:cs="宋体"/>
                <w:sz w:val="21"/>
                <w:szCs w:val="21"/>
                <w:highlight w:val="none"/>
                <w:u w:val="none"/>
              </w:rPr>
              <w:t>】</w:t>
            </w:r>
            <w:r>
              <w:rPr>
                <w:rFonts w:hint="eastAsia" w:ascii="宋体" w:hAnsi="宋体" w:cs="宋体"/>
                <w:sz w:val="21"/>
                <w:szCs w:val="21"/>
                <w:highlight w:val="none"/>
                <w:u w:val="none"/>
                <w:lang w:eastAsia="zh-CN"/>
              </w:rPr>
              <w:t>；</w:t>
            </w:r>
            <w:r>
              <w:rPr>
                <w:rFonts w:hint="eastAsia" w:ascii="宋体" w:hAnsi="宋体" w:cs="宋体"/>
                <w:sz w:val="21"/>
                <w:szCs w:val="21"/>
                <w:highlight w:val="none"/>
                <w:u w:val="none"/>
                <w:lang w:val="en-US" w:eastAsia="zh-CN"/>
              </w:rPr>
              <w:t>标段3</w:t>
            </w:r>
            <w:r>
              <w:rPr>
                <w:rFonts w:hint="eastAsia" w:ascii="宋体" w:hAnsi="宋体" w:eastAsia="宋体" w:cs="宋体"/>
                <w:sz w:val="21"/>
                <w:szCs w:val="21"/>
                <w:highlight w:val="none"/>
                <w:u w:val="none"/>
              </w:rPr>
              <w:t>投标保证金金额：</w:t>
            </w:r>
            <w:r>
              <w:rPr>
                <w:rFonts w:hint="eastAsia" w:ascii="宋体" w:hAnsi="宋体" w:cs="宋体"/>
                <w:sz w:val="21"/>
                <w:szCs w:val="21"/>
                <w:highlight w:val="none"/>
                <w:u w:val="none"/>
                <w:lang w:eastAsia="zh-CN"/>
              </w:rPr>
              <w:t>【</w:t>
            </w:r>
            <w:r>
              <w:rPr>
                <w:rFonts w:hint="eastAsia" w:ascii="宋体" w:hAnsi="宋体" w:cs="宋体"/>
                <w:sz w:val="21"/>
                <w:szCs w:val="21"/>
                <w:highlight w:val="none"/>
                <w:u w:val="none"/>
                <w:lang w:val="en-US" w:eastAsia="zh-CN"/>
              </w:rPr>
              <w:t>5000元】；标段4</w:t>
            </w:r>
            <w:r>
              <w:rPr>
                <w:rFonts w:hint="eastAsia" w:ascii="宋体" w:hAnsi="宋体" w:eastAsia="宋体" w:cs="宋体"/>
                <w:sz w:val="21"/>
                <w:szCs w:val="21"/>
                <w:highlight w:val="none"/>
                <w:u w:val="none"/>
              </w:rPr>
              <w:t>投标保证金金额</w:t>
            </w:r>
            <w:r>
              <w:rPr>
                <w:rFonts w:hint="eastAsia" w:ascii="宋体" w:hAnsi="宋体" w:cs="宋体"/>
                <w:sz w:val="21"/>
                <w:szCs w:val="21"/>
                <w:highlight w:val="none"/>
                <w:u w:val="none"/>
                <w:lang w:eastAsia="zh-CN"/>
              </w:rPr>
              <w:t>：</w:t>
            </w:r>
            <w:r>
              <w:rPr>
                <w:rFonts w:hint="eastAsia" w:ascii="宋体" w:hAnsi="宋体" w:eastAsia="宋体" w:cs="宋体"/>
                <w:sz w:val="21"/>
                <w:szCs w:val="21"/>
                <w:highlight w:val="none"/>
                <w:u w:val="none"/>
              </w:rPr>
              <w:t>【</w:t>
            </w:r>
            <w:r>
              <w:rPr>
                <w:rFonts w:hint="eastAsia" w:ascii="宋体" w:hAnsi="宋体" w:cs="宋体"/>
                <w:sz w:val="21"/>
                <w:szCs w:val="21"/>
                <w:highlight w:val="none"/>
                <w:u w:val="none"/>
                <w:lang w:val="en-US" w:eastAsia="zh-CN"/>
              </w:rPr>
              <w:t>15000元</w:t>
            </w:r>
            <w:r>
              <w:rPr>
                <w:rFonts w:hint="eastAsia" w:ascii="宋体" w:hAnsi="宋体" w:eastAsia="宋体" w:cs="宋体"/>
                <w:sz w:val="21"/>
                <w:szCs w:val="21"/>
                <w:highlight w:val="none"/>
                <w:u w:val="none"/>
              </w:rPr>
              <w:t>】</w:t>
            </w:r>
            <w:r>
              <w:rPr>
                <w:rFonts w:hint="eastAsia" w:ascii="宋体" w:hAnsi="宋体" w:cs="宋体"/>
                <w:sz w:val="21"/>
                <w:szCs w:val="21"/>
                <w:highlight w:val="none"/>
                <w:u w:val="none"/>
                <w:lang w:eastAsia="zh-CN"/>
              </w:rPr>
              <w:t>；</w:t>
            </w:r>
          </w:p>
          <w:p w14:paraId="3C531F79">
            <w:pPr>
              <w:autoSpaceDE w:val="0"/>
              <w:autoSpaceDN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□无需递交投标保证金</w:t>
            </w:r>
          </w:p>
        </w:tc>
      </w:tr>
      <w:tr w14:paraId="5195C4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25736F03">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3.5.2</w:t>
            </w:r>
          </w:p>
        </w:tc>
        <w:tc>
          <w:tcPr>
            <w:tcW w:w="1666" w:type="dxa"/>
            <w:vAlign w:val="center"/>
          </w:tcPr>
          <w:p w14:paraId="70FD58B9">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投标保证金形式</w:t>
            </w:r>
          </w:p>
        </w:tc>
        <w:tc>
          <w:tcPr>
            <w:tcW w:w="5795" w:type="dxa"/>
            <w:vAlign w:val="center"/>
          </w:tcPr>
          <w:p w14:paraId="13F7E79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保投标证金形式包括在中国注册的银行出具的银行保函、银行汇款、支票、汇票等，以银行汇款、支票、汇票等形式提交的投标保证金应当从投标人基本账户转出</w:t>
            </w:r>
          </w:p>
          <w:p w14:paraId="11E2EB20">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以银行汇款等形式提交投标保证金的，投标保证金缴纳至如下账户： </w:t>
            </w:r>
          </w:p>
          <w:p w14:paraId="7EBB040A">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开户行：</w:t>
            </w:r>
            <w:r>
              <w:rPr>
                <w:rFonts w:hint="eastAsia" w:ascii="宋体" w:hAnsi="宋体" w:eastAsia="宋体" w:cs="宋体"/>
                <w:color w:val="000000"/>
                <w:sz w:val="21"/>
                <w:szCs w:val="21"/>
                <w:highlight w:val="none"/>
              </w:rPr>
              <w:t>中信银行杭州天水支行</w:t>
            </w:r>
          </w:p>
          <w:p w14:paraId="60C538FB">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户名：</w:t>
            </w:r>
            <w:r>
              <w:rPr>
                <w:rFonts w:hint="eastAsia" w:ascii="宋体" w:hAnsi="宋体" w:eastAsia="宋体" w:cs="宋体"/>
                <w:color w:val="000000"/>
                <w:sz w:val="21"/>
                <w:szCs w:val="21"/>
                <w:highlight w:val="none"/>
              </w:rPr>
              <w:t>浙江中通通信有限公司</w:t>
            </w:r>
          </w:p>
          <w:p w14:paraId="1E3738AF">
            <w:pPr>
              <w:autoSpaceDE w:val="0"/>
              <w:autoSpaceDN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账号：</w:t>
            </w:r>
            <w:r>
              <w:rPr>
                <w:rFonts w:hint="eastAsia" w:ascii="宋体" w:hAnsi="宋体" w:cs="宋体"/>
                <w:color w:val="000000"/>
                <w:sz w:val="21"/>
                <w:szCs w:val="21"/>
                <w:highlight w:val="none"/>
                <w:lang w:eastAsia="zh-CN"/>
              </w:rPr>
              <w:t>3110830019310031204</w:t>
            </w:r>
          </w:p>
          <w:p w14:paraId="779887C6">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以银行保函形式提交投标保证金的，保函中应当写明受益人为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[招标人]，担保项目为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[招标项目名称]，保函有效期应覆盖投标有效期。保函原件应作为投标文件在投标截止时间前提交到指定地点。</w:t>
            </w:r>
          </w:p>
          <w:p w14:paraId="50CE5D53">
            <w:pPr>
              <w:pStyle w:val="2"/>
              <w:ind w:left="0" w:leftChars="0" w:firstLine="0" w:firstLineChars="0"/>
              <w:rPr>
                <w:rFonts w:hint="default" w:eastAsia="宋体"/>
                <w:highlight w:val="none"/>
                <w:lang w:val="en-US" w:eastAsia="zh-CN"/>
              </w:rPr>
            </w:pPr>
            <w:r>
              <w:rPr>
                <w:rFonts w:hint="eastAsia"/>
                <w:b/>
                <w:bCs/>
                <w:highlight w:val="none"/>
                <w:lang w:val="en-US" w:eastAsia="zh-CN"/>
              </w:rPr>
              <w:t>说明：如在本项目第一次招标时已支付过投标保证金，可提供第一次的打款证明或银行保函。</w:t>
            </w:r>
          </w:p>
        </w:tc>
      </w:tr>
      <w:tr w14:paraId="04E90A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6F288A34">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3.5.4</w:t>
            </w:r>
          </w:p>
        </w:tc>
        <w:tc>
          <w:tcPr>
            <w:tcW w:w="1666" w:type="dxa"/>
            <w:vAlign w:val="center"/>
          </w:tcPr>
          <w:p w14:paraId="073E579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投标保证金不予退还的其他规定</w:t>
            </w:r>
          </w:p>
        </w:tc>
        <w:tc>
          <w:tcPr>
            <w:tcW w:w="5795" w:type="dxa"/>
            <w:vAlign w:val="center"/>
          </w:tcPr>
          <w:p w14:paraId="7922CC3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（1）投标人在招标文件中规定的投标有效期内撤销投标的；</w:t>
            </w:r>
          </w:p>
          <w:p w14:paraId="111125B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（2）中标人无正当理由不与招标人订立合同，在签订合同时向招标人提出附加条件，或者不按照招标文件要求递交履约保证金的；</w:t>
            </w:r>
          </w:p>
          <w:p w14:paraId="00B3EB3F">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（3）投标人有串通投标、弄虚作假等行为的；</w:t>
            </w:r>
          </w:p>
          <w:p w14:paraId="76E1220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（4）其他规定见投标人须知前附表。</w:t>
            </w:r>
          </w:p>
        </w:tc>
      </w:tr>
      <w:tr w14:paraId="7D9C44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520AA857">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3.6.1</w:t>
            </w:r>
          </w:p>
        </w:tc>
        <w:tc>
          <w:tcPr>
            <w:tcW w:w="1666" w:type="dxa"/>
            <w:vAlign w:val="center"/>
          </w:tcPr>
          <w:p w14:paraId="2F5510BB">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备选投标方案</w:t>
            </w:r>
          </w:p>
        </w:tc>
        <w:tc>
          <w:tcPr>
            <w:tcW w:w="5795" w:type="dxa"/>
            <w:vAlign w:val="center"/>
          </w:tcPr>
          <w:p w14:paraId="0401F46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不允许</w:t>
            </w:r>
          </w:p>
          <w:p w14:paraId="685BBBC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□允许</w:t>
            </w:r>
          </w:p>
        </w:tc>
      </w:tr>
      <w:tr w14:paraId="0DA0B4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4FC7356E">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3.7.1</w:t>
            </w:r>
          </w:p>
        </w:tc>
        <w:tc>
          <w:tcPr>
            <w:tcW w:w="1666" w:type="dxa"/>
            <w:vAlign w:val="center"/>
          </w:tcPr>
          <w:p w14:paraId="0F11AA0A">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投标文件份数</w:t>
            </w:r>
          </w:p>
        </w:tc>
        <w:tc>
          <w:tcPr>
            <w:tcW w:w="5795" w:type="dxa"/>
            <w:vAlign w:val="center"/>
          </w:tcPr>
          <w:p w14:paraId="371A38B8">
            <w:pPr>
              <w:autoSpaceDE w:val="0"/>
              <w:autoSpaceDN w:val="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w:t>
            </w:r>
            <w:r>
              <w:rPr>
                <w:rFonts w:hint="eastAsia" w:ascii="宋体" w:hAnsi="宋体" w:eastAsia="宋体" w:cs="宋体"/>
                <w:color w:val="000000"/>
                <w:sz w:val="21"/>
                <w:szCs w:val="21"/>
                <w:highlight w:val="none"/>
              </w:rPr>
              <w:t>一、纸质投标文件：正本一份，副本一份。</w:t>
            </w:r>
          </w:p>
          <w:p w14:paraId="2911FF2A">
            <w:pPr>
              <w:autoSpaceDE w:val="0"/>
              <w:autoSpaceDN w:val="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二、与纸质投标文件一致的电子稿一份。</w:t>
            </w:r>
            <w:r>
              <w:rPr>
                <w:rFonts w:hint="eastAsia" w:ascii="宋体" w:hAnsi="宋体" w:eastAsia="宋体" w:cs="宋体"/>
                <w:sz w:val="21"/>
                <w:szCs w:val="21"/>
                <w:highlight w:val="none"/>
              </w:rPr>
              <w:t>】</w:t>
            </w:r>
          </w:p>
        </w:tc>
      </w:tr>
      <w:tr w14:paraId="4A7D3E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5345" w:hRule="atLeast"/>
        </w:trPr>
        <w:tc>
          <w:tcPr>
            <w:tcW w:w="840" w:type="dxa"/>
            <w:vAlign w:val="center"/>
          </w:tcPr>
          <w:p w14:paraId="6E03719B">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3.7.4</w:t>
            </w:r>
          </w:p>
        </w:tc>
        <w:tc>
          <w:tcPr>
            <w:tcW w:w="1666" w:type="dxa"/>
            <w:vAlign w:val="center"/>
          </w:tcPr>
          <w:p w14:paraId="04EF2027">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投标文件的外层包封</w:t>
            </w:r>
          </w:p>
        </w:tc>
        <w:tc>
          <w:tcPr>
            <w:tcW w:w="5795" w:type="dxa"/>
            <w:vAlign w:val="center"/>
          </w:tcPr>
          <w:p w14:paraId="4D51EF60">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本条款增加以下规定：</w:t>
            </w:r>
          </w:p>
          <w:p w14:paraId="77CC03E5">
            <w:pPr>
              <w:autoSpaceDE w:val="0"/>
              <w:autoSpaceDN w:val="0"/>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外层包封具体样式如下：</w:t>
            </w:r>
          </w:p>
          <w:p w14:paraId="62D63E6C">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mc:AlternateContent>
                <mc:Choice Requires="wps">
                  <w:drawing>
                    <wp:inline distT="0" distB="0" distL="114300" distR="114300">
                      <wp:extent cx="3634105" cy="2755265"/>
                      <wp:effectExtent l="4445" t="4445" r="6350" b="8890"/>
                      <wp:docPr id="1" name="文本框 6"/>
                      <wp:cNvGraphicFramePr/>
                      <a:graphic xmlns:a="http://schemas.openxmlformats.org/drawingml/2006/main">
                        <a:graphicData uri="http://schemas.microsoft.com/office/word/2010/wordprocessingShape">
                          <wps:wsp>
                            <wps:cNvSpPr txBox="1"/>
                            <wps:spPr>
                              <a:xfrm>
                                <a:off x="0" y="0"/>
                                <a:ext cx="3634105" cy="2755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273635">
                                  <w:pPr>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投标文件（</w:t>
                                  </w:r>
                                  <w:r>
                                    <w:rPr>
                                      <w:rFonts w:hint="eastAsia" w:asciiTheme="minorEastAsia" w:hAnsiTheme="minorEastAsia" w:eastAsiaTheme="minorEastAsia"/>
                                      <w:szCs w:val="21"/>
                                      <w:u w:val="single"/>
                                    </w:rPr>
                                    <w:t>【商务投标文件/技术投标文件/报价文件/电子投标文件】</w:t>
                                  </w:r>
                                  <w:r>
                                    <w:rPr>
                                      <w:rFonts w:hint="eastAsia" w:cs="Arial" w:asciiTheme="minorEastAsia" w:hAnsiTheme="minorEastAsia" w:eastAsiaTheme="minorEastAsia"/>
                                      <w:kern w:val="0"/>
                                      <w:szCs w:val="21"/>
                                    </w:rPr>
                                    <w:t>）</w:t>
                                  </w:r>
                                </w:p>
                                <w:p w14:paraId="0F3ECF76">
                                  <w:pPr>
                                    <w:rPr>
                                      <w:rFonts w:cs="Arial" w:asciiTheme="minorEastAsia" w:hAnsiTheme="minorEastAsia" w:eastAsiaTheme="minorEastAsia"/>
                                      <w:kern w:val="0"/>
                                      <w:szCs w:val="21"/>
                                      <w:u w:val="single"/>
                                    </w:rPr>
                                  </w:pPr>
                                  <w:r>
                                    <w:rPr>
                                      <w:rFonts w:hint="eastAsia" w:cs="Arial" w:asciiTheme="minorEastAsia" w:hAnsiTheme="minorEastAsia" w:eastAsiaTheme="minorEastAsia"/>
                                      <w:kern w:val="0"/>
                                      <w:szCs w:val="21"/>
                                    </w:rPr>
                                    <w:t>招标项目：</w:t>
                                  </w:r>
                                  <w:r>
                                    <w:rPr>
                                      <w:rFonts w:hint="eastAsia"/>
                                      <w:szCs w:val="21"/>
                                      <w:u w:val="single"/>
                                    </w:rPr>
                                    <w:t>【XX项目】</w:t>
                                  </w:r>
                                </w:p>
                                <w:p w14:paraId="27BA20C9">
                                  <w:pPr>
                                    <w:rPr>
                                      <w:rFonts w:cs="Arial" w:asciiTheme="minorEastAsia" w:hAnsiTheme="minorEastAsia" w:eastAsiaTheme="minorEastAsia"/>
                                      <w:kern w:val="0"/>
                                      <w:szCs w:val="21"/>
                                      <w:u w:val="single"/>
                                    </w:rPr>
                                  </w:pPr>
                                  <w:r>
                                    <w:rPr>
                                      <w:rFonts w:hint="eastAsia" w:cs="Arial" w:asciiTheme="minorEastAsia" w:hAnsiTheme="minorEastAsia" w:eastAsiaTheme="minorEastAsia"/>
                                      <w:bCs/>
                                      <w:szCs w:val="21"/>
                                    </w:rPr>
                                    <w:t>招标编号：</w:t>
                                  </w:r>
                                  <w:r>
                                    <w:rPr>
                                      <w:rFonts w:hint="eastAsia"/>
                                      <w:szCs w:val="21"/>
                                      <w:u w:val="single"/>
                                    </w:rPr>
                                    <w:t>【XX】</w:t>
                                  </w:r>
                                </w:p>
                                <w:p w14:paraId="38722FD1">
                                  <w:pPr>
                                    <w:rPr>
                                      <w:rFonts w:cs="Arial" w:asciiTheme="minorEastAsia" w:hAnsiTheme="minorEastAsia" w:eastAsiaTheme="minorEastAsia"/>
                                      <w:kern w:val="0"/>
                                      <w:szCs w:val="21"/>
                                    </w:rPr>
                                  </w:pPr>
                                  <w:r>
                                    <w:rPr>
                                      <w:rFonts w:hint="eastAsia" w:cs="Arial" w:asciiTheme="minorEastAsia" w:hAnsiTheme="minorEastAsia" w:eastAsiaTheme="minorEastAsia"/>
                                      <w:kern w:val="0"/>
                                      <w:szCs w:val="21"/>
                                      <w:lang w:eastAsia="zh-CN"/>
                                    </w:rPr>
                                    <w:t>标段</w:t>
                                  </w:r>
                                  <w:r>
                                    <w:rPr>
                                      <w:rFonts w:hint="eastAsia" w:cs="Arial" w:asciiTheme="minorEastAsia" w:hAnsiTheme="minorEastAsia" w:eastAsiaTheme="minorEastAsia"/>
                                      <w:kern w:val="0"/>
                                      <w:szCs w:val="21"/>
                                    </w:rPr>
                                    <w:t>号（如有）：</w:t>
                                  </w:r>
                                  <w:r>
                                    <w:rPr>
                                      <w:rFonts w:hint="eastAsia"/>
                                      <w:szCs w:val="21"/>
                                      <w:u w:val="single"/>
                                    </w:rPr>
                                    <w:t>【XX</w:t>
                                  </w:r>
                                  <w:r>
                                    <w:rPr>
                                      <w:rFonts w:hint="eastAsia"/>
                                      <w:szCs w:val="21"/>
                                      <w:u w:val="single"/>
                                      <w:lang w:eastAsia="zh-CN"/>
                                    </w:rPr>
                                    <w:t>标段</w:t>
                                  </w:r>
                                  <w:r>
                                    <w:rPr>
                                      <w:rFonts w:hint="eastAsia"/>
                                      <w:szCs w:val="21"/>
                                      <w:u w:val="single"/>
                                    </w:rPr>
                                    <w:t>】</w:t>
                                  </w:r>
                                </w:p>
                                <w:p w14:paraId="2A59BCFF">
                                  <w:pPr>
                                    <w:rPr>
                                      <w:rFonts w:cs="Arial" w:asciiTheme="minorEastAsia" w:hAnsiTheme="minorEastAsia" w:eastAsiaTheme="minorEastAsia"/>
                                      <w:kern w:val="0"/>
                                      <w:szCs w:val="21"/>
                                      <w:u w:val="single"/>
                                    </w:rPr>
                                  </w:pPr>
                                  <w:r>
                                    <w:rPr>
                                      <w:rFonts w:hint="eastAsia" w:cs="Arial" w:asciiTheme="minorEastAsia" w:hAnsiTheme="minorEastAsia" w:eastAsiaTheme="minorEastAsia"/>
                                      <w:kern w:val="0"/>
                                      <w:szCs w:val="21"/>
                                    </w:rPr>
                                    <w:t>招标人名称：</w:t>
                                  </w:r>
                                  <w:r>
                                    <w:rPr>
                                      <w:rFonts w:hint="eastAsia"/>
                                      <w:szCs w:val="21"/>
                                      <w:u w:val="single"/>
                                    </w:rPr>
                                    <w:t>【XX公司[招标人单位全称]】</w:t>
                                  </w:r>
                                </w:p>
                                <w:p w14:paraId="4BAB4697">
                                  <w:pPr>
                                    <w:ind w:firstLine="420" w:firstLineChars="200"/>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本文件于</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szCs w:val="21"/>
                                    </w:rPr>
                                    <w:t>年</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szCs w:val="21"/>
                                    </w:rPr>
                                    <w:t>月</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szCs w:val="21"/>
                                    </w:rPr>
                                    <w:t>日</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szCs w:val="21"/>
                                    </w:rPr>
                                    <w:t>时</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rFonts w:hint="eastAsia" w:cs="Arial" w:asciiTheme="minorEastAsia" w:hAnsiTheme="minorEastAsia" w:eastAsiaTheme="minorEastAsia"/>
                                      <w:kern w:val="0"/>
                                      <w:szCs w:val="21"/>
                                    </w:rPr>
                                    <w:t>（北京时间）（开标时间）前不得开封此文件</w:t>
                                  </w:r>
                                </w:p>
                                <w:p w14:paraId="2A185029">
                                  <w:pPr>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投标人名称：</w:t>
                                  </w:r>
                                  <w:r>
                                    <w:rPr>
                                      <w:rFonts w:hint="eastAsia"/>
                                      <w:szCs w:val="21"/>
                                      <w:u w:val="single"/>
                                    </w:rPr>
                                    <w:t>【XX公司】</w:t>
                                  </w:r>
                                  <w:r>
                                    <w:rPr>
                                      <w:rFonts w:hint="eastAsia" w:cs="Arial" w:asciiTheme="minorEastAsia" w:hAnsiTheme="minorEastAsia" w:eastAsiaTheme="minorEastAsia"/>
                                      <w:kern w:val="0"/>
                                      <w:szCs w:val="21"/>
                                    </w:rPr>
                                    <w:t>（公章）</w:t>
                                  </w:r>
                                </w:p>
                                <w:p w14:paraId="0AAF68D5">
                                  <w:pPr>
                                    <w:rPr>
                                      <w:rFonts w:cs="Arial" w:asciiTheme="minorEastAsia" w:hAnsiTheme="minorEastAsia" w:eastAsiaTheme="minorEastAsia"/>
                                      <w:kern w:val="0"/>
                                      <w:szCs w:val="21"/>
                                      <w:u w:val="single"/>
                                    </w:rPr>
                                  </w:pPr>
                                  <w:r>
                                    <w:rPr>
                                      <w:rFonts w:hint="eastAsia" w:cs="Arial" w:asciiTheme="minorEastAsia" w:hAnsiTheme="minorEastAsia" w:eastAsiaTheme="minorEastAsia"/>
                                      <w:kern w:val="0"/>
                                      <w:szCs w:val="21"/>
                                    </w:rPr>
                                    <w:t>投标人地址、邮编：</w:t>
                                  </w:r>
                                  <w:r>
                                    <w:rPr>
                                      <w:rFonts w:hint="eastAsia"/>
                                      <w:szCs w:val="21"/>
                                      <w:u w:val="single"/>
                                    </w:rPr>
                                    <w:t>【投标人单位通信地址及邮编】</w:t>
                                  </w:r>
                                </w:p>
                                <w:p w14:paraId="3DFA98CB">
                                  <w:pPr>
                                    <w:rPr>
                                      <w:rFonts w:cs="Arial" w:asciiTheme="minorEastAsia" w:hAnsiTheme="minorEastAsia" w:eastAsiaTheme="minorEastAsia"/>
                                      <w:kern w:val="0"/>
                                      <w:szCs w:val="21"/>
                                      <w:u w:val="single"/>
                                    </w:rPr>
                                  </w:pPr>
                                  <w:r>
                                    <w:rPr>
                                      <w:rFonts w:hint="eastAsia" w:cs="Arial" w:asciiTheme="minorEastAsia" w:hAnsiTheme="minorEastAsia" w:eastAsiaTheme="minorEastAsia"/>
                                      <w:kern w:val="0"/>
                                      <w:szCs w:val="21"/>
                                    </w:rPr>
                                    <w:t>封装文件内容：</w:t>
                                  </w:r>
                                  <w:r>
                                    <w:rPr>
                                      <w:rFonts w:hint="eastAsia" w:cs="Arial" w:asciiTheme="minorEastAsia" w:hAnsiTheme="minorEastAsia" w:eastAsiaTheme="minorEastAsia"/>
                                      <w:kern w:val="0"/>
                                      <w:szCs w:val="21"/>
                                      <w:u w:val="single"/>
                                    </w:rPr>
                                    <w:t xml:space="preserve"> </w:t>
                                  </w:r>
                                  <w:r>
                                    <w:rPr>
                                      <w:rFonts w:hint="eastAsia" w:asciiTheme="minorEastAsia" w:hAnsiTheme="minorEastAsia" w:eastAsiaTheme="minorEastAsia"/>
                                      <w:szCs w:val="21"/>
                                      <w:u w:val="single"/>
                                    </w:rPr>
                                    <w:t>【商务投标文件/技术投标文件/报价文件/电子投标文件】</w:t>
                                  </w:r>
                                  <w:r>
                                    <w:rPr>
                                      <w:rFonts w:hint="eastAsia" w:cs="Arial" w:asciiTheme="minorEastAsia" w:hAnsiTheme="minorEastAsia" w:eastAsiaTheme="minorEastAsia"/>
                                      <w:kern w:val="0"/>
                                      <w:szCs w:val="21"/>
                                      <w:u w:val="single"/>
                                    </w:rPr>
                                    <w:t xml:space="preserve"> </w:t>
                                  </w:r>
                                </w:p>
                                <w:p w14:paraId="539DAFDC">
                                  <w:pPr>
                                    <w:rPr>
                                      <w:rFonts w:asciiTheme="minorEastAsia" w:hAnsiTheme="minorEastAsia" w:eastAsiaTheme="minorEastAsia"/>
                                    </w:rPr>
                                  </w:pPr>
                                  <w:r>
                                    <w:rPr>
                                      <w:rFonts w:hint="eastAsia" w:cs="Arial" w:asciiTheme="minorEastAsia" w:hAnsiTheme="minorEastAsia" w:eastAsiaTheme="minorEastAsia"/>
                                      <w:kern w:val="0"/>
                                      <w:szCs w:val="21"/>
                                    </w:rPr>
                                    <w:t>投标人联系人及联系电话：</w:t>
                                  </w:r>
                                  <w:r>
                                    <w:rPr>
                                      <w:rFonts w:hint="eastAsia"/>
                                      <w:szCs w:val="21"/>
                                      <w:u w:val="single"/>
                                    </w:rPr>
                                    <w:t>【投标人法定代表人/负责人或其委托代理人姓名及联系电话】</w:t>
                                  </w:r>
                                </w:p>
                              </w:txbxContent>
                            </wps:txbx>
                            <wps:bodyPr upright="1">
                              <a:spAutoFit/>
                            </wps:bodyPr>
                          </wps:wsp>
                        </a:graphicData>
                      </a:graphic>
                    </wp:inline>
                  </w:drawing>
                </mc:Choice>
                <mc:Fallback>
                  <w:pict>
                    <v:shape id="文本框 6" o:spid="_x0000_s1026" o:spt="202" type="#_x0000_t202" style="height:216.95pt;width:286.15pt;" fillcolor="#FFFFFF" filled="t" stroked="t" coordsize="21600,21600" o:gfxdata="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M1onDWAAAABQEAAA8AAAAA&#10;AAAAAQAgAAAAIgAAAGRycy9kb3ducmV2LnhtbFBLAQIUABQAAAAIAIdO4kAnmc3nFgIAAFEEAAAO&#10;AAAAAAAAAAEAIAAAACUBAABkcnMvZTJvRG9jLnhtbFBLBQYAAAAABgAGAFkBAACtBQAAAAA=&#10;">
                      <v:fill on="t" focussize="0,0"/>
                      <v:stroke color="#000000" joinstyle="miter"/>
                      <v:imagedata o:title=""/>
                      <o:lock v:ext="edit" aspectratio="f"/>
                      <v:textbox style="mso-fit-shape-to-text:t;">
                        <w:txbxContent>
                          <w:p w14:paraId="1A273635">
                            <w:pPr>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投标文件（</w:t>
                            </w:r>
                            <w:r>
                              <w:rPr>
                                <w:rFonts w:hint="eastAsia" w:asciiTheme="minorEastAsia" w:hAnsiTheme="minorEastAsia" w:eastAsiaTheme="minorEastAsia"/>
                                <w:szCs w:val="21"/>
                                <w:u w:val="single"/>
                              </w:rPr>
                              <w:t>【商务投标文件/技术投标文件/报价文件/电子投标文件】</w:t>
                            </w:r>
                            <w:r>
                              <w:rPr>
                                <w:rFonts w:hint="eastAsia" w:cs="Arial" w:asciiTheme="minorEastAsia" w:hAnsiTheme="minorEastAsia" w:eastAsiaTheme="minorEastAsia"/>
                                <w:kern w:val="0"/>
                                <w:szCs w:val="21"/>
                              </w:rPr>
                              <w:t>）</w:t>
                            </w:r>
                          </w:p>
                          <w:p w14:paraId="0F3ECF76">
                            <w:pPr>
                              <w:rPr>
                                <w:rFonts w:cs="Arial" w:asciiTheme="minorEastAsia" w:hAnsiTheme="minorEastAsia" w:eastAsiaTheme="minorEastAsia"/>
                                <w:kern w:val="0"/>
                                <w:szCs w:val="21"/>
                                <w:u w:val="single"/>
                              </w:rPr>
                            </w:pPr>
                            <w:r>
                              <w:rPr>
                                <w:rFonts w:hint="eastAsia" w:cs="Arial" w:asciiTheme="minorEastAsia" w:hAnsiTheme="minorEastAsia" w:eastAsiaTheme="minorEastAsia"/>
                                <w:kern w:val="0"/>
                                <w:szCs w:val="21"/>
                              </w:rPr>
                              <w:t>招标项目：</w:t>
                            </w:r>
                            <w:r>
                              <w:rPr>
                                <w:rFonts w:hint="eastAsia"/>
                                <w:szCs w:val="21"/>
                                <w:u w:val="single"/>
                              </w:rPr>
                              <w:t>【XX项目】</w:t>
                            </w:r>
                          </w:p>
                          <w:p w14:paraId="27BA20C9">
                            <w:pPr>
                              <w:rPr>
                                <w:rFonts w:cs="Arial" w:asciiTheme="minorEastAsia" w:hAnsiTheme="minorEastAsia" w:eastAsiaTheme="minorEastAsia"/>
                                <w:kern w:val="0"/>
                                <w:szCs w:val="21"/>
                                <w:u w:val="single"/>
                              </w:rPr>
                            </w:pPr>
                            <w:r>
                              <w:rPr>
                                <w:rFonts w:hint="eastAsia" w:cs="Arial" w:asciiTheme="minorEastAsia" w:hAnsiTheme="minorEastAsia" w:eastAsiaTheme="minorEastAsia"/>
                                <w:bCs/>
                                <w:szCs w:val="21"/>
                              </w:rPr>
                              <w:t>招标编号：</w:t>
                            </w:r>
                            <w:r>
                              <w:rPr>
                                <w:rFonts w:hint="eastAsia"/>
                                <w:szCs w:val="21"/>
                                <w:u w:val="single"/>
                              </w:rPr>
                              <w:t>【XX】</w:t>
                            </w:r>
                          </w:p>
                          <w:p w14:paraId="38722FD1">
                            <w:pPr>
                              <w:rPr>
                                <w:rFonts w:cs="Arial" w:asciiTheme="minorEastAsia" w:hAnsiTheme="minorEastAsia" w:eastAsiaTheme="minorEastAsia"/>
                                <w:kern w:val="0"/>
                                <w:szCs w:val="21"/>
                              </w:rPr>
                            </w:pPr>
                            <w:r>
                              <w:rPr>
                                <w:rFonts w:hint="eastAsia" w:cs="Arial" w:asciiTheme="minorEastAsia" w:hAnsiTheme="minorEastAsia" w:eastAsiaTheme="minorEastAsia"/>
                                <w:kern w:val="0"/>
                                <w:szCs w:val="21"/>
                                <w:lang w:eastAsia="zh-CN"/>
                              </w:rPr>
                              <w:t>标段</w:t>
                            </w:r>
                            <w:r>
                              <w:rPr>
                                <w:rFonts w:hint="eastAsia" w:cs="Arial" w:asciiTheme="minorEastAsia" w:hAnsiTheme="minorEastAsia" w:eastAsiaTheme="minorEastAsia"/>
                                <w:kern w:val="0"/>
                                <w:szCs w:val="21"/>
                              </w:rPr>
                              <w:t>号（如有）：</w:t>
                            </w:r>
                            <w:r>
                              <w:rPr>
                                <w:rFonts w:hint="eastAsia"/>
                                <w:szCs w:val="21"/>
                                <w:u w:val="single"/>
                              </w:rPr>
                              <w:t>【XX</w:t>
                            </w:r>
                            <w:r>
                              <w:rPr>
                                <w:rFonts w:hint="eastAsia"/>
                                <w:szCs w:val="21"/>
                                <w:u w:val="single"/>
                                <w:lang w:eastAsia="zh-CN"/>
                              </w:rPr>
                              <w:t>标段</w:t>
                            </w:r>
                            <w:r>
                              <w:rPr>
                                <w:rFonts w:hint="eastAsia"/>
                                <w:szCs w:val="21"/>
                                <w:u w:val="single"/>
                              </w:rPr>
                              <w:t>】</w:t>
                            </w:r>
                          </w:p>
                          <w:p w14:paraId="2A59BCFF">
                            <w:pPr>
                              <w:rPr>
                                <w:rFonts w:cs="Arial" w:asciiTheme="minorEastAsia" w:hAnsiTheme="minorEastAsia" w:eastAsiaTheme="minorEastAsia"/>
                                <w:kern w:val="0"/>
                                <w:szCs w:val="21"/>
                                <w:u w:val="single"/>
                              </w:rPr>
                            </w:pPr>
                            <w:r>
                              <w:rPr>
                                <w:rFonts w:hint="eastAsia" w:cs="Arial" w:asciiTheme="minorEastAsia" w:hAnsiTheme="minorEastAsia" w:eastAsiaTheme="minorEastAsia"/>
                                <w:kern w:val="0"/>
                                <w:szCs w:val="21"/>
                              </w:rPr>
                              <w:t>招标人名称：</w:t>
                            </w:r>
                            <w:r>
                              <w:rPr>
                                <w:rFonts w:hint="eastAsia"/>
                                <w:szCs w:val="21"/>
                                <w:u w:val="single"/>
                              </w:rPr>
                              <w:t>【XX公司[招标人单位全称]】</w:t>
                            </w:r>
                          </w:p>
                          <w:p w14:paraId="4BAB4697">
                            <w:pPr>
                              <w:ind w:firstLine="420" w:firstLineChars="200"/>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本文件于</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szCs w:val="21"/>
                              </w:rPr>
                              <w:t>年</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szCs w:val="21"/>
                              </w:rPr>
                              <w:t>月</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szCs w:val="21"/>
                              </w:rPr>
                              <w:t>日</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szCs w:val="21"/>
                              </w:rPr>
                              <w:t>时</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XX</w:t>
                            </w:r>
                            <w:r>
                              <w:rPr>
                                <w:rFonts w:hint="eastAsia" w:asciiTheme="minorEastAsia" w:hAnsiTheme="minorEastAsia" w:eastAsiaTheme="minorEastAsia"/>
                                <w:szCs w:val="21"/>
                              </w:rPr>
                              <w:t>】</w:t>
                            </w:r>
                            <w:r>
                              <w:rPr>
                                <w:rFonts w:hint="eastAsia" w:cs="Arial" w:asciiTheme="minorEastAsia" w:hAnsiTheme="minorEastAsia" w:eastAsiaTheme="minorEastAsia"/>
                                <w:kern w:val="0"/>
                                <w:szCs w:val="21"/>
                              </w:rPr>
                              <w:t>（北京时间）（开标时间）前不得开封此文件</w:t>
                            </w:r>
                          </w:p>
                          <w:p w14:paraId="2A185029">
                            <w:pPr>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投标人名称：</w:t>
                            </w:r>
                            <w:r>
                              <w:rPr>
                                <w:rFonts w:hint="eastAsia"/>
                                <w:szCs w:val="21"/>
                                <w:u w:val="single"/>
                              </w:rPr>
                              <w:t>【XX公司】</w:t>
                            </w:r>
                            <w:r>
                              <w:rPr>
                                <w:rFonts w:hint="eastAsia" w:cs="Arial" w:asciiTheme="minorEastAsia" w:hAnsiTheme="minorEastAsia" w:eastAsiaTheme="minorEastAsia"/>
                                <w:kern w:val="0"/>
                                <w:szCs w:val="21"/>
                              </w:rPr>
                              <w:t>（公章）</w:t>
                            </w:r>
                          </w:p>
                          <w:p w14:paraId="0AAF68D5">
                            <w:pPr>
                              <w:rPr>
                                <w:rFonts w:cs="Arial" w:asciiTheme="minorEastAsia" w:hAnsiTheme="minorEastAsia" w:eastAsiaTheme="minorEastAsia"/>
                                <w:kern w:val="0"/>
                                <w:szCs w:val="21"/>
                                <w:u w:val="single"/>
                              </w:rPr>
                            </w:pPr>
                            <w:r>
                              <w:rPr>
                                <w:rFonts w:hint="eastAsia" w:cs="Arial" w:asciiTheme="minorEastAsia" w:hAnsiTheme="minorEastAsia" w:eastAsiaTheme="minorEastAsia"/>
                                <w:kern w:val="0"/>
                                <w:szCs w:val="21"/>
                              </w:rPr>
                              <w:t>投标人地址、邮编：</w:t>
                            </w:r>
                            <w:r>
                              <w:rPr>
                                <w:rFonts w:hint="eastAsia"/>
                                <w:szCs w:val="21"/>
                                <w:u w:val="single"/>
                              </w:rPr>
                              <w:t>【投标人单位通信地址及邮编】</w:t>
                            </w:r>
                          </w:p>
                          <w:p w14:paraId="3DFA98CB">
                            <w:pPr>
                              <w:rPr>
                                <w:rFonts w:cs="Arial" w:asciiTheme="minorEastAsia" w:hAnsiTheme="minorEastAsia" w:eastAsiaTheme="minorEastAsia"/>
                                <w:kern w:val="0"/>
                                <w:szCs w:val="21"/>
                                <w:u w:val="single"/>
                              </w:rPr>
                            </w:pPr>
                            <w:r>
                              <w:rPr>
                                <w:rFonts w:hint="eastAsia" w:cs="Arial" w:asciiTheme="minorEastAsia" w:hAnsiTheme="minorEastAsia" w:eastAsiaTheme="minorEastAsia"/>
                                <w:kern w:val="0"/>
                                <w:szCs w:val="21"/>
                              </w:rPr>
                              <w:t>封装文件内容：</w:t>
                            </w:r>
                            <w:r>
                              <w:rPr>
                                <w:rFonts w:hint="eastAsia" w:cs="Arial" w:asciiTheme="minorEastAsia" w:hAnsiTheme="minorEastAsia" w:eastAsiaTheme="minorEastAsia"/>
                                <w:kern w:val="0"/>
                                <w:szCs w:val="21"/>
                                <w:u w:val="single"/>
                              </w:rPr>
                              <w:t xml:space="preserve"> </w:t>
                            </w:r>
                            <w:r>
                              <w:rPr>
                                <w:rFonts w:hint="eastAsia" w:asciiTheme="minorEastAsia" w:hAnsiTheme="minorEastAsia" w:eastAsiaTheme="minorEastAsia"/>
                                <w:szCs w:val="21"/>
                                <w:u w:val="single"/>
                              </w:rPr>
                              <w:t>【商务投标文件/技术投标文件/报价文件/电子投标文件】</w:t>
                            </w:r>
                            <w:r>
                              <w:rPr>
                                <w:rFonts w:hint="eastAsia" w:cs="Arial" w:asciiTheme="minorEastAsia" w:hAnsiTheme="minorEastAsia" w:eastAsiaTheme="minorEastAsia"/>
                                <w:kern w:val="0"/>
                                <w:szCs w:val="21"/>
                                <w:u w:val="single"/>
                              </w:rPr>
                              <w:t xml:space="preserve"> </w:t>
                            </w:r>
                          </w:p>
                          <w:p w14:paraId="539DAFDC">
                            <w:pPr>
                              <w:rPr>
                                <w:rFonts w:asciiTheme="minorEastAsia" w:hAnsiTheme="minorEastAsia" w:eastAsiaTheme="minorEastAsia"/>
                              </w:rPr>
                            </w:pPr>
                            <w:r>
                              <w:rPr>
                                <w:rFonts w:hint="eastAsia" w:cs="Arial" w:asciiTheme="minorEastAsia" w:hAnsiTheme="minorEastAsia" w:eastAsiaTheme="minorEastAsia"/>
                                <w:kern w:val="0"/>
                                <w:szCs w:val="21"/>
                              </w:rPr>
                              <w:t>投标人联系人及联系电话：</w:t>
                            </w:r>
                            <w:r>
                              <w:rPr>
                                <w:rFonts w:hint="eastAsia"/>
                                <w:szCs w:val="21"/>
                                <w:u w:val="single"/>
                              </w:rPr>
                              <w:t>【投标人法定代表人/负责人或其委托代理人姓名及联系电话】</w:t>
                            </w:r>
                          </w:p>
                        </w:txbxContent>
                      </v:textbox>
                      <w10:wrap type="none"/>
                      <w10:anchorlock/>
                    </v:shape>
                  </w:pict>
                </mc:Fallback>
              </mc:AlternateContent>
            </w:r>
          </w:p>
          <w:p w14:paraId="6D988C61">
            <w:pPr>
              <w:autoSpaceDE w:val="0"/>
              <w:autoSpaceDN w:val="0"/>
              <w:rPr>
                <w:rFonts w:hint="eastAsia" w:ascii="宋体" w:hAnsi="宋体" w:eastAsia="宋体" w:cs="宋体"/>
                <w:sz w:val="21"/>
                <w:szCs w:val="21"/>
                <w:highlight w:val="none"/>
              </w:rPr>
            </w:pPr>
          </w:p>
        </w:tc>
      </w:tr>
      <w:tr w14:paraId="006ECA4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1D191EBD">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3.7.6</w:t>
            </w:r>
          </w:p>
        </w:tc>
        <w:tc>
          <w:tcPr>
            <w:tcW w:w="1666" w:type="dxa"/>
            <w:vAlign w:val="center"/>
          </w:tcPr>
          <w:p w14:paraId="2E8BB67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投标文件的密封和标记要求</w:t>
            </w:r>
          </w:p>
        </w:tc>
        <w:tc>
          <w:tcPr>
            <w:tcW w:w="5795" w:type="dxa"/>
            <w:vAlign w:val="center"/>
          </w:tcPr>
          <w:p w14:paraId="0E83EB01">
            <w:pPr>
              <w:autoSpaceDE w:val="0"/>
              <w:autoSpaceDN w:val="0"/>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本条款增加如下规定：</w:t>
            </w:r>
          </w:p>
          <w:p w14:paraId="383CC146">
            <w:pPr>
              <w:autoSpaceDE w:val="0"/>
              <w:autoSpaceDN w:val="0"/>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（1）所有纸质文件采用A4纸胶装、平装。</w:t>
            </w:r>
          </w:p>
          <w:p w14:paraId="35B5D44F">
            <w:pPr>
              <w:autoSpaceDE w:val="0"/>
              <w:autoSpaceDN w:val="0"/>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（2）所有纸质投标文件应增加统一外层包封</w:t>
            </w:r>
            <w:r>
              <w:rPr>
                <w:rFonts w:hint="eastAsia" w:ascii="宋体" w:hAnsi="宋体" w:cs="宋体"/>
                <w:sz w:val="21"/>
                <w:szCs w:val="21"/>
                <w:highlight w:val="none"/>
                <w:lang w:eastAsia="zh-CN"/>
              </w:rPr>
              <w:t>，</w:t>
            </w:r>
          </w:p>
          <w:p w14:paraId="68BD085F">
            <w:pPr>
              <w:autoSpaceDE w:val="0"/>
              <w:autoSpaceDN w:val="0"/>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（3）报价文件（单独封装）：封装于独立的信封内，信封上标明“报价文件”字样，并在封口处加盖单位公章或投标专用章的骑缝章。</w:t>
            </w:r>
          </w:p>
          <w:p w14:paraId="0EE353C2">
            <w:pPr>
              <w:autoSpaceDE w:val="0"/>
              <w:autoSpaceDN w:val="0"/>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【（4）电子版投标文件：所有投标文件的电子文档按要求汇总后存储于同一可移动的USB存储介质中</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密封递交。</w:t>
            </w:r>
            <w:r>
              <w:rPr>
                <w:rFonts w:hint="eastAsia" w:ascii="宋体" w:hAnsi="宋体" w:eastAsia="宋体" w:cs="宋体"/>
                <w:sz w:val="21"/>
                <w:szCs w:val="21"/>
                <w:highlight w:val="none"/>
              </w:rPr>
              <w:t>】</w:t>
            </w:r>
          </w:p>
          <w:p w14:paraId="18F3DE6B">
            <w:pPr>
              <w:autoSpaceDE w:val="0"/>
              <w:autoSpaceDN w:val="0"/>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商务投标文件、技术投标文件、报价文件【、电子版投标文件】”须在投标截止时间前一起递交。封装的所有粘接缝隙必须加盖投标人单位公章或投标专用章，或由投标人的法定代表人/负责人或其委托代理人签字。</w:t>
            </w:r>
          </w:p>
        </w:tc>
      </w:tr>
      <w:tr w14:paraId="24B562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02A44671">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3.8</w:t>
            </w:r>
          </w:p>
        </w:tc>
        <w:tc>
          <w:tcPr>
            <w:tcW w:w="1666" w:type="dxa"/>
            <w:vAlign w:val="center"/>
          </w:tcPr>
          <w:p w14:paraId="1A9B8DB9">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电子招标的投标文件上传形式</w:t>
            </w:r>
          </w:p>
        </w:tc>
        <w:tc>
          <w:tcPr>
            <w:tcW w:w="5795" w:type="dxa"/>
            <w:vAlign w:val="center"/>
          </w:tcPr>
          <w:p w14:paraId="5477EE4D">
            <w:pPr>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color w:val="000000"/>
                <w:sz w:val="21"/>
                <w:szCs w:val="21"/>
                <w:highlight w:val="none"/>
              </w:rPr>
              <w:t>本项目不</w:t>
            </w:r>
            <w:r>
              <w:rPr>
                <w:rFonts w:hint="eastAsia" w:ascii="宋体" w:hAnsi="宋体" w:eastAsia="宋体" w:cs="宋体"/>
                <w:color w:val="000000"/>
                <w:sz w:val="21"/>
                <w:szCs w:val="21"/>
                <w:highlight w:val="none"/>
                <w:lang w:val="en-US" w:eastAsia="zh-CN"/>
              </w:rPr>
              <w:t>涉及</w:t>
            </w:r>
            <w:r>
              <w:rPr>
                <w:rFonts w:hint="eastAsia" w:ascii="宋体" w:hAnsi="宋体" w:eastAsia="宋体" w:cs="宋体"/>
                <w:color w:val="000000"/>
                <w:sz w:val="21"/>
                <w:szCs w:val="21"/>
                <w:highlight w:val="none"/>
              </w:rPr>
              <w:t>。</w:t>
            </w:r>
            <w:r>
              <w:rPr>
                <w:rFonts w:hint="eastAsia" w:ascii="宋体" w:hAnsi="宋体" w:eastAsia="宋体" w:cs="宋体"/>
                <w:sz w:val="21"/>
                <w:szCs w:val="21"/>
                <w:highlight w:val="none"/>
              </w:rPr>
              <w:t>】</w:t>
            </w:r>
          </w:p>
        </w:tc>
      </w:tr>
      <w:tr w14:paraId="2844FF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7B8BBE7F">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4.1.1</w:t>
            </w:r>
          </w:p>
        </w:tc>
        <w:tc>
          <w:tcPr>
            <w:tcW w:w="1666" w:type="dxa"/>
            <w:vAlign w:val="center"/>
          </w:tcPr>
          <w:p w14:paraId="6032AEE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投标文件递交截止时间</w:t>
            </w:r>
          </w:p>
        </w:tc>
        <w:tc>
          <w:tcPr>
            <w:tcW w:w="5795" w:type="dxa"/>
            <w:vAlign w:val="center"/>
          </w:tcPr>
          <w:p w14:paraId="0E579786">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【详见招标文件第一章5.投标文件的递交】</w:t>
            </w:r>
          </w:p>
        </w:tc>
      </w:tr>
      <w:tr w14:paraId="4B5956D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186257AC">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4.1.2</w:t>
            </w:r>
          </w:p>
        </w:tc>
        <w:tc>
          <w:tcPr>
            <w:tcW w:w="1666" w:type="dxa"/>
            <w:vAlign w:val="center"/>
          </w:tcPr>
          <w:p w14:paraId="7E4DCE80">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投标文件递交地点</w:t>
            </w:r>
          </w:p>
        </w:tc>
        <w:tc>
          <w:tcPr>
            <w:tcW w:w="5795" w:type="dxa"/>
            <w:vAlign w:val="center"/>
          </w:tcPr>
          <w:p w14:paraId="4034225D">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【详见招标文件第一章5.投标文件的递交】</w:t>
            </w:r>
          </w:p>
        </w:tc>
      </w:tr>
      <w:tr w14:paraId="7616CE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0F39EB3D">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4.1.4</w:t>
            </w:r>
          </w:p>
        </w:tc>
        <w:tc>
          <w:tcPr>
            <w:tcW w:w="1666" w:type="dxa"/>
            <w:vAlign w:val="center"/>
          </w:tcPr>
          <w:p w14:paraId="2EEC5B7C">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投标文件退还</w:t>
            </w:r>
          </w:p>
        </w:tc>
        <w:tc>
          <w:tcPr>
            <w:tcW w:w="5795" w:type="dxa"/>
            <w:vAlign w:val="center"/>
          </w:tcPr>
          <w:p w14:paraId="29DA10DC">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不退还</w:t>
            </w:r>
          </w:p>
          <w:p w14:paraId="1C07C3E6">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□退还，【</w:t>
            </w:r>
            <w:r>
              <w:rPr>
                <w:rFonts w:hint="eastAsia" w:ascii="宋体" w:hAnsi="宋体" w:eastAsia="宋体" w:cs="宋体"/>
                <w:sz w:val="21"/>
                <w:szCs w:val="21"/>
                <w:highlight w:val="none"/>
                <w:u w:val="single"/>
              </w:rPr>
              <w:t>投标文件退还的具体要求</w:t>
            </w:r>
            <w:r>
              <w:rPr>
                <w:rFonts w:hint="eastAsia" w:ascii="宋体" w:hAnsi="宋体" w:eastAsia="宋体" w:cs="宋体"/>
                <w:sz w:val="21"/>
                <w:szCs w:val="21"/>
                <w:highlight w:val="none"/>
              </w:rPr>
              <w:t>】</w:t>
            </w:r>
          </w:p>
        </w:tc>
      </w:tr>
      <w:tr w14:paraId="3C4BBF3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1484008F">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4.1.5</w:t>
            </w:r>
          </w:p>
        </w:tc>
        <w:tc>
          <w:tcPr>
            <w:tcW w:w="1666" w:type="dxa"/>
            <w:vAlign w:val="center"/>
          </w:tcPr>
          <w:p w14:paraId="6C41A8A5">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投标文件不予接收的情形</w:t>
            </w:r>
          </w:p>
        </w:tc>
        <w:tc>
          <w:tcPr>
            <w:tcW w:w="5795" w:type="dxa"/>
            <w:vAlign w:val="center"/>
          </w:tcPr>
          <w:p w14:paraId="7AFED13E">
            <w:pPr>
              <w:adjustRightInd w:val="0"/>
              <w:snapToGrid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）投标文件逾期送达或者未送达指定地点的；</w:t>
            </w:r>
          </w:p>
          <w:p w14:paraId="7B29313F">
            <w:pPr>
              <w:adjustRightInd w:val="0"/>
              <w:snapToGrid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）未按照招标文件要求密封；</w:t>
            </w:r>
          </w:p>
          <w:p w14:paraId="282C5CD3">
            <w:pPr>
              <w:adjustRightInd w:val="0"/>
              <w:snapToGrid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）未按照招标公告或投标邀请书要求获得本项目招标文件的。</w:t>
            </w:r>
          </w:p>
        </w:tc>
      </w:tr>
      <w:tr w14:paraId="64C4A1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66E32331">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4.1.6</w:t>
            </w:r>
          </w:p>
        </w:tc>
        <w:tc>
          <w:tcPr>
            <w:tcW w:w="1666" w:type="dxa"/>
            <w:vAlign w:val="center"/>
          </w:tcPr>
          <w:p w14:paraId="75D6CCCF">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电子招标投标文件递交异常的处理方式</w:t>
            </w:r>
          </w:p>
        </w:tc>
        <w:tc>
          <w:tcPr>
            <w:tcW w:w="5795" w:type="dxa"/>
            <w:vAlign w:val="center"/>
          </w:tcPr>
          <w:p w14:paraId="4C658416">
            <w:pPr>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color w:val="000000"/>
                <w:sz w:val="21"/>
                <w:szCs w:val="21"/>
                <w:highlight w:val="none"/>
              </w:rPr>
              <w:t>本项目不</w:t>
            </w:r>
            <w:r>
              <w:rPr>
                <w:rFonts w:hint="eastAsia" w:ascii="宋体" w:hAnsi="宋体" w:eastAsia="宋体" w:cs="宋体"/>
                <w:color w:val="000000"/>
                <w:sz w:val="21"/>
                <w:szCs w:val="21"/>
                <w:highlight w:val="none"/>
                <w:lang w:val="en-US" w:eastAsia="zh-CN"/>
              </w:rPr>
              <w:t>涉及</w:t>
            </w:r>
            <w:r>
              <w:rPr>
                <w:rFonts w:hint="eastAsia" w:ascii="宋体" w:hAnsi="宋体" w:eastAsia="宋体" w:cs="宋体"/>
                <w:color w:val="000000"/>
                <w:sz w:val="21"/>
                <w:szCs w:val="21"/>
                <w:highlight w:val="none"/>
              </w:rPr>
              <w:t>。</w:t>
            </w:r>
            <w:r>
              <w:rPr>
                <w:rFonts w:hint="eastAsia" w:ascii="宋体" w:hAnsi="宋体" w:eastAsia="宋体" w:cs="宋体"/>
                <w:sz w:val="21"/>
                <w:szCs w:val="21"/>
                <w:highlight w:val="none"/>
              </w:rPr>
              <w:t>】</w:t>
            </w:r>
          </w:p>
        </w:tc>
      </w:tr>
      <w:tr w14:paraId="71F1AB1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2DB401D1">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4.2.1</w:t>
            </w:r>
          </w:p>
        </w:tc>
        <w:tc>
          <w:tcPr>
            <w:tcW w:w="1666" w:type="dxa"/>
            <w:vAlign w:val="center"/>
          </w:tcPr>
          <w:p w14:paraId="6E1F851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已递交的投标文件的修改或者撤回</w:t>
            </w:r>
          </w:p>
        </w:tc>
        <w:tc>
          <w:tcPr>
            <w:tcW w:w="5795" w:type="dxa"/>
            <w:vAlign w:val="center"/>
          </w:tcPr>
          <w:p w14:paraId="00AF8C07">
            <w:pPr>
              <w:rPr>
                <w:rFonts w:hint="eastAsia" w:ascii="宋体" w:hAnsi="宋体" w:eastAsia="宋体" w:cs="宋体"/>
                <w:sz w:val="21"/>
                <w:szCs w:val="21"/>
                <w:highlight w:val="none"/>
              </w:rPr>
            </w:pPr>
            <w:r>
              <w:rPr>
                <w:rFonts w:hint="eastAsia" w:ascii="宋体" w:hAnsi="宋体" w:eastAsia="宋体" w:cs="宋体"/>
                <w:sz w:val="21"/>
                <w:szCs w:val="21"/>
                <w:highlight w:val="none"/>
              </w:rPr>
              <w:t>投标人撤回已提交的投标文件，应当在投标截止时间前书面通知招标人/招标代理机构。</w:t>
            </w:r>
          </w:p>
        </w:tc>
      </w:tr>
      <w:tr w14:paraId="210E4CD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1823FBD1">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5.1</w:t>
            </w:r>
          </w:p>
        </w:tc>
        <w:tc>
          <w:tcPr>
            <w:tcW w:w="1666" w:type="dxa"/>
            <w:vAlign w:val="center"/>
          </w:tcPr>
          <w:p w14:paraId="2F28B1F0">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开标时间和地点</w:t>
            </w:r>
          </w:p>
        </w:tc>
        <w:tc>
          <w:tcPr>
            <w:tcW w:w="5795" w:type="dxa"/>
            <w:vAlign w:val="center"/>
          </w:tcPr>
          <w:p w14:paraId="2DB56F85">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同投标文件递交截止时间和地点。</w:t>
            </w:r>
          </w:p>
        </w:tc>
      </w:tr>
      <w:tr w14:paraId="64653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1041" w:hRule="atLeast"/>
        </w:trPr>
        <w:tc>
          <w:tcPr>
            <w:tcW w:w="840" w:type="dxa"/>
            <w:vAlign w:val="center"/>
          </w:tcPr>
          <w:p w14:paraId="45828EBB">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5.4</w:t>
            </w:r>
          </w:p>
        </w:tc>
        <w:tc>
          <w:tcPr>
            <w:tcW w:w="1666" w:type="dxa"/>
            <w:vAlign w:val="center"/>
          </w:tcPr>
          <w:p w14:paraId="35C9E17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电子招标开标的其他要求及异常处理</w:t>
            </w:r>
          </w:p>
        </w:tc>
        <w:tc>
          <w:tcPr>
            <w:tcW w:w="5795" w:type="dxa"/>
            <w:vAlign w:val="center"/>
          </w:tcPr>
          <w:p w14:paraId="2D600126">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r>
      <w:tr w14:paraId="299F85A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357C727E">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6.1.1</w:t>
            </w:r>
          </w:p>
        </w:tc>
        <w:tc>
          <w:tcPr>
            <w:tcW w:w="1666" w:type="dxa"/>
            <w:vAlign w:val="center"/>
          </w:tcPr>
          <w:p w14:paraId="518D874F">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评标委员会组成人数</w:t>
            </w:r>
          </w:p>
        </w:tc>
        <w:tc>
          <w:tcPr>
            <w:tcW w:w="5795" w:type="dxa"/>
            <w:vAlign w:val="center"/>
          </w:tcPr>
          <w:p w14:paraId="0F513A26">
            <w:pPr>
              <w:autoSpaceDE w:val="0"/>
              <w:autoSpaceDN w:val="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5</w:t>
            </w:r>
            <w:r>
              <w:rPr>
                <w:rFonts w:hint="eastAsia" w:ascii="宋体" w:hAnsi="宋体" w:eastAsia="宋体" w:cs="宋体"/>
                <w:sz w:val="21"/>
                <w:szCs w:val="21"/>
                <w:highlight w:val="none"/>
              </w:rPr>
              <w:t>】人</w:t>
            </w:r>
            <w:r>
              <w:rPr>
                <w:rFonts w:hint="eastAsia" w:ascii="宋体" w:hAnsi="宋体" w:cs="宋体"/>
                <w:sz w:val="21"/>
                <w:szCs w:val="21"/>
                <w:highlight w:val="none"/>
                <w:lang w:val="en-US" w:eastAsia="zh-CN"/>
              </w:rPr>
              <w:t>及以上单数</w:t>
            </w:r>
          </w:p>
        </w:tc>
      </w:tr>
      <w:tr w14:paraId="7B6CCC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0FD3B74C">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6.3</w:t>
            </w:r>
          </w:p>
        </w:tc>
        <w:tc>
          <w:tcPr>
            <w:tcW w:w="1666" w:type="dxa"/>
            <w:vAlign w:val="center"/>
          </w:tcPr>
          <w:p w14:paraId="34C8C035">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评标方法</w:t>
            </w:r>
          </w:p>
        </w:tc>
        <w:tc>
          <w:tcPr>
            <w:tcW w:w="5795" w:type="dxa"/>
            <w:vAlign w:val="center"/>
          </w:tcPr>
          <w:p w14:paraId="2859064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□经评审的最低投标价法</w:t>
            </w:r>
          </w:p>
          <w:p w14:paraId="15D8EC76">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综合评估法</w:t>
            </w:r>
          </w:p>
          <w:p w14:paraId="0716A5F2">
            <w:pPr>
              <w:autoSpaceDE w:val="0"/>
              <w:autoSpaceDN w:val="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□其他：</w:t>
            </w:r>
            <w:r>
              <w:rPr>
                <w:rFonts w:hint="eastAsia" w:ascii="宋体" w:hAnsi="宋体" w:eastAsia="宋体" w:cs="宋体"/>
                <w:sz w:val="21"/>
                <w:szCs w:val="21"/>
                <w:highlight w:val="none"/>
                <w:u w:val="single"/>
              </w:rPr>
              <w:t xml:space="preserve">           </w:t>
            </w:r>
          </w:p>
        </w:tc>
      </w:tr>
      <w:tr w14:paraId="41482E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840" w:type="dxa"/>
            <w:vAlign w:val="center"/>
          </w:tcPr>
          <w:p w14:paraId="5965CFFD">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6.4 </w:t>
            </w:r>
          </w:p>
        </w:tc>
        <w:tc>
          <w:tcPr>
            <w:tcW w:w="1666" w:type="dxa"/>
            <w:vAlign w:val="center"/>
          </w:tcPr>
          <w:p w14:paraId="26B5806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中标候选人推荐原则</w:t>
            </w:r>
          </w:p>
        </w:tc>
        <w:tc>
          <w:tcPr>
            <w:tcW w:w="5795" w:type="dxa"/>
            <w:vAlign w:val="center"/>
          </w:tcPr>
          <w:p w14:paraId="48414861">
            <w:pPr>
              <w:rPr>
                <w:rFonts w:hint="eastAsia" w:ascii="宋体" w:hAnsi="宋体" w:cs="宋体"/>
                <w:sz w:val="21"/>
                <w:szCs w:val="21"/>
                <w:highlight w:val="none"/>
                <w:lang w:val="en-US" w:eastAsia="zh-CN"/>
              </w:rPr>
            </w:pPr>
            <w:bookmarkStart w:id="32" w:name="_Toc346159396"/>
            <w:r>
              <w:rPr>
                <w:rFonts w:hint="eastAsia" w:ascii="宋体" w:hAnsi="宋体" w:cs="宋体"/>
                <w:sz w:val="21"/>
                <w:szCs w:val="21"/>
                <w:highlight w:val="none"/>
                <w:lang w:val="en-US" w:eastAsia="zh-CN"/>
              </w:rPr>
              <w:t>6.4.1</w:t>
            </w:r>
          </w:p>
          <w:p w14:paraId="67F84B8E">
            <w:pP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标段1：如购买招标文件的潜在投标人数量少于【4】家，本项目招标失败，重新招标；如参与投标的潜在投标人数量少于【4】家，本项目招标失败，重新招标；如通过初步评审的有效投标人数量少于【4】家，评标委员会一致认为具备竞争性的可继续评审，若评标委员会认为不具备竞争性的则本项目招标失败，重新招标。</w:t>
            </w:r>
          </w:p>
          <w:p w14:paraId="6D1F92A3">
            <w:pP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标段2-4：如购买招标文件的潜在投标人数量少于【3】家，本项目招标失败，重新招标；如参与投标的潜在投标人数量少于【3】家，本项目招标失败，重新招标；如通过初步评审的有效投标人数量少于【3】家，评标委员会一致认为具备竞争性的可继续评审，若评标委员会认为不具备竞争性的则本项目招标失败，重新招标。</w:t>
            </w:r>
          </w:p>
          <w:p w14:paraId="7CDB6A20">
            <w:pP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6.4.2评标委员会依据综合打分结果进行排序，【综合得分相同的，价格得分高者排名优先；价格得分相同的，技术服务得分高者排名优先；技术服务得分相同的，商务得分高者排名优先。所有得分相同，由评标委员会投票表决。】</w:t>
            </w:r>
            <w:bookmarkEnd w:id="32"/>
          </w:p>
          <w:p w14:paraId="034F0BB5">
            <w:pPr>
              <w:pStyle w:val="2"/>
              <w:keepNext w:val="0"/>
              <w:keepLines w:val="0"/>
              <w:pageBreakBefore w:val="0"/>
              <w:widowControl w:val="0"/>
              <w:kinsoku/>
              <w:wordWrap/>
              <w:overflowPunct/>
              <w:topLinePunct w:val="0"/>
              <w:bidi w:val="0"/>
              <w:adjustRightInd/>
              <w:snapToGrid/>
              <w:spacing w:after="0" w:line="240" w:lineRule="auto"/>
              <w:ind w:left="0" w:leftChars="0" w:firstLine="0" w:firstLineChars="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6.4.3标段1：</w:t>
            </w:r>
            <w:r>
              <w:rPr>
                <w:rFonts w:hint="eastAsia" w:ascii="宋体" w:hAnsi="宋体" w:eastAsia="宋体" w:cs="宋体"/>
                <w:sz w:val="21"/>
                <w:szCs w:val="21"/>
                <w:highlight w:val="none"/>
              </w:rPr>
              <w:t>招标人根据评标委员会推荐的中标候选人确定综合评分由高到低排名</w:t>
            </w:r>
            <w:r>
              <w:rPr>
                <w:rFonts w:hint="eastAsia" w:ascii="宋体" w:hAnsi="宋体" w:cs="宋体"/>
                <w:sz w:val="21"/>
                <w:szCs w:val="21"/>
                <w:highlight w:val="none"/>
                <w:lang w:val="en-US" w:eastAsia="zh-CN"/>
              </w:rPr>
              <w:t>前2名为</w:t>
            </w:r>
            <w:r>
              <w:rPr>
                <w:rFonts w:hint="eastAsia" w:ascii="宋体" w:hAnsi="宋体" w:eastAsia="宋体" w:cs="宋体"/>
                <w:sz w:val="21"/>
                <w:szCs w:val="21"/>
                <w:highlight w:val="none"/>
              </w:rPr>
              <w:t>中标候选人</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份额【第一名60%；第二名40%】；</w:t>
            </w:r>
          </w:p>
          <w:p w14:paraId="576141B8">
            <w:pPr>
              <w:rPr>
                <w:rFonts w:hint="eastAsia"/>
                <w:highlight w:val="none"/>
              </w:rPr>
            </w:pPr>
            <w:r>
              <w:rPr>
                <w:rFonts w:hint="eastAsia" w:ascii="宋体" w:hAnsi="宋体" w:cs="宋体"/>
                <w:sz w:val="21"/>
                <w:szCs w:val="21"/>
                <w:highlight w:val="none"/>
                <w:lang w:val="en-US" w:eastAsia="zh-CN"/>
              </w:rPr>
              <w:t>标段2-4：</w:t>
            </w:r>
            <w:r>
              <w:rPr>
                <w:rFonts w:hint="eastAsia" w:ascii="宋体" w:hAnsi="宋体" w:eastAsia="宋体" w:cs="宋体"/>
                <w:sz w:val="21"/>
                <w:szCs w:val="21"/>
                <w:highlight w:val="none"/>
              </w:rPr>
              <w:t>招标人根据评标委员会推荐的中标候选人确定综合评分由高到低排名</w:t>
            </w:r>
            <w:r>
              <w:rPr>
                <w:rFonts w:hint="eastAsia" w:ascii="宋体" w:hAnsi="宋体" w:cs="宋体"/>
                <w:sz w:val="21"/>
                <w:szCs w:val="21"/>
                <w:highlight w:val="none"/>
                <w:lang w:val="en-US" w:eastAsia="zh-CN"/>
              </w:rPr>
              <w:t>第1名为</w:t>
            </w:r>
            <w:r>
              <w:rPr>
                <w:rFonts w:hint="eastAsia" w:ascii="宋体" w:hAnsi="宋体" w:eastAsia="宋体" w:cs="宋体"/>
                <w:sz w:val="21"/>
                <w:szCs w:val="21"/>
                <w:highlight w:val="none"/>
              </w:rPr>
              <w:t>中标候选人</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份额100%。</w:t>
            </w:r>
          </w:p>
        </w:tc>
      </w:tr>
      <w:tr w14:paraId="041B6AD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22D4A019">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7.1.2</w:t>
            </w:r>
          </w:p>
        </w:tc>
        <w:tc>
          <w:tcPr>
            <w:tcW w:w="1666" w:type="dxa"/>
            <w:vAlign w:val="center"/>
          </w:tcPr>
          <w:p w14:paraId="6470DC9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邀请招标中标候选人公示的其他媒体</w:t>
            </w:r>
          </w:p>
        </w:tc>
        <w:tc>
          <w:tcPr>
            <w:tcW w:w="5795" w:type="dxa"/>
            <w:vAlign w:val="center"/>
          </w:tcPr>
          <w:p w14:paraId="77B2FB2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无</w:t>
            </w:r>
          </w:p>
        </w:tc>
      </w:tr>
      <w:tr w14:paraId="2D29452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7C31AE13">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7.2.1</w:t>
            </w:r>
          </w:p>
        </w:tc>
        <w:tc>
          <w:tcPr>
            <w:tcW w:w="1666" w:type="dxa"/>
            <w:vAlign w:val="center"/>
          </w:tcPr>
          <w:p w14:paraId="738F7ED9">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中标人确定</w:t>
            </w:r>
          </w:p>
        </w:tc>
        <w:tc>
          <w:tcPr>
            <w:tcW w:w="5795" w:type="dxa"/>
            <w:vAlign w:val="center"/>
          </w:tcPr>
          <w:p w14:paraId="588681DB">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□评标委员会直接确定中标人，中标人数量：【</w:t>
            </w:r>
            <w:r>
              <w:rPr>
                <w:rFonts w:hint="eastAsia" w:ascii="宋体" w:hAnsi="宋体" w:eastAsia="宋体" w:cs="宋体"/>
                <w:sz w:val="21"/>
                <w:szCs w:val="21"/>
                <w:highlight w:val="none"/>
                <w:u w:val="single"/>
              </w:rPr>
              <w:t>XX</w:t>
            </w:r>
            <w:r>
              <w:rPr>
                <w:rFonts w:hint="eastAsia" w:ascii="宋体" w:hAnsi="宋体" w:eastAsia="宋体" w:cs="宋体"/>
                <w:sz w:val="21"/>
                <w:szCs w:val="21"/>
                <w:highlight w:val="none"/>
              </w:rPr>
              <w:t>】个</w:t>
            </w:r>
          </w:p>
          <w:p w14:paraId="54CCC184">
            <w:pPr>
              <w:autoSpaceDE w:val="0"/>
              <w:autoSpaceDN w:val="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招标人确定中标人，中标人数量：</w:t>
            </w:r>
            <w:r>
              <w:rPr>
                <w:rFonts w:hint="eastAsia" w:ascii="宋体" w:hAnsi="宋体" w:cs="宋体"/>
                <w:sz w:val="21"/>
                <w:szCs w:val="21"/>
                <w:highlight w:val="none"/>
                <w:lang w:val="en-US" w:eastAsia="zh-CN"/>
              </w:rPr>
              <w:t xml:space="preserve"> 详见第一章1.3。</w:t>
            </w:r>
          </w:p>
        </w:tc>
      </w:tr>
      <w:tr w14:paraId="54A8D3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834" w:hRule="atLeast"/>
        </w:trPr>
        <w:tc>
          <w:tcPr>
            <w:tcW w:w="840" w:type="dxa"/>
            <w:vAlign w:val="center"/>
          </w:tcPr>
          <w:p w14:paraId="37448C2F">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7.2.2</w:t>
            </w:r>
          </w:p>
        </w:tc>
        <w:tc>
          <w:tcPr>
            <w:tcW w:w="1666" w:type="dxa"/>
            <w:vAlign w:val="center"/>
          </w:tcPr>
          <w:p w14:paraId="23F9B222">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中标原则</w:t>
            </w:r>
          </w:p>
        </w:tc>
        <w:tc>
          <w:tcPr>
            <w:tcW w:w="5795" w:type="dxa"/>
            <w:vAlign w:val="center"/>
          </w:tcPr>
          <w:p w14:paraId="47992543">
            <w:pPr>
              <w:pStyle w:val="2"/>
              <w:keepNext w:val="0"/>
              <w:keepLines w:val="0"/>
              <w:pageBreakBefore w:val="0"/>
              <w:widowControl w:val="0"/>
              <w:kinsoku/>
              <w:wordWrap/>
              <w:overflowPunct/>
              <w:topLinePunct w:val="0"/>
              <w:bidi w:val="0"/>
              <w:adjustRightInd/>
              <w:snapToGrid/>
              <w:spacing w:after="0" w:line="240" w:lineRule="auto"/>
              <w:ind w:left="0" w:leftChars="0" w:firstLine="0" w:firstLineChars="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标段1：</w:t>
            </w:r>
            <w:r>
              <w:rPr>
                <w:rFonts w:hint="eastAsia" w:ascii="宋体" w:hAnsi="宋体" w:eastAsia="宋体" w:cs="宋体"/>
                <w:sz w:val="21"/>
                <w:szCs w:val="21"/>
                <w:highlight w:val="none"/>
              </w:rPr>
              <w:t>招标人根据评标委员会推荐的中标候选人确定综合评分由高到低排名</w:t>
            </w:r>
            <w:r>
              <w:rPr>
                <w:rFonts w:hint="eastAsia" w:ascii="宋体" w:hAnsi="宋体" w:cs="宋体"/>
                <w:sz w:val="21"/>
                <w:szCs w:val="21"/>
                <w:highlight w:val="none"/>
                <w:lang w:val="en-US" w:eastAsia="zh-CN"/>
              </w:rPr>
              <w:t>前2名</w:t>
            </w:r>
            <w:r>
              <w:rPr>
                <w:rFonts w:hint="eastAsia" w:ascii="宋体" w:hAnsi="宋体" w:eastAsia="宋体" w:cs="宋体"/>
                <w:sz w:val="21"/>
                <w:szCs w:val="21"/>
                <w:highlight w:val="none"/>
              </w:rPr>
              <w:t>的中标候选人为中标人</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份额【第一名60%；第二名40%】；</w:t>
            </w:r>
          </w:p>
          <w:p w14:paraId="45276590">
            <w:pPr>
              <w:rPr>
                <w:rFonts w:hint="default"/>
                <w:highlight w:val="none"/>
                <w:lang w:val="en-US" w:eastAsia="zh-CN"/>
              </w:rPr>
            </w:pPr>
            <w:r>
              <w:rPr>
                <w:rFonts w:hint="eastAsia" w:ascii="宋体" w:hAnsi="宋体" w:cs="宋体"/>
                <w:sz w:val="21"/>
                <w:szCs w:val="21"/>
                <w:highlight w:val="none"/>
                <w:lang w:val="en-US" w:eastAsia="zh-CN"/>
              </w:rPr>
              <w:t>标段2-4：</w:t>
            </w:r>
            <w:r>
              <w:rPr>
                <w:rFonts w:hint="eastAsia" w:ascii="宋体" w:hAnsi="宋体" w:eastAsia="宋体" w:cs="宋体"/>
                <w:sz w:val="21"/>
                <w:szCs w:val="21"/>
                <w:highlight w:val="none"/>
              </w:rPr>
              <w:t>招标人根据评标委员会推荐的中标候选人确定综合评分由高到低排名</w:t>
            </w:r>
            <w:r>
              <w:rPr>
                <w:rFonts w:hint="eastAsia" w:ascii="宋体" w:hAnsi="宋体" w:cs="宋体"/>
                <w:sz w:val="21"/>
                <w:szCs w:val="21"/>
                <w:highlight w:val="none"/>
                <w:lang w:val="en-US" w:eastAsia="zh-CN"/>
              </w:rPr>
              <w:t>第1名</w:t>
            </w:r>
            <w:r>
              <w:rPr>
                <w:rFonts w:hint="eastAsia" w:ascii="宋体" w:hAnsi="宋体" w:eastAsia="宋体" w:cs="宋体"/>
                <w:sz w:val="21"/>
                <w:szCs w:val="21"/>
                <w:highlight w:val="none"/>
              </w:rPr>
              <w:t>的中标候选人为中标人</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份额100%。</w:t>
            </w:r>
          </w:p>
        </w:tc>
      </w:tr>
      <w:tr w14:paraId="007E09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723" w:hRule="atLeast"/>
        </w:trPr>
        <w:tc>
          <w:tcPr>
            <w:tcW w:w="840" w:type="dxa"/>
            <w:vAlign w:val="center"/>
          </w:tcPr>
          <w:p w14:paraId="5D3F20FD">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8.1.1</w:t>
            </w:r>
          </w:p>
        </w:tc>
        <w:tc>
          <w:tcPr>
            <w:tcW w:w="1666" w:type="dxa"/>
            <w:vAlign w:val="center"/>
          </w:tcPr>
          <w:p w14:paraId="32D672D3">
            <w:pPr>
              <w:autoSpaceDE w:val="0"/>
              <w:autoSpaceDN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履约保证金金额和形式</w:t>
            </w:r>
          </w:p>
        </w:tc>
        <w:tc>
          <w:tcPr>
            <w:tcW w:w="5795" w:type="dxa"/>
            <w:vAlign w:val="center"/>
          </w:tcPr>
          <w:p w14:paraId="0E0174F5">
            <w:pPr>
              <w:autoSpaceDE w:val="0"/>
              <w:autoSpaceDN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eastAsia="宋体" w:cs="宋体"/>
                <w:sz w:val="21"/>
                <w:szCs w:val="21"/>
                <w:highlight w:val="none"/>
              </w:rPr>
              <w:t>收取履约保证金】</w:t>
            </w:r>
          </w:p>
        </w:tc>
      </w:tr>
      <w:tr w14:paraId="4F5AFD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4E3610B0">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666" w:type="dxa"/>
            <w:vAlign w:val="center"/>
          </w:tcPr>
          <w:p w14:paraId="3F33517D">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招标代理服务费金额、交纳方式和时限</w:t>
            </w:r>
          </w:p>
        </w:tc>
        <w:tc>
          <w:tcPr>
            <w:tcW w:w="5795" w:type="dxa"/>
            <w:vAlign w:val="center"/>
          </w:tcPr>
          <w:p w14:paraId="19D3AD10">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本条款增加如下规定：</w:t>
            </w:r>
          </w:p>
          <w:p w14:paraId="2EF7B145">
            <w:pPr>
              <w:autoSpaceDE w:val="0"/>
              <w:autoSpaceDN w:val="0"/>
              <w:rPr>
                <w:rFonts w:ascii="宋体" w:hAnsi="宋体" w:cs="宋体"/>
                <w:szCs w:val="21"/>
                <w:highlight w:val="none"/>
              </w:rPr>
            </w:pPr>
            <w:r>
              <w:rPr>
                <w:rFonts w:hint="eastAsia" w:ascii="宋体" w:hAnsi="宋体" w:cs="宋体"/>
                <w:szCs w:val="21"/>
                <w:highlight w:val="none"/>
              </w:rPr>
              <w:t>9.1招标代理服务费采用差额定率累进法根据中标金额按照下表中的费率进行计算：</w:t>
            </w:r>
          </w:p>
          <w:tbl>
            <w:tblPr>
              <w:tblStyle w:val="42"/>
              <w:tblW w:w="55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1276"/>
              <w:gridCol w:w="1134"/>
              <w:gridCol w:w="1134"/>
            </w:tblGrid>
            <w:tr w14:paraId="3295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033" w:type="dxa"/>
                  <w:shd w:val="clear" w:color="auto" w:fill="auto"/>
                </w:tcPr>
                <w:p w14:paraId="1D31AF50">
                  <w:pPr>
                    <w:autoSpaceDE w:val="0"/>
                    <w:autoSpaceDN w:val="0"/>
                    <w:rPr>
                      <w:rFonts w:ascii="宋体" w:hAnsi="宋体" w:cs="宋体"/>
                      <w:szCs w:val="21"/>
                      <w:highlight w:val="none"/>
                    </w:rPr>
                  </w:pPr>
                  <w:r>
                    <w:rPr>
                      <w:rFonts w:hint="eastAsia" w:ascii="宋体" w:hAnsi="宋体" w:cs="宋体"/>
                      <w:szCs w:val="21"/>
                      <w:highlight w:val="none"/>
                    </w:rPr>
                    <w:t xml:space="preserve">          费率</w:t>
                  </w:r>
                </w:p>
                <w:p w14:paraId="31034867">
                  <w:pPr>
                    <w:autoSpaceDE w:val="0"/>
                    <w:autoSpaceDN w:val="0"/>
                    <w:rPr>
                      <w:rFonts w:ascii="宋体" w:hAnsi="宋体" w:cs="宋体"/>
                      <w:szCs w:val="21"/>
                      <w:highlight w:val="none"/>
                    </w:rPr>
                  </w:pPr>
                  <w:r>
                    <w:rPr>
                      <w:rFonts w:hint="eastAsia" w:ascii="宋体" w:hAnsi="宋体" w:cs="宋体"/>
                      <w:szCs w:val="21"/>
                      <w:highlight w:val="none"/>
                    </w:rPr>
                    <w:t>中标金额</w:t>
                  </w:r>
                </w:p>
              </w:tc>
              <w:tc>
                <w:tcPr>
                  <w:tcW w:w="1276" w:type="dxa"/>
                  <w:shd w:val="clear" w:color="auto" w:fill="auto"/>
                  <w:vAlign w:val="center"/>
                </w:tcPr>
                <w:p w14:paraId="4EEF052E">
                  <w:pPr>
                    <w:autoSpaceDE w:val="0"/>
                    <w:autoSpaceDN w:val="0"/>
                    <w:rPr>
                      <w:rFonts w:ascii="宋体" w:hAnsi="宋体" w:cs="宋体"/>
                      <w:szCs w:val="21"/>
                      <w:highlight w:val="none"/>
                    </w:rPr>
                  </w:pPr>
                  <w:r>
                    <w:rPr>
                      <w:rFonts w:hint="eastAsia" w:ascii="宋体" w:hAnsi="宋体" w:cs="宋体"/>
                      <w:szCs w:val="21"/>
                      <w:highlight w:val="none"/>
                    </w:rPr>
                    <w:t>货物招标</w:t>
                  </w:r>
                </w:p>
              </w:tc>
              <w:tc>
                <w:tcPr>
                  <w:tcW w:w="1134" w:type="dxa"/>
                  <w:shd w:val="clear" w:color="auto" w:fill="auto"/>
                  <w:vAlign w:val="center"/>
                </w:tcPr>
                <w:p w14:paraId="40DBFABF">
                  <w:pPr>
                    <w:autoSpaceDE w:val="0"/>
                    <w:autoSpaceDN w:val="0"/>
                    <w:rPr>
                      <w:rFonts w:ascii="宋体" w:hAnsi="宋体" w:cs="宋体"/>
                      <w:szCs w:val="21"/>
                      <w:highlight w:val="none"/>
                    </w:rPr>
                  </w:pPr>
                  <w:r>
                    <w:rPr>
                      <w:rFonts w:hint="eastAsia" w:ascii="宋体" w:hAnsi="宋体" w:cs="宋体"/>
                      <w:szCs w:val="21"/>
                      <w:highlight w:val="none"/>
                    </w:rPr>
                    <w:t>服务招标</w:t>
                  </w:r>
                </w:p>
              </w:tc>
              <w:tc>
                <w:tcPr>
                  <w:tcW w:w="1134" w:type="dxa"/>
                  <w:shd w:val="clear" w:color="auto" w:fill="auto"/>
                  <w:vAlign w:val="center"/>
                </w:tcPr>
                <w:p w14:paraId="519C6DFA">
                  <w:pPr>
                    <w:autoSpaceDE w:val="0"/>
                    <w:autoSpaceDN w:val="0"/>
                    <w:rPr>
                      <w:rFonts w:ascii="宋体" w:hAnsi="宋体" w:cs="宋体"/>
                      <w:szCs w:val="21"/>
                      <w:highlight w:val="none"/>
                    </w:rPr>
                  </w:pPr>
                  <w:r>
                    <w:rPr>
                      <w:rFonts w:hint="eastAsia" w:ascii="宋体" w:hAnsi="宋体" w:cs="宋体"/>
                      <w:szCs w:val="21"/>
                      <w:highlight w:val="none"/>
                    </w:rPr>
                    <w:t>工程招标</w:t>
                  </w:r>
                </w:p>
              </w:tc>
            </w:tr>
            <w:tr w14:paraId="0CFB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033" w:type="dxa"/>
                  <w:shd w:val="clear" w:color="auto" w:fill="auto"/>
                </w:tcPr>
                <w:p w14:paraId="4F10E65E">
                  <w:pPr>
                    <w:autoSpaceDE w:val="0"/>
                    <w:autoSpaceDN w:val="0"/>
                    <w:rPr>
                      <w:rFonts w:ascii="宋体" w:hAnsi="宋体" w:cs="宋体"/>
                      <w:szCs w:val="21"/>
                      <w:highlight w:val="none"/>
                    </w:rPr>
                  </w:pPr>
                  <w:r>
                    <w:rPr>
                      <w:rFonts w:hint="eastAsia" w:ascii="宋体" w:hAnsi="宋体" w:cs="宋体"/>
                      <w:szCs w:val="21"/>
                      <w:highlight w:val="none"/>
                    </w:rPr>
                    <w:t>100万元以下</w:t>
                  </w:r>
                </w:p>
              </w:tc>
              <w:tc>
                <w:tcPr>
                  <w:tcW w:w="1276" w:type="dxa"/>
                  <w:shd w:val="clear" w:color="auto" w:fill="auto"/>
                </w:tcPr>
                <w:p w14:paraId="0367658E">
                  <w:pPr>
                    <w:autoSpaceDE w:val="0"/>
                    <w:autoSpaceDN w:val="0"/>
                    <w:jc w:val="center"/>
                    <w:rPr>
                      <w:rFonts w:ascii="宋体" w:hAnsi="宋体" w:cs="宋体"/>
                      <w:szCs w:val="21"/>
                      <w:highlight w:val="none"/>
                    </w:rPr>
                  </w:pPr>
                  <w:r>
                    <w:rPr>
                      <w:rFonts w:hint="eastAsia" w:ascii="宋体" w:hAnsi="宋体" w:cs="宋体"/>
                      <w:szCs w:val="21"/>
                      <w:highlight w:val="none"/>
                    </w:rPr>
                    <w:t>1.5%</w:t>
                  </w:r>
                </w:p>
              </w:tc>
              <w:tc>
                <w:tcPr>
                  <w:tcW w:w="1134" w:type="dxa"/>
                  <w:shd w:val="clear" w:color="auto" w:fill="auto"/>
                </w:tcPr>
                <w:p w14:paraId="5ED3743D">
                  <w:pPr>
                    <w:autoSpaceDE w:val="0"/>
                    <w:autoSpaceDN w:val="0"/>
                    <w:jc w:val="center"/>
                    <w:rPr>
                      <w:rFonts w:ascii="宋体" w:hAnsi="宋体" w:cs="宋体"/>
                      <w:szCs w:val="21"/>
                      <w:highlight w:val="none"/>
                    </w:rPr>
                  </w:pPr>
                  <w:r>
                    <w:rPr>
                      <w:rFonts w:hint="eastAsia" w:ascii="宋体" w:hAnsi="宋体" w:cs="宋体"/>
                      <w:szCs w:val="21"/>
                      <w:highlight w:val="none"/>
                    </w:rPr>
                    <w:t>1.5%</w:t>
                  </w:r>
                </w:p>
              </w:tc>
              <w:tc>
                <w:tcPr>
                  <w:tcW w:w="1134" w:type="dxa"/>
                  <w:shd w:val="clear" w:color="auto" w:fill="auto"/>
                </w:tcPr>
                <w:p w14:paraId="253C8646">
                  <w:pPr>
                    <w:autoSpaceDE w:val="0"/>
                    <w:autoSpaceDN w:val="0"/>
                    <w:jc w:val="center"/>
                    <w:rPr>
                      <w:rFonts w:ascii="宋体" w:hAnsi="宋体" w:cs="宋体"/>
                      <w:szCs w:val="21"/>
                      <w:highlight w:val="none"/>
                    </w:rPr>
                  </w:pPr>
                  <w:r>
                    <w:rPr>
                      <w:rFonts w:hint="eastAsia" w:ascii="宋体" w:hAnsi="宋体" w:cs="宋体"/>
                      <w:szCs w:val="21"/>
                      <w:highlight w:val="none"/>
                    </w:rPr>
                    <w:t>1.0%</w:t>
                  </w:r>
                </w:p>
              </w:tc>
            </w:tr>
            <w:tr w14:paraId="422D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trPr>
              <w:tc>
                <w:tcPr>
                  <w:tcW w:w="2033" w:type="dxa"/>
                  <w:shd w:val="clear" w:color="auto" w:fill="auto"/>
                </w:tcPr>
                <w:p w14:paraId="12D71FD4">
                  <w:pPr>
                    <w:autoSpaceDE w:val="0"/>
                    <w:autoSpaceDN w:val="0"/>
                    <w:rPr>
                      <w:rFonts w:ascii="宋体" w:hAnsi="宋体" w:cs="宋体"/>
                      <w:szCs w:val="21"/>
                      <w:highlight w:val="none"/>
                    </w:rPr>
                  </w:pPr>
                  <w:r>
                    <w:rPr>
                      <w:rFonts w:hint="eastAsia" w:ascii="宋体" w:hAnsi="宋体" w:cs="宋体"/>
                      <w:szCs w:val="21"/>
                      <w:highlight w:val="none"/>
                    </w:rPr>
                    <w:t>100～500万元</w:t>
                  </w:r>
                </w:p>
              </w:tc>
              <w:tc>
                <w:tcPr>
                  <w:tcW w:w="1276" w:type="dxa"/>
                  <w:shd w:val="clear" w:color="auto" w:fill="auto"/>
                </w:tcPr>
                <w:p w14:paraId="7768F8A4">
                  <w:pPr>
                    <w:autoSpaceDE w:val="0"/>
                    <w:autoSpaceDN w:val="0"/>
                    <w:jc w:val="center"/>
                    <w:rPr>
                      <w:rFonts w:ascii="宋体" w:hAnsi="宋体" w:cs="宋体"/>
                      <w:szCs w:val="21"/>
                      <w:highlight w:val="none"/>
                    </w:rPr>
                  </w:pPr>
                  <w:r>
                    <w:rPr>
                      <w:rFonts w:hint="eastAsia" w:ascii="宋体" w:hAnsi="宋体" w:cs="宋体"/>
                      <w:szCs w:val="21"/>
                      <w:highlight w:val="none"/>
                    </w:rPr>
                    <w:t>1.1%</w:t>
                  </w:r>
                </w:p>
              </w:tc>
              <w:tc>
                <w:tcPr>
                  <w:tcW w:w="1134" w:type="dxa"/>
                  <w:shd w:val="clear" w:color="auto" w:fill="auto"/>
                </w:tcPr>
                <w:p w14:paraId="11640464">
                  <w:pPr>
                    <w:autoSpaceDE w:val="0"/>
                    <w:autoSpaceDN w:val="0"/>
                    <w:jc w:val="center"/>
                    <w:rPr>
                      <w:rFonts w:ascii="宋体" w:hAnsi="宋体" w:cs="宋体"/>
                      <w:szCs w:val="21"/>
                      <w:highlight w:val="none"/>
                    </w:rPr>
                  </w:pPr>
                  <w:r>
                    <w:rPr>
                      <w:rFonts w:hint="eastAsia" w:ascii="宋体" w:hAnsi="宋体" w:cs="宋体"/>
                      <w:szCs w:val="21"/>
                      <w:highlight w:val="none"/>
                    </w:rPr>
                    <w:t>0.8%</w:t>
                  </w:r>
                </w:p>
              </w:tc>
              <w:tc>
                <w:tcPr>
                  <w:tcW w:w="1134" w:type="dxa"/>
                  <w:shd w:val="clear" w:color="auto" w:fill="auto"/>
                </w:tcPr>
                <w:p w14:paraId="00F33774">
                  <w:pPr>
                    <w:autoSpaceDE w:val="0"/>
                    <w:autoSpaceDN w:val="0"/>
                    <w:jc w:val="center"/>
                    <w:rPr>
                      <w:rFonts w:ascii="宋体" w:hAnsi="宋体" w:cs="宋体"/>
                      <w:szCs w:val="21"/>
                      <w:highlight w:val="none"/>
                    </w:rPr>
                  </w:pPr>
                  <w:r>
                    <w:rPr>
                      <w:rFonts w:hint="eastAsia" w:ascii="宋体" w:hAnsi="宋体" w:cs="宋体"/>
                      <w:szCs w:val="21"/>
                      <w:highlight w:val="none"/>
                    </w:rPr>
                    <w:t>0.7%</w:t>
                  </w:r>
                </w:p>
              </w:tc>
            </w:tr>
            <w:tr w14:paraId="7524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033" w:type="dxa"/>
                  <w:shd w:val="clear" w:color="auto" w:fill="auto"/>
                </w:tcPr>
                <w:p w14:paraId="4892BF56">
                  <w:pPr>
                    <w:autoSpaceDE w:val="0"/>
                    <w:autoSpaceDN w:val="0"/>
                    <w:rPr>
                      <w:rFonts w:ascii="宋体" w:hAnsi="宋体" w:cs="宋体"/>
                      <w:szCs w:val="21"/>
                      <w:highlight w:val="none"/>
                    </w:rPr>
                  </w:pPr>
                  <w:r>
                    <w:rPr>
                      <w:rFonts w:hint="eastAsia" w:ascii="宋体" w:hAnsi="宋体" w:cs="宋体"/>
                      <w:szCs w:val="21"/>
                      <w:highlight w:val="none"/>
                    </w:rPr>
                    <w:t>500～1000万元</w:t>
                  </w:r>
                </w:p>
              </w:tc>
              <w:tc>
                <w:tcPr>
                  <w:tcW w:w="1276" w:type="dxa"/>
                  <w:shd w:val="clear" w:color="auto" w:fill="auto"/>
                </w:tcPr>
                <w:p w14:paraId="14794420">
                  <w:pPr>
                    <w:autoSpaceDE w:val="0"/>
                    <w:autoSpaceDN w:val="0"/>
                    <w:jc w:val="center"/>
                    <w:rPr>
                      <w:rFonts w:ascii="宋体" w:hAnsi="宋体" w:cs="宋体"/>
                      <w:szCs w:val="21"/>
                      <w:highlight w:val="none"/>
                    </w:rPr>
                  </w:pPr>
                  <w:r>
                    <w:rPr>
                      <w:rFonts w:hint="eastAsia" w:ascii="宋体" w:hAnsi="宋体" w:cs="宋体"/>
                      <w:szCs w:val="21"/>
                      <w:highlight w:val="none"/>
                    </w:rPr>
                    <w:t>0.8%</w:t>
                  </w:r>
                </w:p>
              </w:tc>
              <w:tc>
                <w:tcPr>
                  <w:tcW w:w="1134" w:type="dxa"/>
                  <w:shd w:val="clear" w:color="auto" w:fill="auto"/>
                </w:tcPr>
                <w:p w14:paraId="6499725C">
                  <w:pPr>
                    <w:autoSpaceDE w:val="0"/>
                    <w:autoSpaceDN w:val="0"/>
                    <w:jc w:val="center"/>
                    <w:rPr>
                      <w:rFonts w:ascii="宋体" w:hAnsi="宋体" w:cs="宋体"/>
                      <w:szCs w:val="21"/>
                      <w:highlight w:val="none"/>
                    </w:rPr>
                  </w:pPr>
                  <w:r>
                    <w:rPr>
                      <w:rFonts w:hint="eastAsia" w:ascii="宋体" w:hAnsi="宋体" w:cs="宋体"/>
                      <w:szCs w:val="21"/>
                      <w:highlight w:val="none"/>
                    </w:rPr>
                    <w:t>0.45%</w:t>
                  </w:r>
                </w:p>
              </w:tc>
              <w:tc>
                <w:tcPr>
                  <w:tcW w:w="1134" w:type="dxa"/>
                  <w:shd w:val="clear" w:color="auto" w:fill="auto"/>
                </w:tcPr>
                <w:p w14:paraId="7EF6FE36">
                  <w:pPr>
                    <w:autoSpaceDE w:val="0"/>
                    <w:autoSpaceDN w:val="0"/>
                    <w:jc w:val="center"/>
                    <w:rPr>
                      <w:rFonts w:ascii="宋体" w:hAnsi="宋体" w:cs="宋体"/>
                      <w:szCs w:val="21"/>
                      <w:highlight w:val="none"/>
                    </w:rPr>
                  </w:pPr>
                  <w:r>
                    <w:rPr>
                      <w:rFonts w:hint="eastAsia" w:ascii="宋体" w:hAnsi="宋体" w:cs="宋体"/>
                      <w:szCs w:val="21"/>
                      <w:highlight w:val="none"/>
                    </w:rPr>
                    <w:t>0.55%</w:t>
                  </w:r>
                </w:p>
              </w:tc>
            </w:tr>
            <w:tr w14:paraId="6BB5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033" w:type="dxa"/>
                  <w:shd w:val="clear" w:color="auto" w:fill="auto"/>
                </w:tcPr>
                <w:p w14:paraId="147D423C">
                  <w:pPr>
                    <w:autoSpaceDE w:val="0"/>
                    <w:autoSpaceDN w:val="0"/>
                    <w:rPr>
                      <w:rFonts w:ascii="宋体" w:hAnsi="宋体" w:cs="宋体"/>
                      <w:szCs w:val="21"/>
                      <w:highlight w:val="none"/>
                    </w:rPr>
                  </w:pPr>
                  <w:r>
                    <w:rPr>
                      <w:rFonts w:hint="eastAsia" w:ascii="宋体" w:hAnsi="宋体" w:cs="宋体"/>
                      <w:szCs w:val="21"/>
                      <w:highlight w:val="none"/>
                    </w:rPr>
                    <w:t>1000～5000万元</w:t>
                  </w:r>
                </w:p>
              </w:tc>
              <w:tc>
                <w:tcPr>
                  <w:tcW w:w="1276" w:type="dxa"/>
                  <w:shd w:val="clear" w:color="auto" w:fill="auto"/>
                </w:tcPr>
                <w:p w14:paraId="5BB5338E">
                  <w:pPr>
                    <w:autoSpaceDE w:val="0"/>
                    <w:autoSpaceDN w:val="0"/>
                    <w:jc w:val="center"/>
                    <w:rPr>
                      <w:rFonts w:ascii="宋体" w:hAnsi="宋体" w:cs="宋体"/>
                      <w:szCs w:val="21"/>
                      <w:highlight w:val="none"/>
                    </w:rPr>
                  </w:pPr>
                  <w:r>
                    <w:rPr>
                      <w:rFonts w:hint="eastAsia" w:ascii="宋体" w:hAnsi="宋体" w:cs="宋体"/>
                      <w:szCs w:val="21"/>
                      <w:highlight w:val="none"/>
                    </w:rPr>
                    <w:t>0.5%</w:t>
                  </w:r>
                </w:p>
              </w:tc>
              <w:tc>
                <w:tcPr>
                  <w:tcW w:w="1134" w:type="dxa"/>
                  <w:shd w:val="clear" w:color="auto" w:fill="auto"/>
                </w:tcPr>
                <w:p w14:paraId="311E29B3">
                  <w:pPr>
                    <w:autoSpaceDE w:val="0"/>
                    <w:autoSpaceDN w:val="0"/>
                    <w:jc w:val="center"/>
                    <w:rPr>
                      <w:rFonts w:ascii="宋体" w:hAnsi="宋体" w:cs="宋体"/>
                      <w:szCs w:val="21"/>
                      <w:highlight w:val="none"/>
                    </w:rPr>
                  </w:pPr>
                  <w:r>
                    <w:rPr>
                      <w:rFonts w:hint="eastAsia" w:ascii="宋体" w:hAnsi="宋体" w:cs="宋体"/>
                      <w:szCs w:val="21"/>
                      <w:highlight w:val="none"/>
                    </w:rPr>
                    <w:t>0.25%</w:t>
                  </w:r>
                </w:p>
              </w:tc>
              <w:tc>
                <w:tcPr>
                  <w:tcW w:w="1134" w:type="dxa"/>
                  <w:shd w:val="clear" w:color="auto" w:fill="auto"/>
                </w:tcPr>
                <w:p w14:paraId="25A3EE8B">
                  <w:pPr>
                    <w:autoSpaceDE w:val="0"/>
                    <w:autoSpaceDN w:val="0"/>
                    <w:jc w:val="center"/>
                    <w:rPr>
                      <w:rFonts w:ascii="宋体" w:hAnsi="宋体" w:cs="宋体"/>
                      <w:szCs w:val="21"/>
                      <w:highlight w:val="none"/>
                    </w:rPr>
                  </w:pPr>
                  <w:r>
                    <w:rPr>
                      <w:rFonts w:hint="eastAsia" w:ascii="宋体" w:hAnsi="宋体" w:cs="宋体"/>
                      <w:szCs w:val="21"/>
                      <w:highlight w:val="none"/>
                    </w:rPr>
                    <w:t>0.35%</w:t>
                  </w:r>
                </w:p>
              </w:tc>
            </w:tr>
            <w:tr w14:paraId="01F9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2033" w:type="dxa"/>
                  <w:shd w:val="clear" w:color="auto" w:fill="auto"/>
                </w:tcPr>
                <w:p w14:paraId="774B1580">
                  <w:pPr>
                    <w:autoSpaceDE w:val="0"/>
                    <w:autoSpaceDN w:val="0"/>
                    <w:rPr>
                      <w:rFonts w:ascii="宋体" w:hAnsi="宋体" w:cs="宋体"/>
                      <w:szCs w:val="21"/>
                      <w:highlight w:val="none"/>
                    </w:rPr>
                  </w:pPr>
                  <w:r>
                    <w:rPr>
                      <w:rFonts w:hint="eastAsia" w:ascii="宋体" w:hAnsi="宋体" w:cs="宋体"/>
                      <w:szCs w:val="21"/>
                      <w:highlight w:val="none"/>
                    </w:rPr>
                    <w:t>5000万元～1亿元</w:t>
                  </w:r>
                </w:p>
              </w:tc>
              <w:tc>
                <w:tcPr>
                  <w:tcW w:w="1276" w:type="dxa"/>
                  <w:shd w:val="clear" w:color="auto" w:fill="auto"/>
                </w:tcPr>
                <w:p w14:paraId="132EC279">
                  <w:pPr>
                    <w:autoSpaceDE w:val="0"/>
                    <w:autoSpaceDN w:val="0"/>
                    <w:jc w:val="center"/>
                    <w:rPr>
                      <w:rFonts w:ascii="宋体" w:hAnsi="宋体" w:cs="宋体"/>
                      <w:szCs w:val="21"/>
                      <w:highlight w:val="none"/>
                    </w:rPr>
                  </w:pPr>
                  <w:r>
                    <w:rPr>
                      <w:rFonts w:hint="eastAsia" w:ascii="宋体" w:hAnsi="宋体" w:cs="宋体"/>
                      <w:szCs w:val="21"/>
                      <w:highlight w:val="none"/>
                    </w:rPr>
                    <w:t>0.25%</w:t>
                  </w:r>
                </w:p>
              </w:tc>
              <w:tc>
                <w:tcPr>
                  <w:tcW w:w="1134" w:type="dxa"/>
                  <w:shd w:val="clear" w:color="auto" w:fill="auto"/>
                </w:tcPr>
                <w:p w14:paraId="4738B1C1">
                  <w:pPr>
                    <w:autoSpaceDE w:val="0"/>
                    <w:autoSpaceDN w:val="0"/>
                    <w:jc w:val="center"/>
                    <w:rPr>
                      <w:rFonts w:ascii="宋体" w:hAnsi="宋体" w:cs="宋体"/>
                      <w:szCs w:val="21"/>
                      <w:highlight w:val="none"/>
                    </w:rPr>
                  </w:pPr>
                  <w:r>
                    <w:rPr>
                      <w:rFonts w:hint="eastAsia" w:ascii="宋体" w:hAnsi="宋体" w:cs="宋体"/>
                      <w:szCs w:val="21"/>
                      <w:highlight w:val="none"/>
                    </w:rPr>
                    <w:t>0.1%</w:t>
                  </w:r>
                </w:p>
              </w:tc>
              <w:tc>
                <w:tcPr>
                  <w:tcW w:w="1134" w:type="dxa"/>
                  <w:shd w:val="clear" w:color="auto" w:fill="auto"/>
                </w:tcPr>
                <w:p w14:paraId="355CDBD5">
                  <w:pPr>
                    <w:autoSpaceDE w:val="0"/>
                    <w:autoSpaceDN w:val="0"/>
                    <w:jc w:val="center"/>
                    <w:rPr>
                      <w:rFonts w:ascii="宋体" w:hAnsi="宋体" w:cs="宋体"/>
                      <w:szCs w:val="21"/>
                      <w:highlight w:val="none"/>
                    </w:rPr>
                  </w:pPr>
                  <w:r>
                    <w:rPr>
                      <w:rFonts w:hint="eastAsia" w:ascii="宋体" w:hAnsi="宋体" w:cs="宋体"/>
                      <w:szCs w:val="21"/>
                      <w:highlight w:val="none"/>
                    </w:rPr>
                    <w:t>0.2%</w:t>
                  </w:r>
                </w:p>
              </w:tc>
            </w:tr>
            <w:tr w14:paraId="54CD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033" w:type="dxa"/>
                  <w:shd w:val="clear" w:color="auto" w:fill="auto"/>
                </w:tcPr>
                <w:p w14:paraId="7A7318A0">
                  <w:pPr>
                    <w:autoSpaceDE w:val="0"/>
                    <w:autoSpaceDN w:val="0"/>
                    <w:rPr>
                      <w:rFonts w:ascii="宋体" w:hAnsi="宋体" w:cs="宋体"/>
                      <w:szCs w:val="21"/>
                      <w:highlight w:val="none"/>
                    </w:rPr>
                  </w:pPr>
                  <w:r>
                    <w:rPr>
                      <w:rFonts w:hint="eastAsia" w:ascii="宋体" w:hAnsi="宋体" w:cs="宋体"/>
                      <w:szCs w:val="21"/>
                      <w:highlight w:val="none"/>
                    </w:rPr>
                    <w:t>1～5亿元</w:t>
                  </w:r>
                </w:p>
              </w:tc>
              <w:tc>
                <w:tcPr>
                  <w:tcW w:w="1276" w:type="dxa"/>
                  <w:shd w:val="clear" w:color="auto" w:fill="auto"/>
                </w:tcPr>
                <w:p w14:paraId="4AFA988D">
                  <w:pPr>
                    <w:autoSpaceDE w:val="0"/>
                    <w:autoSpaceDN w:val="0"/>
                    <w:jc w:val="center"/>
                    <w:rPr>
                      <w:rFonts w:ascii="宋体" w:hAnsi="宋体" w:cs="宋体"/>
                      <w:szCs w:val="21"/>
                      <w:highlight w:val="none"/>
                    </w:rPr>
                  </w:pPr>
                  <w:r>
                    <w:rPr>
                      <w:rFonts w:hint="eastAsia" w:ascii="宋体" w:hAnsi="宋体" w:cs="宋体"/>
                      <w:szCs w:val="21"/>
                      <w:highlight w:val="none"/>
                    </w:rPr>
                    <w:t>0.05%</w:t>
                  </w:r>
                </w:p>
              </w:tc>
              <w:tc>
                <w:tcPr>
                  <w:tcW w:w="1134" w:type="dxa"/>
                  <w:shd w:val="clear" w:color="auto" w:fill="auto"/>
                </w:tcPr>
                <w:p w14:paraId="0C0B0F5A">
                  <w:pPr>
                    <w:autoSpaceDE w:val="0"/>
                    <w:autoSpaceDN w:val="0"/>
                    <w:jc w:val="center"/>
                    <w:rPr>
                      <w:rFonts w:ascii="宋体" w:hAnsi="宋体" w:cs="宋体"/>
                      <w:szCs w:val="21"/>
                      <w:highlight w:val="none"/>
                    </w:rPr>
                  </w:pPr>
                  <w:r>
                    <w:rPr>
                      <w:rFonts w:hint="eastAsia" w:ascii="宋体" w:hAnsi="宋体" w:cs="宋体"/>
                      <w:szCs w:val="21"/>
                      <w:highlight w:val="none"/>
                    </w:rPr>
                    <w:t>0.05%</w:t>
                  </w:r>
                </w:p>
              </w:tc>
              <w:tc>
                <w:tcPr>
                  <w:tcW w:w="1134" w:type="dxa"/>
                  <w:shd w:val="clear" w:color="auto" w:fill="auto"/>
                </w:tcPr>
                <w:p w14:paraId="10EA2CC7">
                  <w:pPr>
                    <w:autoSpaceDE w:val="0"/>
                    <w:autoSpaceDN w:val="0"/>
                    <w:jc w:val="center"/>
                    <w:rPr>
                      <w:rFonts w:ascii="宋体" w:hAnsi="宋体" w:cs="宋体"/>
                      <w:szCs w:val="21"/>
                      <w:highlight w:val="none"/>
                    </w:rPr>
                  </w:pPr>
                  <w:r>
                    <w:rPr>
                      <w:rFonts w:hint="eastAsia" w:ascii="宋体" w:hAnsi="宋体" w:cs="宋体"/>
                      <w:szCs w:val="21"/>
                      <w:highlight w:val="none"/>
                    </w:rPr>
                    <w:t>0.05%</w:t>
                  </w:r>
                </w:p>
              </w:tc>
            </w:tr>
            <w:tr w14:paraId="0E59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033" w:type="dxa"/>
                  <w:shd w:val="clear" w:color="auto" w:fill="auto"/>
                </w:tcPr>
                <w:p w14:paraId="60F80084">
                  <w:pPr>
                    <w:autoSpaceDE w:val="0"/>
                    <w:autoSpaceDN w:val="0"/>
                    <w:rPr>
                      <w:rFonts w:ascii="宋体" w:hAnsi="宋体" w:cs="宋体"/>
                      <w:szCs w:val="21"/>
                      <w:highlight w:val="none"/>
                    </w:rPr>
                  </w:pPr>
                  <w:r>
                    <w:rPr>
                      <w:rFonts w:hint="eastAsia" w:ascii="宋体" w:hAnsi="宋体" w:cs="宋体"/>
                      <w:szCs w:val="21"/>
                      <w:highlight w:val="none"/>
                    </w:rPr>
                    <w:t>5～10亿元</w:t>
                  </w:r>
                </w:p>
              </w:tc>
              <w:tc>
                <w:tcPr>
                  <w:tcW w:w="1276" w:type="dxa"/>
                  <w:shd w:val="clear" w:color="auto" w:fill="auto"/>
                </w:tcPr>
                <w:p w14:paraId="05289175">
                  <w:pPr>
                    <w:autoSpaceDE w:val="0"/>
                    <w:autoSpaceDN w:val="0"/>
                    <w:jc w:val="center"/>
                    <w:rPr>
                      <w:rFonts w:ascii="宋体" w:hAnsi="宋体" w:cs="宋体"/>
                      <w:szCs w:val="21"/>
                      <w:highlight w:val="none"/>
                    </w:rPr>
                  </w:pPr>
                  <w:r>
                    <w:rPr>
                      <w:rFonts w:hint="eastAsia" w:ascii="宋体" w:hAnsi="宋体" w:cs="宋体"/>
                      <w:szCs w:val="21"/>
                      <w:highlight w:val="none"/>
                    </w:rPr>
                    <w:t>0.035%</w:t>
                  </w:r>
                </w:p>
              </w:tc>
              <w:tc>
                <w:tcPr>
                  <w:tcW w:w="1134" w:type="dxa"/>
                  <w:shd w:val="clear" w:color="auto" w:fill="auto"/>
                </w:tcPr>
                <w:p w14:paraId="45DB8E97">
                  <w:pPr>
                    <w:autoSpaceDE w:val="0"/>
                    <w:autoSpaceDN w:val="0"/>
                    <w:jc w:val="center"/>
                    <w:rPr>
                      <w:rFonts w:ascii="宋体" w:hAnsi="宋体" w:cs="宋体"/>
                      <w:szCs w:val="21"/>
                      <w:highlight w:val="none"/>
                    </w:rPr>
                  </w:pPr>
                  <w:r>
                    <w:rPr>
                      <w:rFonts w:hint="eastAsia" w:ascii="宋体" w:hAnsi="宋体" w:cs="宋体"/>
                      <w:szCs w:val="21"/>
                      <w:highlight w:val="none"/>
                    </w:rPr>
                    <w:t>0.035%</w:t>
                  </w:r>
                </w:p>
              </w:tc>
              <w:tc>
                <w:tcPr>
                  <w:tcW w:w="1134" w:type="dxa"/>
                  <w:shd w:val="clear" w:color="auto" w:fill="auto"/>
                </w:tcPr>
                <w:p w14:paraId="4291E4B3">
                  <w:pPr>
                    <w:autoSpaceDE w:val="0"/>
                    <w:autoSpaceDN w:val="0"/>
                    <w:jc w:val="center"/>
                    <w:rPr>
                      <w:rFonts w:ascii="宋体" w:hAnsi="宋体" w:cs="宋体"/>
                      <w:szCs w:val="21"/>
                      <w:highlight w:val="none"/>
                    </w:rPr>
                  </w:pPr>
                  <w:r>
                    <w:rPr>
                      <w:rFonts w:hint="eastAsia" w:ascii="宋体" w:hAnsi="宋体" w:cs="宋体"/>
                      <w:szCs w:val="21"/>
                      <w:highlight w:val="none"/>
                    </w:rPr>
                    <w:t>0.035%</w:t>
                  </w:r>
                </w:p>
              </w:tc>
            </w:tr>
            <w:tr w14:paraId="0034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033" w:type="dxa"/>
                  <w:shd w:val="clear" w:color="auto" w:fill="auto"/>
                </w:tcPr>
                <w:p w14:paraId="031183AA">
                  <w:pPr>
                    <w:autoSpaceDE w:val="0"/>
                    <w:autoSpaceDN w:val="0"/>
                    <w:rPr>
                      <w:rFonts w:ascii="宋体" w:hAnsi="宋体" w:cs="宋体"/>
                      <w:szCs w:val="21"/>
                      <w:highlight w:val="none"/>
                    </w:rPr>
                  </w:pPr>
                  <w:r>
                    <w:rPr>
                      <w:rFonts w:hint="eastAsia" w:ascii="宋体" w:hAnsi="宋体" w:cs="宋体"/>
                      <w:szCs w:val="21"/>
                      <w:highlight w:val="none"/>
                    </w:rPr>
                    <w:t>10～50亿元</w:t>
                  </w:r>
                </w:p>
              </w:tc>
              <w:tc>
                <w:tcPr>
                  <w:tcW w:w="1276" w:type="dxa"/>
                  <w:shd w:val="clear" w:color="auto" w:fill="auto"/>
                </w:tcPr>
                <w:p w14:paraId="54632B46">
                  <w:pPr>
                    <w:autoSpaceDE w:val="0"/>
                    <w:autoSpaceDN w:val="0"/>
                    <w:jc w:val="center"/>
                    <w:rPr>
                      <w:rFonts w:ascii="宋体" w:hAnsi="宋体" w:cs="宋体"/>
                      <w:szCs w:val="21"/>
                      <w:highlight w:val="none"/>
                    </w:rPr>
                  </w:pPr>
                  <w:r>
                    <w:rPr>
                      <w:rFonts w:hint="eastAsia" w:ascii="宋体" w:hAnsi="宋体" w:cs="宋体"/>
                      <w:szCs w:val="21"/>
                      <w:highlight w:val="none"/>
                    </w:rPr>
                    <w:t>0.008%</w:t>
                  </w:r>
                </w:p>
              </w:tc>
              <w:tc>
                <w:tcPr>
                  <w:tcW w:w="1134" w:type="dxa"/>
                  <w:shd w:val="clear" w:color="auto" w:fill="auto"/>
                </w:tcPr>
                <w:p w14:paraId="2EA1798E">
                  <w:pPr>
                    <w:autoSpaceDE w:val="0"/>
                    <w:autoSpaceDN w:val="0"/>
                    <w:jc w:val="center"/>
                    <w:rPr>
                      <w:rFonts w:ascii="宋体" w:hAnsi="宋体" w:cs="宋体"/>
                      <w:szCs w:val="21"/>
                      <w:highlight w:val="none"/>
                    </w:rPr>
                  </w:pPr>
                  <w:r>
                    <w:rPr>
                      <w:rFonts w:hint="eastAsia" w:ascii="宋体" w:hAnsi="宋体" w:cs="宋体"/>
                      <w:szCs w:val="21"/>
                      <w:highlight w:val="none"/>
                    </w:rPr>
                    <w:t>0.008%</w:t>
                  </w:r>
                </w:p>
              </w:tc>
              <w:tc>
                <w:tcPr>
                  <w:tcW w:w="1134" w:type="dxa"/>
                  <w:shd w:val="clear" w:color="auto" w:fill="auto"/>
                </w:tcPr>
                <w:p w14:paraId="13AA55FF">
                  <w:pPr>
                    <w:autoSpaceDE w:val="0"/>
                    <w:autoSpaceDN w:val="0"/>
                    <w:jc w:val="center"/>
                    <w:rPr>
                      <w:rFonts w:ascii="宋体" w:hAnsi="宋体" w:cs="宋体"/>
                      <w:szCs w:val="21"/>
                      <w:highlight w:val="none"/>
                    </w:rPr>
                  </w:pPr>
                  <w:r>
                    <w:rPr>
                      <w:rFonts w:hint="eastAsia" w:ascii="宋体" w:hAnsi="宋体" w:cs="宋体"/>
                      <w:szCs w:val="21"/>
                      <w:highlight w:val="none"/>
                    </w:rPr>
                    <w:t>0.008%</w:t>
                  </w:r>
                </w:p>
              </w:tc>
            </w:tr>
            <w:tr w14:paraId="4C3C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033" w:type="dxa"/>
                  <w:shd w:val="clear" w:color="auto" w:fill="auto"/>
                </w:tcPr>
                <w:p w14:paraId="7EA6B259">
                  <w:pPr>
                    <w:autoSpaceDE w:val="0"/>
                    <w:autoSpaceDN w:val="0"/>
                    <w:rPr>
                      <w:rFonts w:ascii="宋体" w:hAnsi="宋体" w:cs="宋体"/>
                      <w:szCs w:val="21"/>
                      <w:highlight w:val="none"/>
                    </w:rPr>
                  </w:pPr>
                  <w:r>
                    <w:rPr>
                      <w:rFonts w:hint="eastAsia" w:ascii="宋体" w:hAnsi="宋体" w:cs="宋体"/>
                      <w:szCs w:val="21"/>
                      <w:highlight w:val="none"/>
                    </w:rPr>
                    <w:t>50～100亿元</w:t>
                  </w:r>
                </w:p>
              </w:tc>
              <w:tc>
                <w:tcPr>
                  <w:tcW w:w="1276" w:type="dxa"/>
                  <w:shd w:val="clear" w:color="auto" w:fill="auto"/>
                </w:tcPr>
                <w:p w14:paraId="6B9F6427">
                  <w:pPr>
                    <w:autoSpaceDE w:val="0"/>
                    <w:autoSpaceDN w:val="0"/>
                    <w:jc w:val="center"/>
                    <w:rPr>
                      <w:rFonts w:ascii="宋体" w:hAnsi="宋体" w:cs="宋体"/>
                      <w:szCs w:val="21"/>
                      <w:highlight w:val="none"/>
                    </w:rPr>
                  </w:pPr>
                  <w:r>
                    <w:rPr>
                      <w:rFonts w:hint="eastAsia" w:ascii="宋体" w:hAnsi="宋体" w:cs="宋体"/>
                      <w:szCs w:val="21"/>
                      <w:highlight w:val="none"/>
                    </w:rPr>
                    <w:t>0.006%</w:t>
                  </w:r>
                </w:p>
              </w:tc>
              <w:tc>
                <w:tcPr>
                  <w:tcW w:w="1134" w:type="dxa"/>
                  <w:shd w:val="clear" w:color="auto" w:fill="auto"/>
                </w:tcPr>
                <w:p w14:paraId="106218B2">
                  <w:pPr>
                    <w:autoSpaceDE w:val="0"/>
                    <w:autoSpaceDN w:val="0"/>
                    <w:jc w:val="center"/>
                    <w:rPr>
                      <w:rFonts w:ascii="宋体" w:hAnsi="宋体" w:cs="宋体"/>
                      <w:szCs w:val="21"/>
                      <w:highlight w:val="none"/>
                    </w:rPr>
                  </w:pPr>
                  <w:r>
                    <w:rPr>
                      <w:rFonts w:hint="eastAsia" w:ascii="宋体" w:hAnsi="宋体" w:cs="宋体"/>
                      <w:szCs w:val="21"/>
                      <w:highlight w:val="none"/>
                    </w:rPr>
                    <w:t>0.006%</w:t>
                  </w:r>
                </w:p>
              </w:tc>
              <w:tc>
                <w:tcPr>
                  <w:tcW w:w="1134" w:type="dxa"/>
                  <w:shd w:val="clear" w:color="auto" w:fill="auto"/>
                </w:tcPr>
                <w:p w14:paraId="7E812619">
                  <w:pPr>
                    <w:autoSpaceDE w:val="0"/>
                    <w:autoSpaceDN w:val="0"/>
                    <w:jc w:val="center"/>
                    <w:rPr>
                      <w:rFonts w:ascii="宋体" w:hAnsi="宋体" w:cs="宋体"/>
                      <w:szCs w:val="21"/>
                      <w:highlight w:val="none"/>
                    </w:rPr>
                  </w:pPr>
                  <w:r>
                    <w:rPr>
                      <w:rFonts w:hint="eastAsia" w:ascii="宋体" w:hAnsi="宋体" w:cs="宋体"/>
                      <w:szCs w:val="21"/>
                      <w:highlight w:val="none"/>
                    </w:rPr>
                    <w:t>0.006%</w:t>
                  </w:r>
                </w:p>
              </w:tc>
            </w:tr>
            <w:tr w14:paraId="7B9A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033" w:type="dxa"/>
                  <w:shd w:val="clear" w:color="auto" w:fill="auto"/>
                </w:tcPr>
                <w:p w14:paraId="2B30BA49">
                  <w:pPr>
                    <w:autoSpaceDE w:val="0"/>
                    <w:autoSpaceDN w:val="0"/>
                    <w:rPr>
                      <w:rFonts w:ascii="宋体" w:hAnsi="宋体" w:cs="宋体"/>
                      <w:szCs w:val="21"/>
                      <w:highlight w:val="none"/>
                    </w:rPr>
                  </w:pPr>
                  <w:r>
                    <w:rPr>
                      <w:rFonts w:hint="eastAsia" w:ascii="宋体" w:hAnsi="宋体" w:cs="宋体"/>
                      <w:szCs w:val="21"/>
                      <w:highlight w:val="none"/>
                    </w:rPr>
                    <w:t>100亿以上</w:t>
                  </w:r>
                </w:p>
              </w:tc>
              <w:tc>
                <w:tcPr>
                  <w:tcW w:w="1276" w:type="dxa"/>
                  <w:shd w:val="clear" w:color="auto" w:fill="auto"/>
                </w:tcPr>
                <w:p w14:paraId="318CEEA5">
                  <w:pPr>
                    <w:autoSpaceDE w:val="0"/>
                    <w:autoSpaceDN w:val="0"/>
                    <w:jc w:val="center"/>
                    <w:rPr>
                      <w:rFonts w:ascii="宋体" w:hAnsi="宋体" w:cs="宋体"/>
                      <w:szCs w:val="21"/>
                      <w:highlight w:val="none"/>
                    </w:rPr>
                  </w:pPr>
                  <w:r>
                    <w:rPr>
                      <w:rFonts w:hint="eastAsia" w:ascii="宋体" w:hAnsi="宋体" w:cs="宋体"/>
                      <w:szCs w:val="21"/>
                      <w:highlight w:val="none"/>
                    </w:rPr>
                    <w:t>0.004%</w:t>
                  </w:r>
                </w:p>
              </w:tc>
              <w:tc>
                <w:tcPr>
                  <w:tcW w:w="1134" w:type="dxa"/>
                  <w:shd w:val="clear" w:color="auto" w:fill="auto"/>
                </w:tcPr>
                <w:p w14:paraId="2185FC37">
                  <w:pPr>
                    <w:autoSpaceDE w:val="0"/>
                    <w:autoSpaceDN w:val="0"/>
                    <w:jc w:val="center"/>
                    <w:rPr>
                      <w:rFonts w:ascii="宋体" w:hAnsi="宋体" w:cs="宋体"/>
                      <w:szCs w:val="21"/>
                      <w:highlight w:val="none"/>
                    </w:rPr>
                  </w:pPr>
                  <w:r>
                    <w:rPr>
                      <w:rFonts w:hint="eastAsia" w:ascii="宋体" w:hAnsi="宋体" w:cs="宋体"/>
                      <w:szCs w:val="21"/>
                      <w:highlight w:val="none"/>
                    </w:rPr>
                    <w:t>0.004%</w:t>
                  </w:r>
                </w:p>
              </w:tc>
              <w:tc>
                <w:tcPr>
                  <w:tcW w:w="1134" w:type="dxa"/>
                  <w:shd w:val="clear" w:color="auto" w:fill="auto"/>
                </w:tcPr>
                <w:p w14:paraId="7A13DCB7">
                  <w:pPr>
                    <w:autoSpaceDE w:val="0"/>
                    <w:autoSpaceDN w:val="0"/>
                    <w:jc w:val="center"/>
                    <w:rPr>
                      <w:rFonts w:ascii="宋体" w:hAnsi="宋体" w:cs="宋体"/>
                      <w:szCs w:val="21"/>
                      <w:highlight w:val="none"/>
                    </w:rPr>
                  </w:pPr>
                  <w:r>
                    <w:rPr>
                      <w:rFonts w:hint="eastAsia" w:ascii="宋体" w:hAnsi="宋体" w:cs="宋体"/>
                      <w:szCs w:val="21"/>
                      <w:highlight w:val="none"/>
                    </w:rPr>
                    <w:t>0.004%</w:t>
                  </w:r>
                </w:p>
              </w:tc>
            </w:tr>
          </w:tbl>
          <w:p w14:paraId="06C02130">
            <w:pPr>
              <w:autoSpaceDE w:val="0"/>
              <w:autoSpaceDN w:val="0"/>
              <w:rPr>
                <w:rFonts w:ascii="宋体" w:hAnsi="宋体" w:cs="宋体"/>
                <w:szCs w:val="21"/>
                <w:highlight w:val="none"/>
              </w:rPr>
            </w:pPr>
            <w:r>
              <w:rPr>
                <w:rFonts w:hint="eastAsia" w:ascii="宋体" w:hAnsi="宋体" w:cs="宋体"/>
                <w:szCs w:val="21"/>
                <w:highlight w:val="none"/>
              </w:rPr>
              <w:t>例如：某货物招标，中标金额为6000万元人民币，则招标代理服务费计算方式如下：</w:t>
            </w:r>
          </w:p>
          <w:p w14:paraId="0B75D581">
            <w:pPr>
              <w:autoSpaceDE w:val="0"/>
              <w:autoSpaceDN w:val="0"/>
              <w:rPr>
                <w:rFonts w:ascii="宋体" w:hAnsi="宋体" w:cs="宋体"/>
                <w:szCs w:val="21"/>
                <w:highlight w:val="none"/>
              </w:rPr>
            </w:pPr>
            <w:r>
              <w:rPr>
                <w:rFonts w:hint="eastAsia" w:ascii="宋体" w:hAnsi="宋体" w:cs="宋体"/>
                <w:szCs w:val="21"/>
                <w:highlight w:val="none"/>
              </w:rPr>
              <w:t>100万元×1.5%=1.5万元</w:t>
            </w:r>
          </w:p>
          <w:p w14:paraId="1FBE3530">
            <w:pPr>
              <w:autoSpaceDE w:val="0"/>
              <w:autoSpaceDN w:val="0"/>
              <w:rPr>
                <w:rFonts w:ascii="宋体" w:hAnsi="宋体" w:cs="宋体"/>
                <w:szCs w:val="21"/>
                <w:highlight w:val="none"/>
              </w:rPr>
            </w:pPr>
            <w:r>
              <w:rPr>
                <w:rFonts w:hint="eastAsia" w:ascii="宋体" w:hAnsi="宋体" w:cs="宋体"/>
                <w:szCs w:val="21"/>
                <w:highlight w:val="none"/>
              </w:rPr>
              <w:t>（500-100）万元×1.1%=4.4万元</w:t>
            </w:r>
          </w:p>
          <w:p w14:paraId="39E81CB1">
            <w:pPr>
              <w:autoSpaceDE w:val="0"/>
              <w:autoSpaceDN w:val="0"/>
              <w:rPr>
                <w:rFonts w:ascii="宋体" w:hAnsi="宋体" w:cs="宋体"/>
                <w:szCs w:val="21"/>
                <w:highlight w:val="none"/>
              </w:rPr>
            </w:pPr>
            <w:r>
              <w:rPr>
                <w:rFonts w:hint="eastAsia" w:ascii="宋体" w:hAnsi="宋体" w:cs="宋体"/>
                <w:szCs w:val="21"/>
                <w:highlight w:val="none"/>
              </w:rPr>
              <w:t>（1000-500）×0.8%=4万元</w:t>
            </w:r>
          </w:p>
          <w:p w14:paraId="01D06F42">
            <w:pPr>
              <w:autoSpaceDE w:val="0"/>
              <w:autoSpaceDN w:val="0"/>
              <w:rPr>
                <w:rFonts w:ascii="宋体" w:hAnsi="宋体" w:cs="宋体"/>
                <w:szCs w:val="21"/>
                <w:highlight w:val="none"/>
              </w:rPr>
            </w:pPr>
            <w:r>
              <w:rPr>
                <w:rFonts w:hint="eastAsia" w:ascii="宋体" w:hAnsi="宋体" w:cs="宋体"/>
                <w:szCs w:val="21"/>
                <w:highlight w:val="none"/>
              </w:rPr>
              <w:t>（5000-1000）×0.5%=20万元</w:t>
            </w:r>
          </w:p>
          <w:p w14:paraId="23D84D94">
            <w:pPr>
              <w:autoSpaceDE w:val="0"/>
              <w:autoSpaceDN w:val="0"/>
              <w:rPr>
                <w:rFonts w:ascii="宋体" w:hAnsi="宋体" w:cs="宋体"/>
                <w:szCs w:val="21"/>
                <w:highlight w:val="none"/>
              </w:rPr>
            </w:pPr>
            <w:r>
              <w:rPr>
                <w:rFonts w:hint="eastAsia" w:ascii="宋体" w:hAnsi="宋体" w:cs="宋体"/>
                <w:szCs w:val="21"/>
                <w:highlight w:val="none"/>
              </w:rPr>
              <w:t>（6000-5000）×0.25%=2.5万元</w:t>
            </w:r>
          </w:p>
          <w:p w14:paraId="7F75B96F">
            <w:pPr>
              <w:autoSpaceDE w:val="0"/>
              <w:autoSpaceDN w:val="0"/>
              <w:rPr>
                <w:rFonts w:ascii="宋体" w:hAnsi="宋体" w:cs="宋体"/>
                <w:szCs w:val="21"/>
                <w:highlight w:val="none"/>
              </w:rPr>
            </w:pPr>
            <w:r>
              <w:rPr>
                <w:rFonts w:hint="eastAsia" w:ascii="宋体" w:hAnsi="宋体" w:cs="宋体"/>
                <w:szCs w:val="21"/>
                <w:highlight w:val="none"/>
              </w:rPr>
              <w:t>合计收费=1.5+4.4+4+20+2.5=32.4（万元）</w:t>
            </w:r>
          </w:p>
          <w:p w14:paraId="3C2F3DBA">
            <w:pPr>
              <w:autoSpaceDE w:val="0"/>
              <w:autoSpaceDN w:val="0"/>
              <w:rPr>
                <w:rFonts w:ascii="宋体" w:hAnsi="宋体" w:cs="宋体"/>
                <w:b/>
                <w:bCs/>
                <w:szCs w:val="21"/>
                <w:highlight w:val="none"/>
              </w:rPr>
            </w:pPr>
            <w:r>
              <w:rPr>
                <w:rFonts w:hint="eastAsia" w:ascii="宋体" w:hAnsi="宋体" w:cs="宋体"/>
                <w:szCs w:val="21"/>
                <w:highlight w:val="none"/>
              </w:rPr>
              <w:t>说明：招标代理服务费计算方法参考原《国家计委关于印发〈招标代理服务收费管理暂行办法〉的通知（计价格[2002]1980号）》、《国家发展改革委办公厅关于招标代理服务收费有关问题的通知（发改办价格[2003]857号）》和《国家发展改革委关于降低部分建设项目收费标准规范收费行为等有关问题的通知（发改价格[2011]534号）》打</w:t>
            </w:r>
            <w:r>
              <w:rPr>
                <w:rFonts w:hint="eastAsia" w:ascii="宋体" w:hAnsi="宋体" w:cs="宋体"/>
                <w:szCs w:val="21"/>
                <w:highlight w:val="none"/>
                <w:lang w:val="en-US" w:eastAsia="zh-CN"/>
              </w:rPr>
              <w:t>3</w:t>
            </w:r>
            <w:r>
              <w:rPr>
                <w:rFonts w:hint="eastAsia" w:ascii="宋体" w:hAnsi="宋体" w:cs="宋体"/>
                <w:szCs w:val="21"/>
                <w:highlight w:val="none"/>
              </w:rPr>
              <w:t>折。</w:t>
            </w:r>
            <w:r>
              <w:rPr>
                <w:rFonts w:hint="eastAsia" w:ascii="宋体" w:hAnsi="宋体" w:cs="宋体"/>
                <w:b/>
                <w:bCs/>
                <w:szCs w:val="21"/>
                <w:highlight w:val="none"/>
              </w:rPr>
              <w:t>投标人代理服务费不足3000元的按3000元计取。</w:t>
            </w:r>
          </w:p>
          <w:p w14:paraId="5CD0B288">
            <w:pPr>
              <w:autoSpaceDE w:val="0"/>
              <w:autoSpaceDN w:val="0"/>
              <w:rPr>
                <w:rFonts w:ascii="宋体" w:hAnsi="宋体" w:cs="宋体"/>
                <w:szCs w:val="21"/>
                <w:highlight w:val="none"/>
              </w:rPr>
            </w:pPr>
            <w:r>
              <w:rPr>
                <w:rFonts w:hint="eastAsia" w:ascii="宋体" w:hAnsi="宋体" w:cs="宋体"/>
                <w:szCs w:val="21"/>
                <w:highlight w:val="none"/>
              </w:rPr>
              <w:t>9.2 缴纳方式：中标人在收到招标代理服务费付款通知书后15日内向招标代理机构支付招标代理服务费。</w:t>
            </w:r>
          </w:p>
          <w:p w14:paraId="06E61F2A">
            <w:pPr>
              <w:autoSpaceDE w:val="0"/>
              <w:autoSpaceDN w:val="0"/>
              <w:rPr>
                <w:rFonts w:ascii="宋体" w:hAnsi="宋体" w:cs="宋体"/>
                <w:szCs w:val="21"/>
                <w:highlight w:val="none"/>
              </w:rPr>
            </w:pPr>
            <w:r>
              <w:rPr>
                <w:rFonts w:hint="eastAsia" w:ascii="宋体" w:hAnsi="宋体" w:cs="宋体"/>
                <w:szCs w:val="21"/>
                <w:highlight w:val="none"/>
              </w:rPr>
              <w:t>9.3</w:t>
            </w:r>
            <w:r>
              <w:rPr>
                <w:rFonts w:hint="eastAsia" w:ascii="宋体" w:hAnsi="宋体" w:cs="宋体"/>
                <w:szCs w:val="21"/>
                <w:highlight w:val="none"/>
                <w:lang w:val="en-US" w:eastAsia="zh-CN"/>
              </w:rPr>
              <w:t>本项目按含税预估金额</w:t>
            </w:r>
            <w:r>
              <w:rPr>
                <w:rFonts w:hint="eastAsia" w:ascii="宋体" w:hAnsi="宋体" w:cs="宋体"/>
                <w:szCs w:val="21"/>
                <w:highlight w:val="none"/>
              </w:rPr>
              <w:t>计算招标代理服务费。</w:t>
            </w:r>
          </w:p>
          <w:p w14:paraId="73A89514">
            <w:pPr>
              <w:autoSpaceDE w:val="0"/>
              <w:autoSpaceDN w:val="0"/>
              <w:rPr>
                <w:rFonts w:hint="eastAsia" w:ascii="宋体" w:hAnsi="宋体" w:eastAsia="宋体" w:cs="宋体"/>
                <w:sz w:val="21"/>
                <w:szCs w:val="21"/>
                <w:highlight w:val="none"/>
                <w:lang w:eastAsia="zh-CN"/>
              </w:rPr>
            </w:pPr>
            <w:r>
              <w:rPr>
                <w:rFonts w:hint="eastAsia" w:ascii="宋体" w:hAnsi="宋体" w:cs="宋体"/>
                <w:szCs w:val="21"/>
                <w:highlight w:val="none"/>
              </w:rPr>
              <w:t>9.4 缴纳期限及周期：</w:t>
            </w:r>
            <w:r>
              <w:rPr>
                <w:rFonts w:hint="eastAsia" w:ascii="宋体" w:hAnsi="宋体" w:cs="宋体"/>
                <w:szCs w:val="21"/>
                <w:highlight w:val="none"/>
                <w:u w:val="single"/>
              </w:rPr>
              <w:t>收到服务费通知书后7个工作日内缴纳</w:t>
            </w:r>
            <w:r>
              <w:rPr>
                <w:rFonts w:hint="eastAsia" w:ascii="宋体" w:hAnsi="宋体" w:cs="宋体"/>
                <w:szCs w:val="21"/>
                <w:highlight w:val="none"/>
                <w:u w:val="none"/>
                <w:lang w:eastAsia="zh-CN"/>
              </w:rPr>
              <w:t>。</w:t>
            </w:r>
          </w:p>
        </w:tc>
      </w:tr>
      <w:tr w14:paraId="06AC10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301" w:type="dxa"/>
            <w:gridSpan w:val="3"/>
            <w:vAlign w:val="center"/>
          </w:tcPr>
          <w:p w14:paraId="76666288">
            <w:pPr>
              <w:autoSpaceDE w:val="0"/>
              <w:autoSpaceDN w:val="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招标文件否决投标条款汇总</w:t>
            </w:r>
          </w:p>
        </w:tc>
      </w:tr>
      <w:tr w14:paraId="0F8EFD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restart"/>
            <w:vAlign w:val="center"/>
          </w:tcPr>
          <w:p w14:paraId="0EE1A242">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第二章投标人须知</w:t>
            </w:r>
          </w:p>
        </w:tc>
        <w:tc>
          <w:tcPr>
            <w:tcW w:w="1666" w:type="dxa"/>
            <w:vAlign w:val="center"/>
          </w:tcPr>
          <w:p w14:paraId="052545B9">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1.7.2 资格审查</w:t>
            </w:r>
          </w:p>
        </w:tc>
        <w:tc>
          <w:tcPr>
            <w:tcW w:w="5795" w:type="dxa"/>
            <w:vAlign w:val="center"/>
          </w:tcPr>
          <w:p w14:paraId="0287F664">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资格后审不合格的投标人，评标委员会应当否决其投标。</w:t>
            </w:r>
          </w:p>
        </w:tc>
      </w:tr>
      <w:tr w14:paraId="526B0B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795" w:hRule="atLeast"/>
        </w:trPr>
        <w:tc>
          <w:tcPr>
            <w:tcW w:w="840" w:type="dxa"/>
            <w:vMerge w:val="continue"/>
            <w:vAlign w:val="center"/>
          </w:tcPr>
          <w:p w14:paraId="6ACE7DF0">
            <w:pPr>
              <w:autoSpaceDE w:val="0"/>
              <w:autoSpaceDN w:val="0"/>
              <w:jc w:val="center"/>
              <w:rPr>
                <w:rFonts w:hint="eastAsia" w:ascii="宋体" w:hAnsi="宋体" w:eastAsia="宋体" w:cs="宋体"/>
                <w:sz w:val="21"/>
                <w:szCs w:val="21"/>
                <w:highlight w:val="none"/>
              </w:rPr>
            </w:pPr>
          </w:p>
        </w:tc>
        <w:tc>
          <w:tcPr>
            <w:tcW w:w="1666" w:type="dxa"/>
            <w:vAlign w:val="center"/>
          </w:tcPr>
          <w:p w14:paraId="00D7253A">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2.1.3 实质性条款不满足</w:t>
            </w:r>
          </w:p>
        </w:tc>
        <w:tc>
          <w:tcPr>
            <w:tcW w:w="5795" w:type="dxa"/>
            <w:vAlign w:val="center"/>
          </w:tcPr>
          <w:p w14:paraId="35D44321">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（1）招标文件中标识“【★】”的条款，均为实质性条款，投标人任何不满足实质性条款的投标均将被否决。</w:t>
            </w:r>
          </w:p>
        </w:tc>
      </w:tr>
      <w:tr w14:paraId="2CC76DB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14:paraId="1FFE3EDA">
            <w:pPr>
              <w:autoSpaceDE w:val="0"/>
              <w:autoSpaceDN w:val="0"/>
              <w:jc w:val="center"/>
              <w:rPr>
                <w:rFonts w:hint="eastAsia" w:ascii="宋体" w:hAnsi="宋体" w:eastAsia="宋体" w:cs="宋体"/>
                <w:sz w:val="21"/>
                <w:szCs w:val="21"/>
                <w:highlight w:val="none"/>
              </w:rPr>
            </w:pPr>
          </w:p>
        </w:tc>
        <w:tc>
          <w:tcPr>
            <w:tcW w:w="1666" w:type="dxa"/>
            <w:vAlign w:val="center"/>
          </w:tcPr>
          <w:p w14:paraId="413626B5">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3.2.2 投标文件编制（具体要求见前附表3.2.2）</w:t>
            </w:r>
          </w:p>
        </w:tc>
        <w:tc>
          <w:tcPr>
            <w:tcW w:w="5795" w:type="dxa"/>
            <w:vAlign w:val="center"/>
          </w:tcPr>
          <w:p w14:paraId="320394DF">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人应当认真阅读招标文件中所有的事项、格式、条款和技术规范等。投标人没有按照招标文件要求递交全部资料或者投标人没有对招标文件在各方面都作出实质性响应是投标人的风险，并可能导致其投标被否决。</w:t>
            </w:r>
          </w:p>
        </w:tc>
      </w:tr>
      <w:tr w14:paraId="483354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14:paraId="214A3F0D">
            <w:pPr>
              <w:autoSpaceDE w:val="0"/>
              <w:autoSpaceDN w:val="0"/>
              <w:jc w:val="center"/>
              <w:rPr>
                <w:rFonts w:hint="eastAsia" w:ascii="宋体" w:hAnsi="宋体" w:eastAsia="宋体" w:cs="宋体"/>
                <w:sz w:val="21"/>
                <w:szCs w:val="21"/>
                <w:highlight w:val="none"/>
              </w:rPr>
            </w:pPr>
          </w:p>
        </w:tc>
        <w:tc>
          <w:tcPr>
            <w:tcW w:w="1666" w:type="dxa"/>
            <w:vAlign w:val="center"/>
          </w:tcPr>
          <w:p w14:paraId="4DEE2276">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3.3.3 </w:t>
            </w:r>
            <w:r>
              <w:rPr>
                <w:rFonts w:hint="eastAsia" w:ascii="宋体" w:hAnsi="宋体" w:cs="宋体"/>
                <w:sz w:val="21"/>
                <w:szCs w:val="21"/>
                <w:highlight w:val="none"/>
                <w:lang w:val="en-US" w:eastAsia="zh-CN"/>
              </w:rPr>
              <w:t>最高</w:t>
            </w:r>
            <w:r>
              <w:rPr>
                <w:rFonts w:hint="eastAsia" w:ascii="宋体" w:hAnsi="宋体" w:eastAsia="宋体" w:cs="宋体"/>
                <w:sz w:val="21"/>
                <w:szCs w:val="21"/>
                <w:highlight w:val="none"/>
              </w:rPr>
              <w:t>投标限价</w:t>
            </w:r>
          </w:p>
        </w:tc>
        <w:tc>
          <w:tcPr>
            <w:tcW w:w="5795" w:type="dxa"/>
            <w:vAlign w:val="center"/>
          </w:tcPr>
          <w:p w14:paraId="6880622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招标人设有最高投标限价的，投标人的投标报价不得超过最高投标限价，否则其投标将被否决。</w:t>
            </w:r>
          </w:p>
        </w:tc>
      </w:tr>
      <w:tr w14:paraId="0C018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14:paraId="419CC1F7">
            <w:pPr>
              <w:autoSpaceDE w:val="0"/>
              <w:autoSpaceDN w:val="0"/>
              <w:jc w:val="center"/>
              <w:rPr>
                <w:rFonts w:hint="eastAsia" w:ascii="宋体" w:hAnsi="宋体" w:eastAsia="宋体" w:cs="宋体"/>
                <w:sz w:val="21"/>
                <w:szCs w:val="21"/>
                <w:highlight w:val="none"/>
              </w:rPr>
            </w:pPr>
          </w:p>
        </w:tc>
        <w:tc>
          <w:tcPr>
            <w:tcW w:w="1666" w:type="dxa"/>
            <w:vAlign w:val="center"/>
          </w:tcPr>
          <w:p w14:paraId="6F199015">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3.4.1 投标有效期</w:t>
            </w:r>
          </w:p>
        </w:tc>
        <w:tc>
          <w:tcPr>
            <w:tcW w:w="5795" w:type="dxa"/>
            <w:vAlign w:val="center"/>
          </w:tcPr>
          <w:p w14:paraId="5498F8FF">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投标有效期不满足招标文件要求的投标将被否决。</w:t>
            </w:r>
          </w:p>
        </w:tc>
      </w:tr>
      <w:tr w14:paraId="70E0ED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14:paraId="5CECE0DC">
            <w:pPr>
              <w:autoSpaceDE w:val="0"/>
              <w:autoSpaceDN w:val="0"/>
              <w:jc w:val="center"/>
              <w:rPr>
                <w:rFonts w:hint="eastAsia" w:ascii="宋体" w:hAnsi="宋体" w:eastAsia="宋体" w:cs="宋体"/>
                <w:sz w:val="21"/>
                <w:szCs w:val="21"/>
                <w:highlight w:val="none"/>
              </w:rPr>
            </w:pPr>
          </w:p>
        </w:tc>
        <w:tc>
          <w:tcPr>
            <w:tcW w:w="1666" w:type="dxa"/>
            <w:vAlign w:val="center"/>
          </w:tcPr>
          <w:p w14:paraId="29A0673B">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3.5.5投标保证金</w:t>
            </w:r>
          </w:p>
        </w:tc>
        <w:tc>
          <w:tcPr>
            <w:tcW w:w="5795" w:type="dxa"/>
            <w:vAlign w:val="center"/>
          </w:tcPr>
          <w:p w14:paraId="1EA78A0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未递交投标保证金或者递交的投标保证金有瑕疵的投标将被否决。</w:t>
            </w:r>
          </w:p>
        </w:tc>
      </w:tr>
      <w:tr w14:paraId="72D4AE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restart"/>
            <w:vAlign w:val="center"/>
          </w:tcPr>
          <w:p w14:paraId="02563B6D">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第三章评标办法</w:t>
            </w:r>
          </w:p>
        </w:tc>
        <w:tc>
          <w:tcPr>
            <w:tcW w:w="1666" w:type="dxa"/>
            <w:vAlign w:val="center"/>
          </w:tcPr>
          <w:p w14:paraId="4843C76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3.1.1 初步评审</w:t>
            </w:r>
          </w:p>
        </w:tc>
        <w:tc>
          <w:tcPr>
            <w:tcW w:w="5795" w:type="dxa"/>
            <w:vAlign w:val="center"/>
          </w:tcPr>
          <w:p w14:paraId="13B39058">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评标委员会根据第三章第2.1款规定的初步评审标准对投标文件进行初步评审。有一项不符合评审标准的，评标委员会应当否决其投标。</w:t>
            </w:r>
          </w:p>
        </w:tc>
      </w:tr>
      <w:tr w14:paraId="387B11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14:paraId="3F38AB24">
            <w:pPr>
              <w:autoSpaceDE w:val="0"/>
              <w:autoSpaceDN w:val="0"/>
              <w:jc w:val="center"/>
              <w:rPr>
                <w:rFonts w:hint="eastAsia" w:ascii="宋体" w:hAnsi="宋体" w:eastAsia="宋体" w:cs="宋体"/>
                <w:sz w:val="21"/>
                <w:szCs w:val="21"/>
                <w:highlight w:val="none"/>
              </w:rPr>
            </w:pPr>
          </w:p>
        </w:tc>
        <w:tc>
          <w:tcPr>
            <w:tcW w:w="1666" w:type="dxa"/>
            <w:vAlign w:val="center"/>
          </w:tcPr>
          <w:p w14:paraId="6877D9B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3.1.2 初步评审 </w:t>
            </w:r>
          </w:p>
        </w:tc>
        <w:tc>
          <w:tcPr>
            <w:tcW w:w="5795" w:type="dxa"/>
            <w:vAlign w:val="center"/>
          </w:tcPr>
          <w:p w14:paraId="3EDBE504">
            <w:pPr>
              <w:autoSpaceDE w:val="0"/>
              <w:autoSpaceDN w:val="0"/>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投标人有以下情形之一的，评标委员会应当否决其投标：</w:t>
            </w:r>
          </w:p>
          <w:p w14:paraId="61FF4E0E">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（1）第二章“投标人须知”第1.8款规定的任何一种情形的；</w:t>
            </w:r>
          </w:p>
          <w:p w14:paraId="78CBDC48">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（2）不按照评标委员会要求澄清、说明或者补正的；</w:t>
            </w:r>
          </w:p>
          <w:p w14:paraId="7B66C8F0">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（3）投标文件未经投标单位盖章和单位负责人签字；</w:t>
            </w:r>
          </w:p>
          <w:p w14:paraId="4EFB9B2C">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（4）允许如投标人为联合体，投标联合体没有递交共同投标协议；</w:t>
            </w:r>
          </w:p>
          <w:p w14:paraId="3CBF7A12">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（5）投标人不符合国家或者招标文件规定的资格条件；</w:t>
            </w:r>
          </w:p>
          <w:p w14:paraId="27717616">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（6）同一投标人递交两个以上不同的投标文件或者投标报价，但招标文件要求递交备选投标的除外；</w:t>
            </w:r>
          </w:p>
          <w:p w14:paraId="0BC96ABA">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（7）投标报价低于成本或者高于招标文件设定的最高投标限价；</w:t>
            </w:r>
          </w:p>
          <w:p w14:paraId="4BED7F5E">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（8）投标文件没有对招标文件的实质性要求和条件做出响应；</w:t>
            </w:r>
          </w:p>
          <w:p w14:paraId="496BFD22">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（9）投标人有串通投标、弄虚作假、行贿等违法行为；</w:t>
            </w:r>
          </w:p>
          <w:p w14:paraId="532EC157">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（10）投标人以他人名义投标；</w:t>
            </w:r>
          </w:p>
          <w:p w14:paraId="29EB8B06">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（11）没有按照招标文件要求提供投标担保或者所提供的投标担保有瑕疵；</w:t>
            </w:r>
          </w:p>
          <w:p w14:paraId="4C5D592C">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（12）投标文件载明的招标项目完成期限超过招标文件规定的期限；</w:t>
            </w:r>
          </w:p>
          <w:p w14:paraId="45B2FD0D">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（13）明显不符合技术规格、技术标准的要求；</w:t>
            </w:r>
          </w:p>
          <w:p w14:paraId="0DF7DA13">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（14）投标文件载明的货物包装方式、检验标准和方法等不符合招标文件的要求；</w:t>
            </w:r>
          </w:p>
          <w:p w14:paraId="4CECD2E0">
            <w:pPr>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（15）投标文件附有招标人不能接受的条件；</w:t>
            </w:r>
          </w:p>
          <w:p w14:paraId="4DA2B567">
            <w:pPr>
              <w:autoSpaceDE w:val="0"/>
              <w:autoSpaceDN w:val="0"/>
              <w:adjustRightInd w:val="0"/>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（16）不符合招标文件中规定的其他实质性要求。</w:t>
            </w:r>
          </w:p>
        </w:tc>
      </w:tr>
      <w:tr w14:paraId="457C18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14:paraId="7171CEC4">
            <w:pPr>
              <w:autoSpaceDE w:val="0"/>
              <w:autoSpaceDN w:val="0"/>
              <w:jc w:val="center"/>
              <w:rPr>
                <w:rFonts w:hint="eastAsia" w:ascii="宋体" w:hAnsi="宋体" w:eastAsia="宋体" w:cs="宋体"/>
                <w:sz w:val="21"/>
                <w:szCs w:val="21"/>
                <w:highlight w:val="none"/>
              </w:rPr>
            </w:pPr>
          </w:p>
        </w:tc>
        <w:tc>
          <w:tcPr>
            <w:tcW w:w="1666" w:type="dxa"/>
            <w:vAlign w:val="center"/>
          </w:tcPr>
          <w:p w14:paraId="1DA1B8FA">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3.1.3 低于成本价</w:t>
            </w:r>
          </w:p>
        </w:tc>
        <w:tc>
          <w:tcPr>
            <w:tcW w:w="5795" w:type="dxa"/>
            <w:vAlign w:val="center"/>
          </w:tcPr>
          <w:p w14:paraId="17D85C4C">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投标人不能合理说明或者不能提供相应证明材料的，由评标委员会认定该投标人以低于成本报价竞标，评标委员会应当否决其投标。</w:t>
            </w:r>
          </w:p>
        </w:tc>
      </w:tr>
      <w:tr w14:paraId="417E23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26CF49EE">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第三章 评标办法</w:t>
            </w:r>
          </w:p>
        </w:tc>
        <w:tc>
          <w:tcPr>
            <w:tcW w:w="1666" w:type="dxa"/>
            <w:vAlign w:val="center"/>
          </w:tcPr>
          <w:p w14:paraId="501BD15F">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3.1.4 算术修正</w:t>
            </w:r>
          </w:p>
        </w:tc>
        <w:tc>
          <w:tcPr>
            <w:tcW w:w="5795" w:type="dxa"/>
            <w:vAlign w:val="center"/>
          </w:tcPr>
          <w:p w14:paraId="5523355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投标报价有算术错误的，评标委员会按照以下原则对投标报价进行修正，修正的价格经投标人书面确认后具有约束力。投标人不接受修正价格的，评标委员会应当否决其投标。</w:t>
            </w:r>
          </w:p>
        </w:tc>
      </w:tr>
      <w:tr w14:paraId="4C44F0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14:paraId="549FD480">
            <w:pPr>
              <w:autoSpaceDE w:val="0"/>
              <w:autoSpaceDN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1666" w:type="dxa"/>
            <w:vAlign w:val="center"/>
          </w:tcPr>
          <w:p w14:paraId="3D180E4E">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其他</w:t>
            </w:r>
          </w:p>
        </w:tc>
        <w:tc>
          <w:tcPr>
            <w:tcW w:w="5795" w:type="dxa"/>
            <w:vAlign w:val="center"/>
          </w:tcPr>
          <w:p w14:paraId="0E03F2E3">
            <w:pPr>
              <w:autoSpaceDE w:val="0"/>
              <w:autoSpaceDN w:val="0"/>
              <w:rPr>
                <w:rFonts w:hint="eastAsia" w:ascii="宋体" w:hAnsi="宋体" w:eastAsia="宋体" w:cs="宋体"/>
                <w:sz w:val="21"/>
                <w:szCs w:val="21"/>
                <w:highlight w:val="none"/>
              </w:rPr>
            </w:pPr>
            <w:r>
              <w:rPr>
                <w:rFonts w:hint="eastAsia" w:ascii="宋体" w:hAnsi="宋体" w:eastAsia="宋体" w:cs="宋体"/>
                <w:sz w:val="21"/>
                <w:szCs w:val="21"/>
                <w:highlight w:val="none"/>
              </w:rPr>
              <w:t>投标人试图对招标人和评标委员会的评标、比较或中标候选人的决定进行影响，都可能导致其投标被拒绝。</w:t>
            </w:r>
          </w:p>
        </w:tc>
      </w:tr>
    </w:tbl>
    <w:p w14:paraId="14F6DEE0">
      <w:pPr>
        <w:pStyle w:val="40"/>
        <w:tabs>
          <w:tab w:val="left" w:pos="602"/>
        </w:tabs>
        <w:snapToGrid w:val="0"/>
        <w:spacing w:before="120" w:after="120" w:line="440" w:lineRule="exact"/>
        <w:jc w:val="left"/>
        <w:rPr>
          <w:rFonts w:ascii="宋体" w:hAnsi="宋体"/>
          <w:sz w:val="28"/>
          <w:szCs w:val="28"/>
          <w:highlight w:val="none"/>
        </w:rPr>
        <w:sectPr>
          <w:footerReference r:id="rId7" w:type="first"/>
          <w:footerReference r:id="rId6" w:type="default"/>
          <w:pgSz w:w="11906" w:h="16838"/>
          <w:pgMar w:top="1440" w:right="1800" w:bottom="1440" w:left="1800" w:header="851" w:footer="992" w:gutter="0"/>
          <w:cols w:space="720" w:num="1"/>
          <w:titlePg/>
          <w:docGrid w:type="lines" w:linePitch="312" w:charSpace="0"/>
        </w:sectPr>
      </w:pPr>
      <w:bookmarkStart w:id="33" w:name="_Toc447188667"/>
      <w:bookmarkStart w:id="34" w:name="_Toc226969278"/>
      <w:bookmarkStart w:id="35" w:name="_Toc227057885"/>
      <w:bookmarkStart w:id="36" w:name="_Toc107822484"/>
      <w:bookmarkStart w:id="37" w:name="_Toc488655831"/>
    </w:p>
    <w:p w14:paraId="15C802B5">
      <w:pPr>
        <w:pStyle w:val="5"/>
        <w:spacing w:before="280" w:after="290" w:line="377" w:lineRule="auto"/>
        <w:ind w:left="0" w:leftChars="0" w:firstLine="420" w:firstLineChars="150"/>
        <w:jc w:val="left"/>
        <w:rPr>
          <w:rFonts w:hint="eastAsia" w:ascii="Times New Roman" w:hAnsi="Times New Roman" w:eastAsia="宋体" w:cs="Times New Roman"/>
          <w:b w:val="0"/>
          <w:bCs w:val="0"/>
          <w:sz w:val="28"/>
          <w:szCs w:val="28"/>
          <w:highlight w:val="none"/>
        </w:rPr>
      </w:pPr>
      <w:bookmarkStart w:id="38" w:name="_Toc22617"/>
      <w:bookmarkStart w:id="39" w:name="_Toc447265216"/>
      <w:bookmarkStart w:id="40" w:name="_Toc31983"/>
      <w:bookmarkStart w:id="41" w:name="_Toc27827"/>
      <w:bookmarkStart w:id="42" w:name="_Toc34924412"/>
      <w:bookmarkStart w:id="43" w:name="_Toc34924526"/>
      <w:bookmarkStart w:id="44" w:name="_Toc447265502"/>
      <w:r>
        <w:rPr>
          <w:rFonts w:hint="eastAsia" w:ascii="Times New Roman" w:hAnsi="Times New Roman" w:eastAsia="宋体" w:cs="Times New Roman"/>
          <w:b w:val="0"/>
          <w:bCs w:val="0"/>
          <w:sz w:val="28"/>
          <w:szCs w:val="28"/>
          <w:highlight w:val="none"/>
        </w:rPr>
        <w:t>1.总则</w:t>
      </w:r>
      <w:bookmarkEnd w:id="33"/>
      <w:bookmarkEnd w:id="38"/>
      <w:bookmarkEnd w:id="39"/>
      <w:bookmarkEnd w:id="40"/>
      <w:bookmarkEnd w:id="41"/>
      <w:bookmarkEnd w:id="42"/>
      <w:bookmarkEnd w:id="43"/>
      <w:bookmarkEnd w:id="44"/>
    </w:p>
    <w:p w14:paraId="3BE83930">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45" w:name="_Toc247085690"/>
      <w:bookmarkStart w:id="46" w:name="_Toc34924413"/>
      <w:bookmarkStart w:id="47" w:name="_Toc246996176"/>
      <w:bookmarkStart w:id="48" w:name="_Toc296602421"/>
      <w:bookmarkStart w:id="49" w:name="_Toc152042306"/>
      <w:bookmarkStart w:id="50" w:name="_Toc246996919"/>
      <w:bookmarkStart w:id="51" w:name="_Toc447265217"/>
      <w:bookmarkStart w:id="52" w:name="_Toc447265503"/>
      <w:bookmarkStart w:id="53" w:name="_Toc179632547"/>
      <w:bookmarkStart w:id="54" w:name="_Toc152045530"/>
      <w:bookmarkStart w:id="55" w:name="_Toc34924527"/>
      <w:bookmarkStart w:id="56" w:name="_Toc17355"/>
      <w:bookmarkStart w:id="57" w:name="_Toc29392"/>
      <w:bookmarkStart w:id="58" w:name="_Toc144974498"/>
      <w:bookmarkStart w:id="59" w:name="_Toc447188668"/>
      <w:r>
        <w:rPr>
          <w:rFonts w:hint="eastAsia" w:ascii="Times New Roman" w:hAnsi="Times New Roman" w:eastAsia="宋体" w:cs="Times New Roman"/>
          <w:kern w:val="2"/>
          <w:sz w:val="24"/>
          <w:szCs w:val="24"/>
          <w:highlight w:val="none"/>
        </w:rPr>
        <w:t>1.1项目概况</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bookmarkEnd w:id="34"/>
    <w:bookmarkEnd w:id="35"/>
    <w:p w14:paraId="2B8A217E">
      <w:pPr>
        <w:pStyle w:val="25"/>
        <w:tabs>
          <w:tab w:val="left" w:pos="630"/>
        </w:tabs>
        <w:snapToGrid w:val="0"/>
        <w:spacing w:line="440" w:lineRule="exact"/>
        <w:ind w:firstLine="424" w:firstLineChars="202"/>
        <w:rPr>
          <w:rFonts w:hAnsi="宋体" w:cs="宋体"/>
          <w:highlight w:val="none"/>
        </w:rPr>
      </w:pPr>
      <w:r>
        <w:rPr>
          <w:rFonts w:hint="eastAsia" w:hAnsi="宋体"/>
          <w:highlight w:val="none"/>
        </w:rPr>
        <w:t>1.</w:t>
      </w:r>
      <w:r>
        <w:rPr>
          <w:rFonts w:hAnsi="宋体"/>
          <w:highlight w:val="none"/>
        </w:rPr>
        <w:t>1.1</w:t>
      </w:r>
      <w:r>
        <w:rPr>
          <w:rFonts w:hint="eastAsia" w:hAnsi="宋体"/>
          <w:highlight w:val="none"/>
          <w:lang w:val="en-US" w:eastAsia="zh-CN"/>
        </w:rPr>
        <w:t>参照</w:t>
      </w:r>
      <w:r>
        <w:rPr>
          <w:rFonts w:hint="eastAsia" w:hAnsi="宋体"/>
          <w:highlight w:val="none"/>
        </w:rPr>
        <w:t>《中华人民共和国招标投标法》（以下简称《招标投标法》）、《中华人民共和国招标投标法实施条例》（以下简称《实施条例》）和《通信工程建设项目招标投标管理办法》（以下简称《管理办法》）等有关法律、法规和规章的规定</w:t>
      </w:r>
      <w:r>
        <w:rPr>
          <w:rFonts w:hint="eastAsia" w:hAnsi="宋体"/>
          <w:highlight w:val="none"/>
          <w:lang w:eastAsia="zh-CN"/>
        </w:rPr>
        <w:t>，</w:t>
      </w:r>
      <w:r>
        <w:rPr>
          <w:rFonts w:hint="eastAsia" w:hAnsi="宋体"/>
          <w:highlight w:val="none"/>
        </w:rPr>
        <w:t>本招标项目已具备招标条件，现对本项目进行招标。</w:t>
      </w:r>
    </w:p>
    <w:p w14:paraId="78112D29">
      <w:pPr>
        <w:pStyle w:val="25"/>
        <w:tabs>
          <w:tab w:val="left" w:pos="630"/>
        </w:tabs>
        <w:snapToGrid w:val="0"/>
        <w:spacing w:line="440" w:lineRule="exact"/>
        <w:ind w:firstLine="424" w:firstLineChars="202"/>
        <w:rPr>
          <w:rFonts w:hAnsi="宋体"/>
          <w:highlight w:val="none"/>
        </w:rPr>
      </w:pPr>
      <w:r>
        <w:rPr>
          <w:rFonts w:hAnsi="宋体"/>
          <w:highlight w:val="none"/>
        </w:rPr>
        <w:t>1.1.2</w:t>
      </w:r>
      <w:r>
        <w:rPr>
          <w:rFonts w:hint="eastAsia" w:hAnsi="宋体"/>
          <w:highlight w:val="none"/>
        </w:rPr>
        <w:t>招标人：招标人单位名称及联系方式见投标人须知前附表。</w:t>
      </w:r>
    </w:p>
    <w:p w14:paraId="05989DEC">
      <w:pPr>
        <w:pStyle w:val="25"/>
        <w:tabs>
          <w:tab w:val="left" w:pos="630"/>
        </w:tabs>
        <w:snapToGrid w:val="0"/>
        <w:spacing w:line="440" w:lineRule="exact"/>
        <w:ind w:firstLine="424" w:firstLineChars="202"/>
        <w:rPr>
          <w:rFonts w:hAnsi="宋体"/>
          <w:highlight w:val="none"/>
        </w:rPr>
      </w:pPr>
      <w:r>
        <w:rPr>
          <w:rFonts w:hint="eastAsia" w:hAnsi="宋体"/>
          <w:highlight w:val="none"/>
        </w:rPr>
        <w:t>1</w:t>
      </w:r>
      <w:r>
        <w:rPr>
          <w:rFonts w:hAnsi="宋体"/>
          <w:highlight w:val="none"/>
        </w:rPr>
        <w:t>.1</w:t>
      </w:r>
      <w:r>
        <w:rPr>
          <w:rFonts w:hint="eastAsia" w:hAnsi="宋体"/>
          <w:highlight w:val="none"/>
        </w:rPr>
        <w:t>.3招标项目名称：项目名称及招标编号见投标人须知前附表。</w:t>
      </w:r>
    </w:p>
    <w:p w14:paraId="5890683E">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0" w:name="_Toc227057886"/>
      <w:bookmarkStart w:id="61" w:name="_Toc447188669"/>
      <w:bookmarkStart w:id="62" w:name="_Toc226969279"/>
      <w:bookmarkStart w:id="63" w:name="_Toc34924414"/>
      <w:bookmarkStart w:id="64" w:name="_Toc447265504"/>
      <w:bookmarkStart w:id="65" w:name="_Toc25631"/>
      <w:bookmarkStart w:id="66" w:name="_Toc34924528"/>
      <w:bookmarkStart w:id="67" w:name="_Toc26635"/>
      <w:bookmarkStart w:id="68" w:name="_Toc447265218"/>
      <w:r>
        <w:rPr>
          <w:rFonts w:hint="eastAsia" w:ascii="Times New Roman" w:hAnsi="Times New Roman" w:eastAsia="宋体" w:cs="Times New Roman"/>
          <w:kern w:val="2"/>
          <w:sz w:val="24"/>
          <w:szCs w:val="24"/>
          <w:highlight w:val="none"/>
        </w:rPr>
        <w:t>1.2资金来源</w:t>
      </w:r>
      <w:bookmarkEnd w:id="60"/>
      <w:bookmarkEnd w:id="61"/>
      <w:bookmarkEnd w:id="62"/>
      <w:r>
        <w:rPr>
          <w:rFonts w:hint="eastAsia" w:ascii="Times New Roman" w:hAnsi="Times New Roman" w:eastAsia="宋体" w:cs="Times New Roman"/>
          <w:kern w:val="2"/>
          <w:sz w:val="24"/>
          <w:szCs w:val="24"/>
          <w:highlight w:val="none"/>
        </w:rPr>
        <w:t>和落实情况</w:t>
      </w:r>
      <w:bookmarkEnd w:id="63"/>
      <w:bookmarkEnd w:id="64"/>
      <w:bookmarkEnd w:id="65"/>
      <w:bookmarkEnd w:id="66"/>
      <w:bookmarkEnd w:id="67"/>
      <w:bookmarkEnd w:id="68"/>
    </w:p>
    <w:p w14:paraId="7413344A">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本项目资金已落实，资金来源见投标人须知前附表。</w:t>
      </w:r>
    </w:p>
    <w:p w14:paraId="2C9A32A8">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9" w:name="_Toc34924529"/>
      <w:bookmarkStart w:id="70" w:name="_Toc27418"/>
      <w:bookmarkStart w:id="71" w:name="_Toc447265505"/>
      <w:bookmarkStart w:id="72" w:name="_Toc34924415"/>
      <w:bookmarkStart w:id="73" w:name="_Toc447265219"/>
      <w:bookmarkStart w:id="74" w:name="_Toc447188670"/>
      <w:bookmarkStart w:id="75" w:name="_Toc3481"/>
      <w:r>
        <w:rPr>
          <w:rFonts w:hint="eastAsia" w:ascii="Times New Roman" w:hAnsi="Times New Roman" w:eastAsia="宋体" w:cs="Times New Roman"/>
          <w:kern w:val="2"/>
          <w:sz w:val="24"/>
          <w:szCs w:val="24"/>
          <w:highlight w:val="none"/>
        </w:rPr>
        <w:t>1.3招标范围</w:t>
      </w:r>
      <w:bookmarkEnd w:id="69"/>
      <w:bookmarkEnd w:id="70"/>
      <w:bookmarkEnd w:id="71"/>
      <w:bookmarkEnd w:id="72"/>
      <w:bookmarkEnd w:id="73"/>
      <w:bookmarkEnd w:id="74"/>
      <w:bookmarkEnd w:id="75"/>
    </w:p>
    <w:p w14:paraId="51B0BF74">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本项目招标范围：见投标人须知前附表。</w:t>
      </w:r>
    </w:p>
    <w:p w14:paraId="0FBFEE5A">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76" w:name="_Toc34924530"/>
      <w:bookmarkStart w:id="77" w:name="_Toc3418"/>
      <w:bookmarkStart w:id="78" w:name="_Toc34924416"/>
      <w:bookmarkStart w:id="79" w:name="_Toc30264"/>
      <w:r>
        <w:rPr>
          <w:rFonts w:hint="eastAsia" w:ascii="Times New Roman" w:hAnsi="Times New Roman" w:eastAsia="宋体" w:cs="Times New Roman"/>
          <w:kern w:val="2"/>
          <w:sz w:val="24"/>
          <w:szCs w:val="24"/>
          <w:highlight w:val="none"/>
        </w:rPr>
        <w:t>1.4</w:t>
      </w:r>
      <w:r>
        <w:rPr>
          <w:rFonts w:hint="eastAsia" w:ascii="Times New Roman" w:hAnsi="Times New Roman" w:eastAsia="宋体" w:cs="Times New Roman"/>
          <w:kern w:val="2"/>
          <w:sz w:val="24"/>
          <w:szCs w:val="24"/>
          <w:highlight w:val="none"/>
          <w:lang w:eastAsia="zh-CN"/>
        </w:rPr>
        <w:t>标段</w:t>
      </w:r>
      <w:r>
        <w:rPr>
          <w:rFonts w:hint="eastAsia" w:ascii="Times New Roman" w:hAnsi="Times New Roman" w:eastAsia="宋体" w:cs="Times New Roman"/>
          <w:kern w:val="2"/>
          <w:sz w:val="24"/>
          <w:szCs w:val="24"/>
          <w:highlight w:val="none"/>
        </w:rPr>
        <w:t>划分</w:t>
      </w:r>
      <w:bookmarkEnd w:id="76"/>
      <w:bookmarkEnd w:id="77"/>
      <w:bookmarkEnd w:id="78"/>
      <w:bookmarkEnd w:id="79"/>
    </w:p>
    <w:p w14:paraId="6F482751">
      <w:pPr>
        <w:pStyle w:val="25"/>
        <w:tabs>
          <w:tab w:val="left" w:pos="630"/>
        </w:tabs>
        <w:snapToGrid w:val="0"/>
        <w:spacing w:line="440" w:lineRule="exact"/>
        <w:ind w:firstLine="420" w:firstLineChars="200"/>
        <w:rPr>
          <w:rFonts w:hAnsi="宋体"/>
          <w:highlight w:val="none"/>
        </w:rPr>
      </w:pPr>
      <w:r>
        <w:rPr>
          <w:rFonts w:hint="eastAsia" w:hAnsi="宋体"/>
          <w:highlight w:val="none"/>
        </w:rPr>
        <w:t>本项目</w:t>
      </w:r>
      <w:r>
        <w:rPr>
          <w:rFonts w:hint="eastAsia" w:hAnsi="宋体"/>
          <w:highlight w:val="none"/>
          <w:lang w:eastAsia="zh-CN"/>
        </w:rPr>
        <w:t>标段</w:t>
      </w:r>
      <w:r>
        <w:rPr>
          <w:rFonts w:hint="eastAsia" w:hAnsi="宋体"/>
          <w:highlight w:val="none"/>
        </w:rPr>
        <w:t>划分情况见投标人须知前附表。</w:t>
      </w:r>
    </w:p>
    <w:bookmarkEnd w:id="36"/>
    <w:p w14:paraId="79DDE901">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80" w:name="_Toc26947"/>
      <w:bookmarkStart w:id="81" w:name="_Toc16358"/>
      <w:bookmarkStart w:id="82" w:name="_Toc227057888"/>
      <w:bookmarkStart w:id="83" w:name="_Toc34924531"/>
      <w:bookmarkStart w:id="84" w:name="_Toc226969281"/>
      <w:bookmarkStart w:id="85" w:name="_Toc107822486"/>
      <w:bookmarkStart w:id="86" w:name="_Toc447188672"/>
      <w:bookmarkStart w:id="87" w:name="_Toc447265221"/>
      <w:bookmarkStart w:id="88" w:name="_Toc34924417"/>
      <w:bookmarkStart w:id="89" w:name="_Toc447265507"/>
      <w:r>
        <w:rPr>
          <w:rFonts w:hint="eastAsia" w:ascii="Times New Roman" w:hAnsi="Times New Roman" w:eastAsia="宋体" w:cs="Times New Roman"/>
          <w:kern w:val="2"/>
          <w:sz w:val="24"/>
          <w:szCs w:val="24"/>
          <w:highlight w:val="none"/>
        </w:rPr>
        <w:t>1.5招标方式</w:t>
      </w:r>
      <w:bookmarkEnd w:id="80"/>
      <w:bookmarkEnd w:id="81"/>
      <w:bookmarkEnd w:id="82"/>
      <w:bookmarkEnd w:id="83"/>
      <w:bookmarkEnd w:id="84"/>
      <w:bookmarkEnd w:id="85"/>
      <w:bookmarkEnd w:id="86"/>
      <w:bookmarkEnd w:id="87"/>
      <w:bookmarkEnd w:id="88"/>
      <w:bookmarkEnd w:id="89"/>
    </w:p>
    <w:p w14:paraId="1FB37359">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1.5.1招标方式见投标人须知前附表。</w:t>
      </w:r>
    </w:p>
    <w:p w14:paraId="4A2F1C40">
      <w:pPr>
        <w:pStyle w:val="25"/>
        <w:tabs>
          <w:tab w:val="left" w:pos="630"/>
        </w:tabs>
        <w:snapToGrid w:val="0"/>
        <w:spacing w:line="440" w:lineRule="exact"/>
        <w:ind w:firstLine="424" w:firstLineChars="202"/>
        <w:rPr>
          <w:rFonts w:hAnsi="宋体"/>
          <w:highlight w:val="none"/>
        </w:rPr>
      </w:pPr>
      <w:r>
        <w:rPr>
          <w:rFonts w:hint="eastAsia" w:hAnsi="宋体"/>
          <w:highlight w:val="none"/>
        </w:rPr>
        <w:t>1.5.2公开招标，是指招标人以招标公告的方式邀请不特定的法人或者其他组织投标。</w:t>
      </w:r>
    </w:p>
    <w:p w14:paraId="76388484">
      <w:pPr>
        <w:pStyle w:val="25"/>
        <w:tabs>
          <w:tab w:val="left" w:pos="630"/>
        </w:tabs>
        <w:snapToGrid w:val="0"/>
        <w:spacing w:line="440" w:lineRule="exact"/>
        <w:ind w:firstLine="424" w:firstLineChars="202"/>
        <w:rPr>
          <w:rFonts w:hAnsi="宋体"/>
          <w:highlight w:val="none"/>
        </w:rPr>
      </w:pPr>
      <w:r>
        <w:rPr>
          <w:rFonts w:hAnsi="宋体"/>
          <w:highlight w:val="none"/>
        </w:rPr>
        <w:t>1.5.3</w:t>
      </w:r>
      <w:r>
        <w:rPr>
          <w:rFonts w:hint="eastAsia" w:hAnsi="宋体"/>
          <w:highlight w:val="none"/>
        </w:rPr>
        <w:t>邀请招标，是指招标人以投标邀请书的方式邀请特定的法人或者其他组织投标。</w:t>
      </w:r>
    </w:p>
    <w:p w14:paraId="3364BBF0">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90" w:name="_Toc48"/>
      <w:bookmarkStart w:id="91" w:name="_Toc226969280"/>
      <w:bookmarkStart w:id="92" w:name="_Toc107822485"/>
      <w:bookmarkStart w:id="93" w:name="_Toc34924418"/>
      <w:bookmarkStart w:id="94" w:name="_Toc447265508"/>
      <w:bookmarkStart w:id="95" w:name="_Toc447265222"/>
      <w:bookmarkStart w:id="96" w:name="_Toc34924532"/>
      <w:bookmarkStart w:id="97" w:name="_Toc227057887"/>
      <w:bookmarkStart w:id="98" w:name="_Toc32442"/>
      <w:bookmarkStart w:id="99" w:name="_Toc447188673"/>
      <w:bookmarkStart w:id="100" w:name="_Toc226969282"/>
      <w:bookmarkStart w:id="101" w:name="_Toc227057889"/>
      <w:r>
        <w:rPr>
          <w:rFonts w:hint="eastAsia" w:ascii="Times New Roman" w:hAnsi="Times New Roman" w:eastAsia="宋体" w:cs="Times New Roman"/>
          <w:kern w:val="2"/>
          <w:sz w:val="24"/>
          <w:szCs w:val="24"/>
          <w:highlight w:val="none"/>
        </w:rPr>
        <w:t>1.6招标组织形式</w:t>
      </w:r>
      <w:bookmarkEnd w:id="90"/>
      <w:bookmarkEnd w:id="91"/>
      <w:bookmarkEnd w:id="92"/>
      <w:bookmarkEnd w:id="93"/>
      <w:bookmarkEnd w:id="94"/>
      <w:bookmarkEnd w:id="95"/>
      <w:bookmarkEnd w:id="96"/>
      <w:bookmarkEnd w:id="97"/>
      <w:bookmarkEnd w:id="98"/>
      <w:bookmarkEnd w:id="99"/>
    </w:p>
    <w:p w14:paraId="1B6E96C4">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本项目由招标人自行组织</w:t>
      </w:r>
      <w:r>
        <w:rPr>
          <w:rFonts w:ascii="宋体" w:hAnsi="宋体" w:cs="宋体"/>
          <w:szCs w:val="21"/>
          <w:highlight w:val="none"/>
        </w:rPr>
        <w:t>/委托</w:t>
      </w:r>
      <w:r>
        <w:rPr>
          <w:rFonts w:hint="eastAsia" w:ascii="宋体" w:hAnsi="宋体" w:cs="宋体"/>
          <w:szCs w:val="21"/>
          <w:highlight w:val="none"/>
        </w:rPr>
        <w:t>招标代理机构采用代理招标的方式进行，招标组织形式、招标代理机构名称及联系方式见投标人须知前附表。</w:t>
      </w:r>
    </w:p>
    <w:p w14:paraId="1D2563A6">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02" w:name="_Toc34924533"/>
      <w:bookmarkStart w:id="103" w:name="_Toc447265509"/>
      <w:bookmarkStart w:id="104" w:name="_Toc447265223"/>
      <w:bookmarkStart w:id="105" w:name="_Toc34924419"/>
      <w:bookmarkStart w:id="106" w:name="_Toc12084"/>
      <w:bookmarkStart w:id="107" w:name="_Toc12163"/>
      <w:bookmarkStart w:id="108" w:name="_Toc447188674"/>
      <w:r>
        <w:rPr>
          <w:rFonts w:hint="eastAsia" w:ascii="Times New Roman" w:hAnsi="Times New Roman" w:eastAsia="宋体" w:cs="Times New Roman"/>
          <w:kern w:val="2"/>
          <w:sz w:val="24"/>
          <w:szCs w:val="24"/>
          <w:highlight w:val="none"/>
        </w:rPr>
        <w:t>1.7资格审查</w:t>
      </w:r>
      <w:bookmarkEnd w:id="100"/>
      <w:bookmarkEnd w:id="101"/>
      <w:bookmarkEnd w:id="102"/>
      <w:bookmarkEnd w:id="103"/>
      <w:bookmarkEnd w:id="104"/>
      <w:bookmarkEnd w:id="105"/>
      <w:bookmarkEnd w:id="106"/>
      <w:bookmarkEnd w:id="107"/>
      <w:bookmarkEnd w:id="108"/>
    </w:p>
    <w:p w14:paraId="2DF992E8">
      <w:pPr>
        <w:adjustRightInd w:val="0"/>
        <w:snapToGrid w:val="0"/>
        <w:spacing w:line="440" w:lineRule="exact"/>
        <w:ind w:firstLine="424" w:firstLineChars="202"/>
        <w:rPr>
          <w:rFonts w:ascii="宋体" w:hAnsi="宋体" w:cs="宋体"/>
          <w:szCs w:val="21"/>
          <w:highlight w:val="none"/>
        </w:rPr>
      </w:pPr>
      <w:bookmarkStart w:id="109" w:name="_Toc447188675"/>
      <w:bookmarkStart w:id="110" w:name="_Toc447265510"/>
      <w:bookmarkStart w:id="111" w:name="_Toc447265224"/>
      <w:r>
        <w:rPr>
          <w:rFonts w:hint="eastAsia" w:ascii="宋体" w:hAnsi="宋体" w:cs="宋体"/>
          <w:szCs w:val="21"/>
          <w:highlight w:val="none"/>
        </w:rPr>
        <w:t>1.7.1本招标项目资格审查方式见投标人须知前附表。</w:t>
      </w:r>
    </w:p>
    <w:p w14:paraId="41E680FE">
      <w:pPr>
        <w:pStyle w:val="25"/>
        <w:tabs>
          <w:tab w:val="left" w:pos="630"/>
        </w:tabs>
        <w:snapToGrid w:val="0"/>
        <w:spacing w:line="440" w:lineRule="exact"/>
        <w:ind w:firstLine="424" w:firstLineChars="202"/>
        <w:rPr>
          <w:rFonts w:hAnsi="宋体"/>
          <w:highlight w:val="none"/>
        </w:rPr>
      </w:pPr>
      <w:r>
        <w:rPr>
          <w:rFonts w:hint="eastAsia" w:hAnsi="宋体"/>
          <w:highlight w:val="none"/>
        </w:rPr>
        <w:t>1.7.2资格预审是指在投标前对投标人进行的资格审查。采用资格预审方式的，资格条件已经在招标文件发出前的“资格预审文件”中做出规定。</w:t>
      </w:r>
    </w:p>
    <w:p w14:paraId="0849A880">
      <w:pPr>
        <w:pStyle w:val="25"/>
        <w:tabs>
          <w:tab w:val="left" w:pos="630"/>
        </w:tabs>
        <w:snapToGrid w:val="0"/>
        <w:spacing w:line="440" w:lineRule="exact"/>
        <w:ind w:firstLine="424" w:firstLineChars="202"/>
        <w:rPr>
          <w:rFonts w:hAnsi="宋体"/>
          <w:highlight w:val="none"/>
        </w:rPr>
      </w:pPr>
      <w:bookmarkStart w:id="112" w:name="_Toc226969283"/>
      <w:r>
        <w:rPr>
          <w:rFonts w:hint="eastAsia" w:hAnsi="宋体"/>
          <w:highlight w:val="none"/>
        </w:rPr>
        <w:t>资格后审是指在开标后由评标委员会根据招标文件的规定对投标人进行的资格审查。</w:t>
      </w:r>
      <w:bookmarkEnd w:id="112"/>
      <w:r>
        <w:rPr>
          <w:rFonts w:hint="eastAsia" w:hAnsi="宋体"/>
          <w:highlight w:val="none"/>
        </w:rPr>
        <w:t>采用资格后审方式的，投标人应当具备的资格条件见投标人须知前附表。</w:t>
      </w:r>
    </w:p>
    <w:p w14:paraId="6CFFEACA">
      <w:pPr>
        <w:pStyle w:val="25"/>
        <w:tabs>
          <w:tab w:val="left" w:pos="630"/>
        </w:tabs>
        <w:snapToGrid w:val="0"/>
        <w:spacing w:line="440" w:lineRule="exact"/>
        <w:ind w:firstLine="424" w:firstLineChars="202"/>
        <w:rPr>
          <w:rFonts w:hAnsi="宋体"/>
          <w:highlight w:val="none"/>
        </w:rPr>
      </w:pPr>
      <w:r>
        <w:rPr>
          <w:rFonts w:hint="eastAsia" w:hAnsi="宋体"/>
          <w:highlight w:val="none"/>
        </w:rPr>
        <w:t>采用资格后审的，招标人必须在招标文件中详细规定资格审查标准和方法。</w:t>
      </w:r>
    </w:p>
    <w:p w14:paraId="004923B4">
      <w:pPr>
        <w:pStyle w:val="25"/>
        <w:tabs>
          <w:tab w:val="left" w:pos="630"/>
        </w:tabs>
        <w:snapToGrid w:val="0"/>
        <w:spacing w:line="440" w:lineRule="exact"/>
        <w:ind w:firstLine="424" w:firstLineChars="202"/>
        <w:rPr>
          <w:rFonts w:hAnsi="宋体"/>
          <w:highlight w:val="none"/>
        </w:rPr>
      </w:pPr>
      <w:r>
        <w:rPr>
          <w:rFonts w:hint="eastAsia" w:hAnsi="宋体"/>
          <w:highlight w:val="none"/>
        </w:rPr>
        <w:t>资格后审一般包括下列内容：</w:t>
      </w:r>
    </w:p>
    <w:p w14:paraId="3935A3ED">
      <w:pPr>
        <w:tabs>
          <w:tab w:val="left" w:pos="644"/>
        </w:tabs>
        <w:snapToGrid w:val="0"/>
        <w:spacing w:line="440" w:lineRule="exact"/>
        <w:ind w:firstLine="424"/>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rPr>
        <w:tab/>
      </w:r>
      <w:r>
        <w:rPr>
          <w:rFonts w:hint="eastAsia" w:ascii="宋体" w:hAnsi="宋体" w:cs="宋体"/>
          <w:szCs w:val="21"/>
          <w:highlight w:val="none"/>
        </w:rPr>
        <w:t>资格要求；</w:t>
      </w:r>
    </w:p>
    <w:p w14:paraId="6D445380">
      <w:pPr>
        <w:tabs>
          <w:tab w:val="left" w:pos="644"/>
        </w:tabs>
        <w:snapToGrid w:val="0"/>
        <w:spacing w:line="440" w:lineRule="exact"/>
        <w:ind w:firstLine="424"/>
        <w:rPr>
          <w:rFonts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rPr>
        <w:tab/>
      </w:r>
      <w:r>
        <w:rPr>
          <w:rFonts w:hint="eastAsia" w:ascii="宋体" w:hAnsi="宋体" w:cs="宋体"/>
          <w:szCs w:val="21"/>
          <w:highlight w:val="none"/>
        </w:rPr>
        <w:t>其他业绩要求；</w:t>
      </w:r>
    </w:p>
    <w:p w14:paraId="48751297">
      <w:pPr>
        <w:tabs>
          <w:tab w:val="left" w:pos="644"/>
        </w:tabs>
        <w:snapToGrid w:val="0"/>
        <w:spacing w:line="440" w:lineRule="exact"/>
        <w:ind w:firstLine="424"/>
        <w:rPr>
          <w:rFonts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rPr>
        <w:tab/>
      </w:r>
      <w:r>
        <w:rPr>
          <w:rFonts w:hint="eastAsia" w:ascii="宋体" w:hAnsi="宋体" w:cs="宋体"/>
          <w:szCs w:val="21"/>
          <w:highlight w:val="none"/>
        </w:rPr>
        <w:t>审查标准和方法。</w:t>
      </w:r>
    </w:p>
    <w:p w14:paraId="7C8112D4">
      <w:pPr>
        <w:pStyle w:val="25"/>
        <w:tabs>
          <w:tab w:val="left" w:pos="630"/>
        </w:tabs>
        <w:snapToGrid w:val="0"/>
        <w:spacing w:line="440" w:lineRule="exact"/>
        <w:ind w:firstLine="424" w:firstLineChars="202"/>
        <w:rPr>
          <w:rFonts w:hAnsi="宋体"/>
          <w:highlight w:val="none"/>
        </w:rPr>
      </w:pPr>
      <w:r>
        <w:rPr>
          <w:rFonts w:hint="eastAsia" w:hAnsi="宋体"/>
          <w:highlight w:val="none"/>
        </w:rPr>
        <w:t>资格后审不合格的投标人，评标委员会应当否决其投标。</w:t>
      </w:r>
    </w:p>
    <w:p w14:paraId="391D8567">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13" w:name="_Toc34924420"/>
      <w:bookmarkStart w:id="114" w:name="_Toc17881"/>
      <w:bookmarkStart w:id="115" w:name="_Toc14434"/>
      <w:bookmarkStart w:id="116" w:name="_Toc34924534"/>
      <w:r>
        <w:rPr>
          <w:rFonts w:hint="eastAsia" w:ascii="Times New Roman" w:hAnsi="Times New Roman" w:eastAsia="宋体" w:cs="Times New Roman"/>
          <w:kern w:val="2"/>
          <w:sz w:val="24"/>
          <w:szCs w:val="24"/>
          <w:highlight w:val="none"/>
        </w:rPr>
        <w:t>1.8投标人不得存在的情形</w:t>
      </w:r>
      <w:bookmarkEnd w:id="109"/>
      <w:bookmarkEnd w:id="110"/>
      <w:bookmarkEnd w:id="111"/>
      <w:bookmarkEnd w:id="113"/>
      <w:bookmarkEnd w:id="114"/>
      <w:bookmarkEnd w:id="115"/>
      <w:bookmarkEnd w:id="116"/>
    </w:p>
    <w:p w14:paraId="59300C00">
      <w:pPr>
        <w:pStyle w:val="25"/>
        <w:tabs>
          <w:tab w:val="left" w:pos="630"/>
        </w:tabs>
        <w:snapToGrid w:val="0"/>
        <w:spacing w:line="440" w:lineRule="exact"/>
        <w:ind w:firstLine="424" w:firstLineChars="202"/>
        <w:rPr>
          <w:rFonts w:hAnsi="宋体"/>
          <w:highlight w:val="none"/>
        </w:rPr>
      </w:pPr>
      <w:r>
        <w:rPr>
          <w:rFonts w:hint="eastAsia" w:hAnsi="宋体"/>
          <w:highlight w:val="none"/>
        </w:rPr>
        <w:t>1.8.1投标人不得存在下列情形之一</w:t>
      </w:r>
    </w:p>
    <w:p w14:paraId="5A56BF88">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（1）为招标人不具有独立法人资格的附属机构（单位）；</w:t>
      </w:r>
    </w:p>
    <w:p w14:paraId="73C4A5AE">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（2）被依法暂停或取消投标/投标资格的；</w:t>
      </w:r>
    </w:p>
    <w:p w14:paraId="7962E8B9">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 xml:space="preserve">（3）被责令停产停业、暂扣或者吊销许可证、暂扣或者吊销执照； </w:t>
      </w:r>
    </w:p>
    <w:p w14:paraId="3FE3403E">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 xml:space="preserve">（4）进入清算程序，或被宣告破产，或其他丧失履约能力的情形； </w:t>
      </w:r>
    </w:p>
    <w:p w14:paraId="1E573644">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（5）在最近三年内被相关行业主管部门或司法机关认定骗取中标/中选、严重违约、重大工程质量或者安全问题的；</w:t>
      </w:r>
    </w:p>
    <w:p w14:paraId="59B7188E">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6</w:t>
      </w:r>
      <w:r>
        <w:rPr>
          <w:rFonts w:hint="eastAsia" w:ascii="宋体" w:hAnsi="宋体"/>
          <w:szCs w:val="21"/>
          <w:highlight w:val="none"/>
          <w:lang w:eastAsia="zh-CN"/>
        </w:rPr>
        <w:t>）</w:t>
      </w:r>
      <w:r>
        <w:rPr>
          <w:rFonts w:hint="eastAsia" w:ascii="宋体" w:hAnsi="宋体"/>
          <w:szCs w:val="21"/>
          <w:highlight w:val="none"/>
        </w:rPr>
        <w:t>在最近五年内[投标截止时间前60个月]被判处单位行贿罪，且行贿行为与采购活动相关的（以“中国裁判文书网”的生效判决为准）；</w:t>
      </w:r>
    </w:p>
    <w:p w14:paraId="63E837F2">
      <w:pPr>
        <w:pStyle w:val="50"/>
        <w:keepNext w:val="0"/>
        <w:keepLines w:val="0"/>
        <w:pageBreakBefore w:val="0"/>
        <w:widowControl w:val="0"/>
        <w:numPr>
          <w:ilvl w:val="0"/>
          <w:numId w:val="0"/>
        </w:numPr>
        <w:tabs>
          <w:tab w:val="left" w:pos="993"/>
        </w:tabs>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7</w:t>
      </w:r>
      <w:r>
        <w:rPr>
          <w:rFonts w:hint="eastAsia" w:ascii="宋体" w:hAnsi="宋体"/>
          <w:szCs w:val="21"/>
          <w:highlight w:val="none"/>
          <w:lang w:eastAsia="zh-CN"/>
        </w:rPr>
        <w:t>）</w:t>
      </w:r>
      <w:r>
        <w:rPr>
          <w:rFonts w:hint="eastAsia" w:ascii="宋体" w:hAnsi="宋体"/>
          <w:szCs w:val="21"/>
          <w:highlight w:val="none"/>
        </w:rPr>
        <w:t>在最近五年内[投标截止时间前60个月]被判处合同诈骗罪的（以“中国裁判文书网”的生效判决为准）；</w:t>
      </w:r>
    </w:p>
    <w:p w14:paraId="7CD14CC6">
      <w:pPr>
        <w:tabs>
          <w:tab w:val="left" w:pos="630"/>
        </w:tabs>
        <w:spacing w:line="400" w:lineRule="exact"/>
        <w:ind w:firstLine="424"/>
        <w:rPr>
          <w:rFonts w:hint="eastAsia" w:ascii="宋体" w:hAnsi="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lang w:val="en-US" w:eastAsia="zh-CN"/>
        </w:rPr>
        <w:t>8</w:t>
      </w:r>
      <w:r>
        <w:rPr>
          <w:rFonts w:hint="eastAsia" w:ascii="宋体" w:hAnsi="宋体"/>
          <w:szCs w:val="21"/>
          <w:highlight w:val="none"/>
          <w:lang w:eastAsia="zh-CN"/>
        </w:rPr>
        <w:t>）</w:t>
      </w:r>
      <w:r>
        <w:rPr>
          <w:rFonts w:hint="eastAsia" w:ascii="宋体" w:hAnsi="宋体"/>
          <w:szCs w:val="21"/>
          <w:highlight w:val="none"/>
        </w:rPr>
        <w:t>被最高人民法院认定为失信被执行人的(以“信用中国”网（www.creditchina.gov.cn）或各级信用信息共享平台公布的失信被执行人名单为准)，已执行完毕或不再执行的除外</w:t>
      </w:r>
      <w:r>
        <w:rPr>
          <w:rFonts w:hint="eastAsia" w:ascii="宋体" w:hAnsi="宋体"/>
          <w:szCs w:val="21"/>
          <w:highlight w:val="none"/>
          <w:lang w:eastAsia="zh-CN"/>
        </w:rPr>
        <w:t>。</w:t>
      </w:r>
    </w:p>
    <w:p w14:paraId="746616C0">
      <w:pPr>
        <w:tabs>
          <w:tab w:val="left" w:pos="630"/>
        </w:tabs>
        <w:spacing w:line="400" w:lineRule="exact"/>
        <w:ind w:firstLine="424"/>
        <w:rPr>
          <w:rFonts w:ascii="宋体" w:hAnsi="宋体"/>
          <w:highlight w:val="none"/>
        </w:rPr>
      </w:pPr>
      <w:r>
        <w:rPr>
          <w:rFonts w:hint="eastAsia" w:ascii="宋体" w:hAnsi="宋体"/>
          <w:highlight w:val="none"/>
          <w:lang w:eastAsia="zh-CN"/>
        </w:rPr>
        <w:t>（</w:t>
      </w:r>
      <w:r>
        <w:rPr>
          <w:rFonts w:hint="eastAsia" w:ascii="宋体" w:hAnsi="宋体"/>
          <w:highlight w:val="none"/>
          <w:lang w:val="en-US" w:eastAsia="zh-CN"/>
        </w:rPr>
        <w:t>9</w:t>
      </w:r>
      <w:r>
        <w:rPr>
          <w:rFonts w:hint="eastAsia" w:ascii="宋体" w:hAnsi="宋体"/>
          <w:highlight w:val="none"/>
          <w:lang w:eastAsia="zh-CN"/>
        </w:rPr>
        <w:t>）</w:t>
      </w:r>
      <w:r>
        <w:rPr>
          <w:rFonts w:hint="eastAsia" w:ascii="宋体" w:hAnsi="宋体"/>
          <w:highlight w:val="none"/>
        </w:rPr>
        <w:t>招标文件规定的其他情形：见投标人须知前附表。</w:t>
      </w:r>
    </w:p>
    <w:p w14:paraId="0AB7B038">
      <w:pPr>
        <w:pStyle w:val="25"/>
        <w:tabs>
          <w:tab w:val="left" w:pos="630"/>
        </w:tabs>
        <w:snapToGrid w:val="0"/>
        <w:spacing w:line="440" w:lineRule="exact"/>
        <w:ind w:firstLine="424" w:firstLineChars="202"/>
        <w:rPr>
          <w:rFonts w:hAnsi="宋体"/>
          <w:highlight w:val="none"/>
        </w:rPr>
      </w:pPr>
      <w:r>
        <w:rPr>
          <w:rFonts w:hint="eastAsia" w:hAnsi="宋体"/>
          <w:highlight w:val="none"/>
        </w:rPr>
        <w:t>1.8.2单位负责人为同一人或者存在控股、管理关系的不同单位，不得同时参加本项目中同一</w:t>
      </w:r>
      <w:r>
        <w:rPr>
          <w:rFonts w:hint="eastAsia" w:hAnsi="宋体"/>
          <w:highlight w:val="none"/>
          <w:lang w:eastAsia="zh-CN"/>
        </w:rPr>
        <w:t>标段</w:t>
      </w:r>
      <w:r>
        <w:rPr>
          <w:rFonts w:hint="eastAsia" w:hAnsi="宋体"/>
          <w:highlight w:val="none"/>
        </w:rPr>
        <w:t>投标或者未划分</w:t>
      </w:r>
      <w:r>
        <w:rPr>
          <w:rFonts w:hint="eastAsia" w:hAnsi="宋体"/>
          <w:highlight w:val="none"/>
          <w:lang w:eastAsia="zh-CN"/>
        </w:rPr>
        <w:t>标段</w:t>
      </w:r>
      <w:r>
        <w:rPr>
          <w:rFonts w:hint="eastAsia" w:hAnsi="宋体"/>
          <w:highlight w:val="none"/>
        </w:rPr>
        <w:t>的同一招标项目投标。</w:t>
      </w:r>
    </w:p>
    <w:p w14:paraId="1487C2C3">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17" w:name="_Toc34924421"/>
      <w:bookmarkStart w:id="118" w:name="_Toc226969284"/>
      <w:bookmarkStart w:id="119" w:name="_Toc34924535"/>
      <w:bookmarkStart w:id="120" w:name="_Toc447265511"/>
      <w:bookmarkStart w:id="121" w:name="_Toc227057890"/>
      <w:bookmarkStart w:id="122" w:name="_Toc22944"/>
      <w:bookmarkStart w:id="123" w:name="_Toc447265225"/>
      <w:bookmarkStart w:id="124" w:name="_Toc107822487"/>
      <w:bookmarkStart w:id="125" w:name="_Toc25329"/>
      <w:bookmarkStart w:id="126" w:name="_Toc447188676"/>
      <w:r>
        <w:rPr>
          <w:rFonts w:hint="eastAsia" w:ascii="Times New Roman" w:hAnsi="Times New Roman" w:eastAsia="宋体" w:cs="Times New Roman"/>
          <w:kern w:val="2"/>
          <w:sz w:val="24"/>
          <w:szCs w:val="24"/>
          <w:highlight w:val="none"/>
        </w:rPr>
        <w:t>1.9合格的货物和服务</w:t>
      </w:r>
      <w:bookmarkEnd w:id="117"/>
      <w:bookmarkEnd w:id="118"/>
      <w:bookmarkEnd w:id="119"/>
      <w:bookmarkEnd w:id="120"/>
      <w:bookmarkEnd w:id="121"/>
      <w:bookmarkEnd w:id="122"/>
      <w:bookmarkEnd w:id="123"/>
      <w:bookmarkEnd w:id="124"/>
      <w:bookmarkEnd w:id="125"/>
      <w:bookmarkEnd w:id="126"/>
    </w:p>
    <w:p w14:paraId="29D7AB7B">
      <w:pPr>
        <w:pStyle w:val="25"/>
        <w:tabs>
          <w:tab w:val="left" w:pos="630"/>
        </w:tabs>
        <w:snapToGrid w:val="0"/>
        <w:spacing w:line="440" w:lineRule="exact"/>
        <w:ind w:firstLine="283" w:firstLineChars="135"/>
        <w:rPr>
          <w:rFonts w:hAnsi="宋体"/>
          <w:highlight w:val="none"/>
        </w:rPr>
      </w:pPr>
      <w:r>
        <w:rPr>
          <w:rFonts w:hint="eastAsia" w:hAnsi="宋体"/>
          <w:highlight w:val="none"/>
        </w:rPr>
        <w:t>1.9.1投标人提供的所有货物及其有关服务的原产地，均应当来自中国或者是与中国有正常贸易往来的国家或者地区。招标人的支付也仅限于这些货物和服务。</w:t>
      </w:r>
    </w:p>
    <w:p w14:paraId="0F3E5309">
      <w:pPr>
        <w:pStyle w:val="25"/>
        <w:tabs>
          <w:tab w:val="left" w:pos="630"/>
        </w:tabs>
        <w:snapToGrid w:val="0"/>
        <w:spacing w:line="440" w:lineRule="exact"/>
        <w:ind w:firstLine="283" w:firstLineChars="135"/>
        <w:rPr>
          <w:rFonts w:hAnsi="宋体"/>
          <w:highlight w:val="none"/>
        </w:rPr>
      </w:pPr>
      <w:r>
        <w:rPr>
          <w:rFonts w:hint="eastAsia" w:hAnsi="宋体"/>
          <w:highlight w:val="none"/>
        </w:rPr>
        <w:t>1.9.2本招标文件所属的“原产地”是指货物开采、生长、生产或者提供有关服务的来源地。所述的“货物”是指制造、加工或者实质上装配了主要部件而形成的货物。商业上公认的产品是指基本特征、性能或者功能上与部件有着实质性区别的产品。</w:t>
      </w:r>
    </w:p>
    <w:p w14:paraId="273582EA">
      <w:pPr>
        <w:pStyle w:val="25"/>
        <w:tabs>
          <w:tab w:val="left" w:pos="630"/>
        </w:tabs>
        <w:snapToGrid w:val="0"/>
        <w:spacing w:line="440" w:lineRule="exact"/>
        <w:ind w:firstLine="283" w:firstLineChars="135"/>
        <w:rPr>
          <w:rFonts w:hAnsi="宋体"/>
          <w:highlight w:val="none"/>
        </w:rPr>
      </w:pPr>
      <w:r>
        <w:rPr>
          <w:rFonts w:hint="eastAsia" w:hAnsi="宋体"/>
          <w:highlight w:val="none"/>
        </w:rPr>
        <w:t>1.9.3投标人提供的所有货物及其有关服务应当符合国家规定的资格条件。</w:t>
      </w:r>
    </w:p>
    <w:p w14:paraId="4C35D9DA">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27" w:name="_Toc447265226"/>
      <w:bookmarkStart w:id="128" w:name="_Toc107822488"/>
      <w:bookmarkStart w:id="129" w:name="_Toc447188677"/>
      <w:bookmarkStart w:id="130" w:name="_Toc26455"/>
      <w:bookmarkStart w:id="131" w:name="_Toc226969285"/>
      <w:bookmarkStart w:id="132" w:name="_Toc447265512"/>
      <w:bookmarkStart w:id="133" w:name="_Toc227057891"/>
      <w:bookmarkStart w:id="134" w:name="_Toc14000"/>
      <w:bookmarkStart w:id="135" w:name="_Toc34924422"/>
      <w:bookmarkStart w:id="136" w:name="_Toc34924536"/>
      <w:r>
        <w:rPr>
          <w:rFonts w:hint="eastAsia" w:ascii="Times New Roman" w:hAnsi="Times New Roman" w:eastAsia="宋体" w:cs="Times New Roman"/>
          <w:kern w:val="2"/>
          <w:sz w:val="24"/>
          <w:szCs w:val="24"/>
          <w:highlight w:val="none"/>
        </w:rPr>
        <w:t>1.10投标费用</w:t>
      </w:r>
      <w:bookmarkEnd w:id="127"/>
      <w:bookmarkEnd w:id="128"/>
      <w:bookmarkEnd w:id="129"/>
      <w:bookmarkEnd w:id="130"/>
      <w:bookmarkEnd w:id="131"/>
      <w:bookmarkEnd w:id="132"/>
      <w:bookmarkEnd w:id="133"/>
      <w:bookmarkEnd w:id="134"/>
      <w:bookmarkEnd w:id="135"/>
      <w:bookmarkEnd w:id="136"/>
    </w:p>
    <w:p w14:paraId="371949DB">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不论结果如何，投标人自行承担所有准备和参与投标有关的费用。</w:t>
      </w:r>
      <w:bookmarkStart w:id="137" w:name="_Toc107822489"/>
      <w:bookmarkStart w:id="138" w:name="_Toc227057892"/>
      <w:bookmarkStart w:id="139" w:name="_Toc226969286"/>
    </w:p>
    <w:p w14:paraId="48375E3C">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40" w:name="_Toc34924537"/>
      <w:bookmarkStart w:id="141" w:name="_Toc447265227"/>
      <w:bookmarkStart w:id="142" w:name="_Toc447265513"/>
      <w:bookmarkStart w:id="143" w:name="_Toc12922"/>
      <w:bookmarkStart w:id="144" w:name="_Toc6238"/>
      <w:bookmarkStart w:id="145" w:name="_Toc34924423"/>
      <w:r>
        <w:rPr>
          <w:rFonts w:hint="eastAsia" w:ascii="Times New Roman" w:hAnsi="Times New Roman" w:eastAsia="宋体" w:cs="Times New Roman"/>
          <w:kern w:val="2"/>
          <w:sz w:val="24"/>
          <w:szCs w:val="24"/>
          <w:highlight w:val="none"/>
        </w:rPr>
        <w:t>1.11保密</w:t>
      </w:r>
      <w:bookmarkEnd w:id="140"/>
      <w:bookmarkEnd w:id="141"/>
      <w:bookmarkEnd w:id="142"/>
      <w:bookmarkEnd w:id="143"/>
      <w:bookmarkEnd w:id="144"/>
      <w:bookmarkEnd w:id="145"/>
    </w:p>
    <w:p w14:paraId="4B23D521">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参与招标投标活动的各方应当对招标文件和投标文件中的商业和技术等秘密保密，违者应当对由此造成的后果承担法律责任。</w:t>
      </w:r>
    </w:p>
    <w:p w14:paraId="3F810EA5">
      <w:pPr>
        <w:pStyle w:val="5"/>
        <w:spacing w:before="280" w:after="290" w:line="377" w:lineRule="auto"/>
        <w:ind w:left="0" w:leftChars="0" w:firstLine="420" w:firstLineChars="150"/>
        <w:jc w:val="left"/>
        <w:rPr>
          <w:rFonts w:hint="eastAsia" w:ascii="Times New Roman" w:hAnsi="Times New Roman" w:eastAsia="宋体" w:cs="Times New Roman"/>
          <w:b w:val="0"/>
          <w:bCs w:val="0"/>
          <w:sz w:val="28"/>
          <w:szCs w:val="28"/>
          <w:highlight w:val="none"/>
        </w:rPr>
      </w:pPr>
      <w:bookmarkStart w:id="146" w:name="_Toc19420"/>
      <w:bookmarkStart w:id="147" w:name="_Toc296602432"/>
      <w:bookmarkStart w:id="148" w:name="_Toc34924424"/>
      <w:bookmarkStart w:id="149" w:name="_Toc144974510"/>
      <w:bookmarkStart w:id="150" w:name="_Toc152042318"/>
      <w:bookmarkStart w:id="151" w:name="_Toc447265514"/>
      <w:bookmarkStart w:id="152" w:name="_Toc246996187"/>
      <w:bookmarkStart w:id="153" w:name="_Toc447265228"/>
      <w:bookmarkStart w:id="154" w:name="_Toc247085701"/>
      <w:bookmarkStart w:id="155" w:name="_Toc179632560"/>
      <w:bookmarkStart w:id="156" w:name="_Toc447188678"/>
      <w:bookmarkStart w:id="157" w:name="_Toc5888"/>
      <w:bookmarkStart w:id="158" w:name="_Toc17896"/>
      <w:bookmarkStart w:id="159" w:name="_Toc34924538"/>
      <w:bookmarkStart w:id="160" w:name="_Toc246996930"/>
      <w:bookmarkStart w:id="161" w:name="_Toc152045542"/>
      <w:r>
        <w:rPr>
          <w:rFonts w:hint="eastAsia" w:ascii="Times New Roman" w:hAnsi="Times New Roman" w:eastAsia="宋体" w:cs="Times New Roman"/>
          <w:b w:val="0"/>
          <w:bCs w:val="0"/>
          <w:sz w:val="28"/>
          <w:szCs w:val="28"/>
          <w:highlight w:val="none"/>
        </w:rPr>
        <w:t>2.招标文件</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Fonts w:hint="eastAsia" w:ascii="Times New Roman" w:hAnsi="Times New Roman" w:eastAsia="宋体" w:cs="Times New Roman"/>
          <w:b w:val="0"/>
          <w:bCs w:val="0"/>
          <w:sz w:val="28"/>
          <w:szCs w:val="28"/>
          <w:highlight w:val="none"/>
        </w:rPr>
        <w:t xml:space="preserve"> </w:t>
      </w:r>
    </w:p>
    <w:p w14:paraId="479CDB8C">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62" w:name="_Toc34924539"/>
      <w:bookmarkStart w:id="163" w:name="_Toc447265229"/>
      <w:bookmarkStart w:id="164" w:name="_Toc16582"/>
      <w:bookmarkStart w:id="165" w:name="_Toc447265515"/>
      <w:bookmarkStart w:id="166" w:name="_Toc30734"/>
      <w:bookmarkStart w:id="167" w:name="_Toc447188679"/>
      <w:bookmarkStart w:id="168" w:name="_Toc34924425"/>
      <w:r>
        <w:rPr>
          <w:rFonts w:hint="eastAsia" w:ascii="Times New Roman" w:hAnsi="Times New Roman" w:eastAsia="宋体" w:cs="Times New Roman"/>
          <w:kern w:val="2"/>
          <w:sz w:val="24"/>
          <w:szCs w:val="24"/>
          <w:highlight w:val="none"/>
        </w:rPr>
        <w:t>2.1招标文件</w:t>
      </w:r>
      <w:bookmarkEnd w:id="137"/>
      <w:r>
        <w:rPr>
          <w:rFonts w:hint="eastAsia" w:ascii="Times New Roman" w:hAnsi="Times New Roman" w:eastAsia="宋体" w:cs="Times New Roman"/>
          <w:kern w:val="2"/>
          <w:sz w:val="24"/>
          <w:szCs w:val="24"/>
          <w:highlight w:val="none"/>
        </w:rPr>
        <w:t>的组成</w:t>
      </w:r>
      <w:bookmarkEnd w:id="138"/>
      <w:bookmarkEnd w:id="139"/>
      <w:bookmarkEnd w:id="162"/>
      <w:bookmarkEnd w:id="163"/>
      <w:bookmarkEnd w:id="164"/>
      <w:bookmarkEnd w:id="165"/>
      <w:bookmarkEnd w:id="166"/>
      <w:bookmarkEnd w:id="167"/>
      <w:bookmarkEnd w:id="168"/>
    </w:p>
    <w:p w14:paraId="3D2F3D10">
      <w:pPr>
        <w:pStyle w:val="25"/>
        <w:tabs>
          <w:tab w:val="left" w:pos="630"/>
        </w:tabs>
        <w:snapToGrid w:val="0"/>
        <w:spacing w:line="440" w:lineRule="exact"/>
        <w:ind w:firstLine="424" w:firstLineChars="202"/>
        <w:rPr>
          <w:rFonts w:hAnsi="宋体"/>
          <w:highlight w:val="none"/>
        </w:rPr>
      </w:pPr>
      <w:r>
        <w:rPr>
          <w:rFonts w:hint="eastAsia" w:hAnsi="宋体"/>
          <w:highlight w:val="none"/>
        </w:rPr>
        <w:t>2.1.1招标文件一般由以下部分组成：</w:t>
      </w:r>
    </w:p>
    <w:p w14:paraId="18E6D3E8">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第一章</w:t>
      </w:r>
      <w:r>
        <w:rPr>
          <w:rFonts w:ascii="宋体" w:hAnsi="宋体" w:cs="宋体"/>
          <w:szCs w:val="21"/>
          <w:highlight w:val="none"/>
        </w:rPr>
        <w:t xml:space="preserve"> </w:t>
      </w:r>
      <w:r>
        <w:rPr>
          <w:rFonts w:hint="eastAsia" w:ascii="宋体" w:hAnsi="宋体" w:cs="宋体"/>
          <w:szCs w:val="21"/>
          <w:highlight w:val="none"/>
        </w:rPr>
        <w:t>招标公告</w:t>
      </w:r>
      <w:r>
        <w:rPr>
          <w:rFonts w:ascii="宋体" w:hAnsi="宋体" w:cs="宋体"/>
          <w:szCs w:val="21"/>
          <w:highlight w:val="none"/>
        </w:rPr>
        <w:t>/投标邀请书</w:t>
      </w:r>
    </w:p>
    <w:p w14:paraId="7DE27E3E">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第二章</w:t>
      </w:r>
      <w:r>
        <w:rPr>
          <w:rFonts w:ascii="宋体" w:hAnsi="宋体" w:cs="宋体"/>
          <w:szCs w:val="21"/>
          <w:highlight w:val="none"/>
        </w:rPr>
        <w:t xml:space="preserve"> </w:t>
      </w:r>
      <w:r>
        <w:rPr>
          <w:rFonts w:hint="eastAsia" w:ascii="宋体" w:hAnsi="宋体" w:cs="宋体"/>
          <w:szCs w:val="21"/>
          <w:highlight w:val="none"/>
        </w:rPr>
        <w:t>投标人须知</w:t>
      </w:r>
    </w:p>
    <w:p w14:paraId="64EDC020">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第三章</w:t>
      </w:r>
      <w:r>
        <w:rPr>
          <w:rFonts w:ascii="宋体" w:hAnsi="宋体" w:cs="宋体"/>
          <w:szCs w:val="21"/>
          <w:highlight w:val="none"/>
        </w:rPr>
        <w:t xml:space="preserve"> </w:t>
      </w:r>
      <w:r>
        <w:rPr>
          <w:rFonts w:hint="eastAsia" w:ascii="宋体" w:hAnsi="宋体" w:cs="宋体"/>
          <w:szCs w:val="21"/>
          <w:highlight w:val="none"/>
        </w:rPr>
        <w:t>评标办法</w:t>
      </w:r>
    </w:p>
    <w:p w14:paraId="74ADB031">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第四章</w:t>
      </w:r>
      <w:r>
        <w:rPr>
          <w:rFonts w:ascii="宋体" w:hAnsi="宋体" w:cs="宋体"/>
          <w:szCs w:val="21"/>
          <w:highlight w:val="none"/>
        </w:rPr>
        <w:t xml:space="preserve"> </w:t>
      </w:r>
      <w:r>
        <w:rPr>
          <w:rFonts w:hint="eastAsia" w:ascii="宋体" w:hAnsi="宋体" w:cs="宋体"/>
          <w:szCs w:val="21"/>
          <w:highlight w:val="none"/>
        </w:rPr>
        <w:t>合同条款</w:t>
      </w:r>
    </w:p>
    <w:p w14:paraId="25292090">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第五章 技术标准和要求（包括</w:t>
      </w:r>
      <w:r>
        <w:rPr>
          <w:rFonts w:ascii="宋体" w:hAnsi="宋体" w:cs="宋体"/>
          <w:szCs w:val="21"/>
          <w:highlight w:val="none"/>
        </w:rPr>
        <w:t>网络与信息安全有关要求</w:t>
      </w:r>
      <w:r>
        <w:rPr>
          <w:rFonts w:hint="eastAsia" w:ascii="宋体" w:hAnsi="宋体" w:cs="宋体"/>
          <w:szCs w:val="21"/>
          <w:highlight w:val="none"/>
        </w:rPr>
        <w:t>）</w:t>
      </w:r>
    </w:p>
    <w:p w14:paraId="0A6EF560">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第六章</w:t>
      </w:r>
      <w:r>
        <w:rPr>
          <w:rFonts w:ascii="宋体" w:hAnsi="宋体" w:cs="宋体"/>
          <w:szCs w:val="21"/>
          <w:highlight w:val="none"/>
        </w:rPr>
        <w:t xml:space="preserve"> </w:t>
      </w:r>
      <w:r>
        <w:rPr>
          <w:rFonts w:hint="eastAsia" w:ascii="宋体" w:hAnsi="宋体" w:cs="宋体"/>
          <w:szCs w:val="21"/>
          <w:highlight w:val="none"/>
        </w:rPr>
        <w:t>投标文件格式</w:t>
      </w:r>
    </w:p>
    <w:p w14:paraId="082899CB">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第七章 其他</w:t>
      </w:r>
    </w:p>
    <w:p w14:paraId="6ACC2373">
      <w:pPr>
        <w:adjustRightInd w:val="0"/>
        <w:snapToGrid w:val="0"/>
        <w:spacing w:line="440" w:lineRule="exact"/>
        <w:ind w:firstLine="424" w:firstLineChars="202"/>
        <w:rPr>
          <w:rFonts w:ascii="宋体" w:hAnsi="宋体" w:cs="宋体"/>
          <w:szCs w:val="21"/>
          <w:highlight w:val="none"/>
        </w:rPr>
      </w:pPr>
      <w:r>
        <w:rPr>
          <w:rFonts w:ascii="宋体" w:hAnsi="宋体" w:cs="宋体"/>
          <w:szCs w:val="21"/>
          <w:highlight w:val="none"/>
        </w:rPr>
        <w:t>招标人另有规定的</w:t>
      </w:r>
      <w:r>
        <w:rPr>
          <w:rFonts w:hint="eastAsia" w:ascii="宋体" w:hAnsi="宋体" w:cs="宋体"/>
          <w:szCs w:val="21"/>
          <w:highlight w:val="none"/>
        </w:rPr>
        <w:t>，</w:t>
      </w:r>
      <w:r>
        <w:rPr>
          <w:rFonts w:ascii="宋体" w:hAnsi="宋体" w:cs="宋体"/>
          <w:szCs w:val="21"/>
          <w:highlight w:val="none"/>
        </w:rPr>
        <w:t>见投标人须知前附表</w:t>
      </w:r>
    </w:p>
    <w:p w14:paraId="687FC58C">
      <w:pPr>
        <w:pStyle w:val="25"/>
        <w:tabs>
          <w:tab w:val="left" w:pos="630"/>
        </w:tabs>
        <w:snapToGrid w:val="0"/>
        <w:spacing w:line="440" w:lineRule="exact"/>
        <w:ind w:firstLine="424" w:firstLineChars="202"/>
        <w:rPr>
          <w:rFonts w:hAnsi="宋体"/>
          <w:highlight w:val="none"/>
        </w:rPr>
      </w:pPr>
      <w:r>
        <w:rPr>
          <w:rFonts w:hint="eastAsia" w:hAnsi="宋体"/>
          <w:highlight w:val="none"/>
        </w:rPr>
        <w:t>2.1.2招标文件对同一内容的表述应当一致。第一章“招标公告”或者“投标邀请书”与招标文件在同一内容的表述上有矛盾或者冲突时，以第一章“招标公告”或者“投标邀请书”为准；投标人须知前附表与投标人须知正文在同一内容的表述上有矛盾或者冲突时，以投标人须知前附表为准。</w:t>
      </w:r>
    </w:p>
    <w:p w14:paraId="76A17606">
      <w:pPr>
        <w:pStyle w:val="25"/>
        <w:tabs>
          <w:tab w:val="left" w:pos="630"/>
        </w:tabs>
        <w:snapToGrid w:val="0"/>
        <w:spacing w:line="440" w:lineRule="exact"/>
        <w:ind w:firstLine="424" w:firstLineChars="202"/>
        <w:rPr>
          <w:rFonts w:hAnsi="宋体"/>
          <w:highlight w:val="none"/>
        </w:rPr>
      </w:pPr>
      <w:r>
        <w:rPr>
          <w:rFonts w:hint="eastAsia" w:hAnsi="宋体"/>
          <w:highlight w:val="none"/>
        </w:rPr>
        <w:t>2.1.3招标人在招标文件中以显著的方式标明实质性要求、条件以及不满足实质性要求和条件的投标将被否决的提示。显著标识方式和具体要求见投标人须知前附表。</w:t>
      </w:r>
    </w:p>
    <w:p w14:paraId="42953A2E">
      <w:pPr>
        <w:pStyle w:val="25"/>
        <w:tabs>
          <w:tab w:val="left" w:pos="630"/>
        </w:tabs>
        <w:snapToGrid w:val="0"/>
        <w:spacing w:line="440" w:lineRule="exact"/>
        <w:ind w:firstLine="424" w:firstLineChars="202"/>
        <w:rPr>
          <w:rFonts w:hAnsi="宋体"/>
          <w:highlight w:val="none"/>
        </w:rPr>
      </w:pPr>
      <w:r>
        <w:rPr>
          <w:rFonts w:hint="eastAsia" w:hAnsi="宋体"/>
          <w:highlight w:val="none"/>
        </w:rPr>
        <w:t>2.1.4招标人可以要求以某一单项报价核定是否低于成本，具体要求见投标人须知前附表。</w:t>
      </w:r>
    </w:p>
    <w:p w14:paraId="2A986644">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69" w:name="_Toc31617"/>
      <w:bookmarkStart w:id="170" w:name="_Toc447188680"/>
      <w:bookmarkStart w:id="171" w:name="_Toc447265230"/>
      <w:bookmarkStart w:id="172" w:name="_Toc447265516"/>
      <w:bookmarkStart w:id="173" w:name="_Toc24676"/>
      <w:bookmarkStart w:id="174" w:name="_Toc34924540"/>
      <w:bookmarkStart w:id="175" w:name="_Toc34924426"/>
      <w:bookmarkStart w:id="176" w:name="_Toc227057893"/>
      <w:bookmarkStart w:id="177" w:name="_Toc226969287"/>
      <w:bookmarkStart w:id="178" w:name="_Toc107822490"/>
      <w:r>
        <w:rPr>
          <w:rFonts w:hint="eastAsia" w:ascii="Times New Roman" w:hAnsi="Times New Roman" w:eastAsia="宋体" w:cs="Times New Roman"/>
          <w:kern w:val="2"/>
          <w:sz w:val="24"/>
          <w:szCs w:val="24"/>
          <w:highlight w:val="none"/>
        </w:rPr>
        <w:t>2.2踏勘现场</w:t>
      </w:r>
      <w:bookmarkEnd w:id="169"/>
      <w:bookmarkEnd w:id="170"/>
      <w:bookmarkEnd w:id="171"/>
      <w:bookmarkEnd w:id="172"/>
      <w:bookmarkEnd w:id="173"/>
      <w:bookmarkEnd w:id="174"/>
      <w:bookmarkEnd w:id="175"/>
    </w:p>
    <w:p w14:paraId="489D440F">
      <w:pPr>
        <w:pStyle w:val="25"/>
        <w:tabs>
          <w:tab w:val="left" w:pos="630"/>
        </w:tabs>
        <w:snapToGrid w:val="0"/>
        <w:spacing w:line="440" w:lineRule="exact"/>
        <w:ind w:firstLine="283" w:firstLineChars="135"/>
        <w:rPr>
          <w:rFonts w:hAnsi="宋体"/>
          <w:highlight w:val="none"/>
        </w:rPr>
      </w:pPr>
      <w:r>
        <w:rPr>
          <w:rFonts w:hint="eastAsia" w:hAnsi="宋体"/>
          <w:highlight w:val="none"/>
        </w:rPr>
        <w:t xml:space="preserve">2.2.1投标人须知前附表规定组织踏勘现场的，招标人按照投标人须知前附表规定的时间、地点组织投标人踏勘项目现场。 </w:t>
      </w:r>
    </w:p>
    <w:p w14:paraId="7F157FBB">
      <w:pPr>
        <w:pStyle w:val="25"/>
        <w:tabs>
          <w:tab w:val="left" w:pos="630"/>
        </w:tabs>
        <w:snapToGrid w:val="0"/>
        <w:spacing w:line="440" w:lineRule="exact"/>
        <w:ind w:firstLine="283" w:firstLineChars="135"/>
        <w:rPr>
          <w:rFonts w:hAnsi="宋体"/>
          <w:highlight w:val="none"/>
        </w:rPr>
      </w:pPr>
      <w:r>
        <w:rPr>
          <w:rFonts w:hAnsi="宋体"/>
          <w:highlight w:val="none"/>
        </w:rPr>
        <w:t>2.2.2</w:t>
      </w:r>
      <w:r>
        <w:rPr>
          <w:rFonts w:hint="eastAsia" w:hAnsi="宋体"/>
          <w:highlight w:val="none"/>
        </w:rPr>
        <w:t>潜在投标人踏勘现场发生的费用自理。</w:t>
      </w:r>
    </w:p>
    <w:p w14:paraId="136B6DFE">
      <w:pPr>
        <w:pStyle w:val="25"/>
        <w:tabs>
          <w:tab w:val="left" w:pos="630"/>
        </w:tabs>
        <w:snapToGrid w:val="0"/>
        <w:spacing w:line="440" w:lineRule="exact"/>
        <w:ind w:firstLine="283" w:firstLineChars="135"/>
        <w:rPr>
          <w:rFonts w:hAnsi="宋体"/>
          <w:highlight w:val="none"/>
        </w:rPr>
      </w:pPr>
      <w:r>
        <w:rPr>
          <w:rFonts w:hAnsi="宋体"/>
          <w:highlight w:val="none"/>
        </w:rPr>
        <w:t>2.2.3</w:t>
      </w:r>
      <w:r>
        <w:rPr>
          <w:rFonts w:hint="eastAsia" w:hAnsi="宋体"/>
          <w:highlight w:val="none"/>
        </w:rPr>
        <w:t>除招标人的原因外，潜在投标人自行负责在踏勘现场中所发生的人员伤亡和财产损失。</w:t>
      </w:r>
    </w:p>
    <w:p w14:paraId="3C51FD78">
      <w:pPr>
        <w:pStyle w:val="25"/>
        <w:tabs>
          <w:tab w:val="left" w:pos="630"/>
        </w:tabs>
        <w:snapToGrid w:val="0"/>
        <w:spacing w:line="440" w:lineRule="exact"/>
        <w:ind w:firstLine="283" w:firstLineChars="135"/>
        <w:rPr>
          <w:rFonts w:hAnsi="宋体"/>
          <w:highlight w:val="none"/>
        </w:rPr>
      </w:pPr>
      <w:r>
        <w:rPr>
          <w:rFonts w:hAnsi="宋体"/>
          <w:highlight w:val="none"/>
        </w:rPr>
        <w:t>2.2.4</w:t>
      </w:r>
      <w:r>
        <w:rPr>
          <w:rFonts w:hint="eastAsia" w:hAnsi="宋体"/>
          <w:highlight w:val="none"/>
        </w:rPr>
        <w:t>招标人在踏勘现场中介绍的项目现场和相关的周边环境情况，供潜在投标人在编制投标文件时参考，招标人不对投标人据此作出的判断和决策负责。</w:t>
      </w:r>
    </w:p>
    <w:p w14:paraId="27064F6D">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79" w:name="_Toc17893"/>
      <w:bookmarkStart w:id="180" w:name="_Toc34924427"/>
      <w:bookmarkStart w:id="181" w:name="_Toc447265231"/>
      <w:bookmarkStart w:id="182" w:name="_Toc34924541"/>
      <w:bookmarkStart w:id="183" w:name="_Toc16619"/>
      <w:bookmarkStart w:id="184" w:name="_Toc447188681"/>
      <w:bookmarkStart w:id="185" w:name="_Toc447265517"/>
      <w:r>
        <w:rPr>
          <w:rFonts w:hint="eastAsia" w:ascii="Times New Roman" w:hAnsi="Times New Roman" w:eastAsia="宋体" w:cs="Times New Roman"/>
          <w:kern w:val="2"/>
          <w:sz w:val="24"/>
          <w:szCs w:val="24"/>
          <w:highlight w:val="none"/>
        </w:rPr>
        <w:t>2.3投标预备会</w:t>
      </w:r>
      <w:bookmarkEnd w:id="179"/>
      <w:bookmarkEnd w:id="180"/>
      <w:bookmarkEnd w:id="181"/>
      <w:bookmarkEnd w:id="182"/>
      <w:bookmarkEnd w:id="183"/>
      <w:bookmarkEnd w:id="184"/>
      <w:bookmarkEnd w:id="185"/>
    </w:p>
    <w:p w14:paraId="49B9CBA8">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投标人须知前附表规定召开投标预备会的，招标人按照投标人须知前附表规定的时间和地点召开投标预备会，澄清潜在投标人提出的问题。</w:t>
      </w:r>
    </w:p>
    <w:p w14:paraId="6468F513">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186" w:name="_Toc34924542"/>
      <w:bookmarkStart w:id="187" w:name="_Toc16685"/>
      <w:bookmarkStart w:id="188" w:name="_Toc447265518"/>
      <w:bookmarkStart w:id="189" w:name="_Toc447188682"/>
      <w:bookmarkStart w:id="190" w:name="_Toc24227"/>
      <w:bookmarkStart w:id="191" w:name="_Toc447265232"/>
      <w:bookmarkStart w:id="192" w:name="_Toc34924428"/>
      <w:r>
        <w:rPr>
          <w:rFonts w:hint="eastAsia" w:ascii="Times New Roman" w:hAnsi="Times New Roman" w:eastAsia="宋体" w:cs="Times New Roman"/>
          <w:kern w:val="2"/>
          <w:sz w:val="24"/>
          <w:szCs w:val="24"/>
          <w:highlight w:val="none"/>
        </w:rPr>
        <w:t>2.4招标文件的澄清</w:t>
      </w:r>
      <w:bookmarkEnd w:id="176"/>
      <w:bookmarkEnd w:id="177"/>
      <w:bookmarkEnd w:id="178"/>
      <w:r>
        <w:rPr>
          <w:rFonts w:hint="eastAsia" w:ascii="Times New Roman" w:hAnsi="Times New Roman" w:eastAsia="宋体" w:cs="Times New Roman"/>
          <w:kern w:val="2"/>
          <w:sz w:val="24"/>
          <w:szCs w:val="24"/>
          <w:highlight w:val="none"/>
        </w:rPr>
        <w:t>和修改</w:t>
      </w:r>
      <w:bookmarkEnd w:id="186"/>
      <w:bookmarkEnd w:id="187"/>
      <w:bookmarkEnd w:id="188"/>
      <w:bookmarkEnd w:id="189"/>
      <w:bookmarkEnd w:id="190"/>
      <w:bookmarkEnd w:id="191"/>
      <w:bookmarkEnd w:id="192"/>
    </w:p>
    <w:p w14:paraId="65900515">
      <w:pPr>
        <w:pStyle w:val="25"/>
        <w:tabs>
          <w:tab w:val="left" w:pos="630"/>
        </w:tabs>
        <w:snapToGrid w:val="0"/>
        <w:spacing w:line="440" w:lineRule="exact"/>
        <w:ind w:firstLine="283" w:firstLineChars="135"/>
        <w:rPr>
          <w:rFonts w:hAnsi="宋体"/>
          <w:highlight w:val="none"/>
        </w:rPr>
      </w:pPr>
      <w:bookmarkStart w:id="193" w:name="_Toc246996934"/>
      <w:bookmarkStart w:id="194" w:name="_Toc447265519"/>
      <w:bookmarkStart w:id="195" w:name="_Toc152045546"/>
      <w:bookmarkStart w:id="196" w:name="_Toc247085705"/>
      <w:bookmarkStart w:id="197" w:name="_Toc144974514"/>
      <w:bookmarkStart w:id="198" w:name="_Toc296602436"/>
      <w:bookmarkStart w:id="199" w:name="_Toc447188683"/>
      <w:bookmarkStart w:id="200" w:name="_Toc246996191"/>
      <w:bookmarkStart w:id="201" w:name="_Toc179632564"/>
      <w:bookmarkStart w:id="202" w:name="_Toc447265233"/>
      <w:bookmarkStart w:id="203" w:name="_Toc152042322"/>
      <w:bookmarkStart w:id="204" w:name="_Toc227057895"/>
      <w:bookmarkStart w:id="205" w:name="_Toc107822492"/>
      <w:bookmarkStart w:id="206" w:name="_Toc226969289"/>
      <w:r>
        <w:rPr>
          <w:rFonts w:hint="eastAsia" w:hAnsi="宋体"/>
          <w:highlight w:val="none"/>
        </w:rPr>
        <w:t>2.4.1投标人对招标文件有疑问的，应当按照投标人须知前附表规定的时间和方式，要求招标人对招标文件进行澄清。</w:t>
      </w:r>
    </w:p>
    <w:p w14:paraId="2CC0096C">
      <w:pPr>
        <w:pStyle w:val="25"/>
        <w:tabs>
          <w:tab w:val="left" w:pos="630"/>
        </w:tabs>
        <w:snapToGrid w:val="0"/>
        <w:spacing w:line="440" w:lineRule="exact"/>
        <w:ind w:firstLine="283" w:firstLineChars="135"/>
        <w:rPr>
          <w:rFonts w:hAnsi="宋体"/>
          <w:highlight w:val="none"/>
        </w:rPr>
      </w:pPr>
      <w:r>
        <w:rPr>
          <w:rFonts w:hAnsi="宋体"/>
          <w:highlight w:val="none"/>
        </w:rPr>
        <w:t>2.4.2</w:t>
      </w:r>
      <w:r>
        <w:rPr>
          <w:rFonts w:hint="eastAsia" w:hAnsi="宋体"/>
          <w:highlight w:val="none"/>
        </w:rPr>
        <w:t>招标人应当按照投标人须知前附表规定的时间和方式，将澄清或者修改内容发给所有购买招标文件的投标人，但不指明问题的来源。</w:t>
      </w:r>
    </w:p>
    <w:p w14:paraId="2ACCCD94">
      <w:pPr>
        <w:pStyle w:val="25"/>
        <w:tabs>
          <w:tab w:val="left" w:pos="630"/>
        </w:tabs>
        <w:snapToGrid w:val="0"/>
        <w:spacing w:line="440" w:lineRule="exact"/>
        <w:ind w:firstLine="283" w:firstLineChars="135"/>
        <w:rPr>
          <w:rFonts w:hAnsi="宋体"/>
          <w:highlight w:val="none"/>
        </w:rPr>
      </w:pPr>
      <w:r>
        <w:rPr>
          <w:rFonts w:hAnsi="宋体"/>
          <w:highlight w:val="none"/>
        </w:rPr>
        <w:t>2.4.3</w:t>
      </w:r>
      <w:r>
        <w:rPr>
          <w:rFonts w:hint="eastAsia" w:hAnsi="宋体"/>
          <w:highlight w:val="none"/>
        </w:rPr>
        <w:t>如澄清或者修改的内容可能影响投标文件编制的，应当在递交投标文件截止时间至少15日前发出，不足15日的，招标人应当相应顺延投标截止时间。</w:t>
      </w:r>
    </w:p>
    <w:p w14:paraId="14DF52D3">
      <w:pPr>
        <w:pStyle w:val="25"/>
        <w:tabs>
          <w:tab w:val="left" w:pos="630"/>
        </w:tabs>
        <w:snapToGrid w:val="0"/>
        <w:spacing w:line="440" w:lineRule="exact"/>
        <w:ind w:firstLine="283" w:firstLineChars="135"/>
        <w:rPr>
          <w:rFonts w:hAnsi="宋体"/>
          <w:highlight w:val="none"/>
        </w:rPr>
      </w:pPr>
      <w:r>
        <w:rPr>
          <w:rFonts w:hint="eastAsia" w:hAnsi="宋体"/>
          <w:highlight w:val="none"/>
        </w:rPr>
        <w:t>2.4.4投标人收到澄清或者修改后，应当按照投标人须知前附表规定的时间和方式通知招标人，确认已收到该澄清或者修改。</w:t>
      </w:r>
    </w:p>
    <w:p w14:paraId="0A6C7A5C">
      <w:pPr>
        <w:pStyle w:val="25"/>
        <w:tabs>
          <w:tab w:val="left" w:pos="630"/>
        </w:tabs>
        <w:snapToGrid w:val="0"/>
        <w:spacing w:line="440" w:lineRule="exact"/>
        <w:ind w:firstLine="283" w:firstLineChars="135"/>
        <w:rPr>
          <w:rFonts w:hAnsi="宋体"/>
          <w:highlight w:val="none"/>
        </w:rPr>
      </w:pPr>
      <w:r>
        <w:rPr>
          <w:rFonts w:hint="eastAsia" w:hAnsi="宋体"/>
          <w:highlight w:val="none"/>
        </w:rPr>
        <w:t>2.4.5所有关于招标文件的澄清和修改均作为招标文件的补充部分。当招标文件、招标文件的澄清或者修改等在同一内容的表述上不一致时，以最后发出的书面文件为准。</w:t>
      </w:r>
    </w:p>
    <w:p w14:paraId="05BFF93B">
      <w:pPr>
        <w:pStyle w:val="5"/>
        <w:spacing w:before="280" w:after="290" w:line="377" w:lineRule="auto"/>
        <w:ind w:left="0" w:leftChars="0" w:firstLine="420" w:firstLineChars="150"/>
        <w:jc w:val="left"/>
        <w:rPr>
          <w:rFonts w:hint="eastAsia" w:ascii="Times New Roman" w:hAnsi="Times New Roman" w:eastAsia="宋体" w:cs="Times New Roman"/>
          <w:b w:val="0"/>
          <w:bCs w:val="0"/>
          <w:sz w:val="28"/>
          <w:szCs w:val="28"/>
          <w:highlight w:val="none"/>
        </w:rPr>
      </w:pPr>
      <w:bookmarkStart w:id="207" w:name="_Toc34924429"/>
      <w:bookmarkStart w:id="208" w:name="_Toc3904"/>
      <w:bookmarkStart w:id="209" w:name="_Toc30183"/>
      <w:bookmarkStart w:id="210" w:name="_Toc34924543"/>
      <w:bookmarkStart w:id="211" w:name="_Toc14241"/>
      <w:r>
        <w:rPr>
          <w:rFonts w:hint="eastAsia" w:ascii="Times New Roman" w:hAnsi="Times New Roman" w:eastAsia="宋体" w:cs="Times New Roman"/>
          <w:b w:val="0"/>
          <w:bCs w:val="0"/>
          <w:sz w:val="28"/>
          <w:szCs w:val="28"/>
          <w:highlight w:val="none"/>
        </w:rPr>
        <w:t>3.投标文件</w:t>
      </w:r>
      <w:bookmarkEnd w:id="193"/>
      <w:bookmarkEnd w:id="194"/>
      <w:bookmarkEnd w:id="195"/>
      <w:bookmarkEnd w:id="196"/>
      <w:bookmarkEnd w:id="197"/>
      <w:bookmarkEnd w:id="198"/>
      <w:bookmarkEnd w:id="199"/>
      <w:bookmarkEnd w:id="200"/>
      <w:bookmarkEnd w:id="201"/>
      <w:bookmarkEnd w:id="202"/>
      <w:bookmarkEnd w:id="203"/>
      <w:bookmarkEnd w:id="207"/>
      <w:bookmarkEnd w:id="208"/>
      <w:bookmarkEnd w:id="209"/>
      <w:bookmarkEnd w:id="210"/>
      <w:bookmarkEnd w:id="211"/>
    </w:p>
    <w:bookmarkEnd w:id="37"/>
    <w:bookmarkEnd w:id="204"/>
    <w:bookmarkEnd w:id="205"/>
    <w:bookmarkEnd w:id="206"/>
    <w:p w14:paraId="6C98C5F6">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212" w:name="_Toc226969290"/>
      <w:bookmarkStart w:id="213" w:name="_Toc227057896"/>
      <w:bookmarkStart w:id="214" w:name="_Toc107822493"/>
      <w:bookmarkStart w:id="215" w:name="_Toc34924430"/>
      <w:bookmarkStart w:id="216" w:name="_Toc447188684"/>
      <w:bookmarkStart w:id="217" w:name="_Toc447265520"/>
      <w:bookmarkStart w:id="218" w:name="_Toc447265234"/>
      <w:bookmarkStart w:id="219" w:name="_Toc34924544"/>
      <w:bookmarkStart w:id="220" w:name="_Toc564"/>
      <w:bookmarkStart w:id="221" w:name="_Toc18698"/>
      <w:bookmarkStart w:id="222" w:name="_Toc450489293"/>
      <w:bookmarkStart w:id="223" w:name="_Toc447265528"/>
      <w:bookmarkStart w:id="224" w:name="_Toc184635074"/>
      <w:bookmarkStart w:id="225" w:name="_Toc447265242"/>
      <w:bookmarkStart w:id="226" w:name="_Toc107822503"/>
      <w:bookmarkStart w:id="227" w:name="_Toc488655848"/>
      <w:bookmarkStart w:id="228" w:name="_Toc227057906"/>
      <w:bookmarkStart w:id="229" w:name="_Toc226969300"/>
      <w:r>
        <w:rPr>
          <w:rFonts w:hint="eastAsia" w:ascii="Times New Roman" w:hAnsi="Times New Roman" w:eastAsia="宋体" w:cs="Times New Roman"/>
          <w:kern w:val="2"/>
          <w:sz w:val="24"/>
          <w:szCs w:val="24"/>
          <w:highlight w:val="none"/>
        </w:rPr>
        <w:t>3.1投标文件的</w:t>
      </w:r>
      <w:bookmarkEnd w:id="212"/>
      <w:bookmarkEnd w:id="213"/>
      <w:bookmarkEnd w:id="214"/>
      <w:r>
        <w:rPr>
          <w:rFonts w:hint="eastAsia" w:ascii="Times New Roman" w:hAnsi="Times New Roman" w:eastAsia="宋体" w:cs="Times New Roman"/>
          <w:kern w:val="2"/>
          <w:sz w:val="24"/>
          <w:szCs w:val="24"/>
          <w:highlight w:val="none"/>
        </w:rPr>
        <w:t>组成</w:t>
      </w:r>
      <w:bookmarkEnd w:id="215"/>
      <w:bookmarkEnd w:id="216"/>
      <w:bookmarkEnd w:id="217"/>
      <w:bookmarkEnd w:id="218"/>
      <w:bookmarkEnd w:id="219"/>
      <w:bookmarkEnd w:id="220"/>
      <w:bookmarkEnd w:id="221"/>
      <w:bookmarkEnd w:id="222"/>
    </w:p>
    <w:p w14:paraId="5D9E8085">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投标人应当按照投标人须知前附表的要求制作并递交投标文件。投标文件组成见投标人须知前附表。</w:t>
      </w:r>
    </w:p>
    <w:p w14:paraId="773BE9DD">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230" w:name="_Toc450489294"/>
      <w:bookmarkStart w:id="231" w:name="_Toc34924545"/>
      <w:bookmarkStart w:id="232" w:name="_Toc447265521"/>
      <w:bookmarkStart w:id="233" w:name="_Toc447188685"/>
      <w:bookmarkStart w:id="234" w:name="_Toc34924431"/>
      <w:bookmarkStart w:id="235" w:name="_Toc447265235"/>
      <w:bookmarkStart w:id="236" w:name="_Toc15869"/>
      <w:bookmarkStart w:id="237" w:name="_Toc17229"/>
      <w:r>
        <w:rPr>
          <w:rFonts w:hint="eastAsia" w:ascii="Times New Roman" w:hAnsi="Times New Roman" w:eastAsia="宋体" w:cs="Times New Roman"/>
          <w:kern w:val="2"/>
          <w:sz w:val="24"/>
          <w:szCs w:val="24"/>
          <w:highlight w:val="none"/>
        </w:rPr>
        <w:t>3.2投标文件的编制</w:t>
      </w:r>
      <w:bookmarkEnd w:id="230"/>
      <w:bookmarkEnd w:id="231"/>
      <w:bookmarkEnd w:id="232"/>
      <w:bookmarkEnd w:id="233"/>
      <w:bookmarkEnd w:id="234"/>
      <w:bookmarkEnd w:id="235"/>
      <w:bookmarkEnd w:id="236"/>
      <w:bookmarkEnd w:id="237"/>
    </w:p>
    <w:p w14:paraId="7D688D4C">
      <w:pPr>
        <w:pStyle w:val="25"/>
        <w:tabs>
          <w:tab w:val="left" w:pos="630"/>
        </w:tabs>
        <w:snapToGrid w:val="0"/>
        <w:spacing w:line="440" w:lineRule="exact"/>
        <w:ind w:firstLine="424" w:firstLineChars="202"/>
        <w:rPr>
          <w:rFonts w:hAnsi="宋体"/>
          <w:highlight w:val="none"/>
        </w:rPr>
      </w:pPr>
      <w:r>
        <w:rPr>
          <w:rFonts w:hint="eastAsia" w:hAnsi="宋体"/>
          <w:highlight w:val="none"/>
        </w:rPr>
        <w:t>3.2.1投标人应当按照招标文件的要求编制投标文件，投标文件应当对招标文件提出的实质性要求和条件作出响应。</w:t>
      </w:r>
    </w:p>
    <w:p w14:paraId="36DC9DC9">
      <w:pPr>
        <w:pStyle w:val="25"/>
        <w:tabs>
          <w:tab w:val="left" w:pos="630"/>
        </w:tabs>
        <w:snapToGrid w:val="0"/>
        <w:spacing w:line="440" w:lineRule="exact"/>
        <w:ind w:firstLine="424" w:firstLineChars="202"/>
        <w:rPr>
          <w:rFonts w:hAnsi="宋体"/>
          <w:highlight w:val="none"/>
        </w:rPr>
      </w:pPr>
      <w:r>
        <w:rPr>
          <w:rFonts w:hAnsi="宋体"/>
          <w:highlight w:val="none"/>
        </w:rPr>
        <w:t>3.2.2</w:t>
      </w:r>
      <w:r>
        <w:rPr>
          <w:rFonts w:hint="eastAsia" w:hAnsi="宋体"/>
          <w:highlight w:val="none"/>
        </w:rPr>
        <w:t>投标人应当认真阅读招标文件中所有的事项、格式、条款和技术规范等。投标人没有按照招标文件要求递交全部资料或者投标人没有对招标文件在各方面都作出实质性响应是投标人的风险，并可能导致其投标被否决。投标文件应答和编写的具体要求见投标人须知前附表。</w:t>
      </w:r>
    </w:p>
    <w:p w14:paraId="056C99E5">
      <w:pPr>
        <w:pStyle w:val="25"/>
        <w:tabs>
          <w:tab w:val="left" w:pos="630"/>
        </w:tabs>
        <w:snapToGrid w:val="0"/>
        <w:spacing w:line="440" w:lineRule="exact"/>
        <w:ind w:firstLine="424" w:firstLineChars="202"/>
        <w:rPr>
          <w:rFonts w:hAnsi="宋体"/>
          <w:highlight w:val="none"/>
        </w:rPr>
      </w:pPr>
      <w:r>
        <w:rPr>
          <w:rFonts w:hint="eastAsia" w:hAnsi="宋体"/>
          <w:highlight w:val="none"/>
        </w:rPr>
        <w:t>3.2.3投标人递交的投标文件以及投标人与招标人就有关投标的所有往来函电均应当使用中文。投标人递交的证明文件和文献可以使用另一种语言，但相应内容应当译成中文，在解释投标文件时以中文译本为准。</w:t>
      </w:r>
    </w:p>
    <w:p w14:paraId="01189BD3">
      <w:pPr>
        <w:pStyle w:val="25"/>
        <w:tabs>
          <w:tab w:val="left" w:pos="630"/>
        </w:tabs>
        <w:snapToGrid w:val="0"/>
        <w:spacing w:line="440" w:lineRule="exact"/>
        <w:ind w:firstLine="424" w:firstLineChars="202"/>
        <w:rPr>
          <w:rFonts w:hAnsi="宋体"/>
          <w:highlight w:val="none"/>
        </w:rPr>
      </w:pPr>
      <w:r>
        <w:rPr>
          <w:rFonts w:hint="eastAsia" w:hAnsi="宋体"/>
          <w:highlight w:val="none"/>
        </w:rPr>
        <w:t>3.2.4投标文件应当使用不褪色的材料书写或者打印，并加盖单位公章或者由投标人的法定代表人或者其委托代理人签字委托代理人签字的，投标文件应当附法定代表人签署的授权委托书。投标文件应当尽量避免涂改、行间插字或者删除。如果出现上述情况，改动之处应当加盖单位公章或者由投标人的法定代表人或者其委托代理人签字确认。盖章或者签字另有要求的，见投标人须知前附表。</w:t>
      </w:r>
    </w:p>
    <w:p w14:paraId="6907BE97">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238" w:name="_Toc23987"/>
      <w:bookmarkStart w:id="239" w:name="_Toc450489295"/>
      <w:bookmarkStart w:id="240" w:name="_Toc227057898"/>
      <w:bookmarkStart w:id="241" w:name="_Toc10401"/>
      <w:bookmarkStart w:id="242" w:name="_Toc226969292"/>
      <w:bookmarkStart w:id="243" w:name="_Toc447265236"/>
      <w:bookmarkStart w:id="244" w:name="_Toc107822495"/>
      <w:bookmarkStart w:id="245" w:name="_Toc447265522"/>
      <w:bookmarkStart w:id="246" w:name="_Toc34924546"/>
      <w:bookmarkStart w:id="247" w:name="_Toc34924432"/>
      <w:bookmarkStart w:id="248" w:name="_Toc447188686"/>
      <w:r>
        <w:rPr>
          <w:rFonts w:hint="eastAsia" w:ascii="Times New Roman" w:hAnsi="Times New Roman" w:eastAsia="宋体" w:cs="Times New Roman"/>
          <w:kern w:val="2"/>
          <w:sz w:val="24"/>
          <w:szCs w:val="24"/>
          <w:highlight w:val="none"/>
        </w:rPr>
        <w:t>3.3投标报价</w:t>
      </w:r>
      <w:bookmarkEnd w:id="238"/>
      <w:bookmarkEnd w:id="239"/>
      <w:bookmarkEnd w:id="240"/>
      <w:bookmarkEnd w:id="241"/>
      <w:bookmarkEnd w:id="242"/>
      <w:bookmarkEnd w:id="243"/>
      <w:bookmarkEnd w:id="244"/>
      <w:bookmarkEnd w:id="245"/>
      <w:bookmarkEnd w:id="246"/>
      <w:bookmarkEnd w:id="247"/>
      <w:bookmarkEnd w:id="248"/>
    </w:p>
    <w:p w14:paraId="7BAB9C0C">
      <w:pPr>
        <w:pStyle w:val="25"/>
        <w:tabs>
          <w:tab w:val="left" w:pos="630"/>
        </w:tabs>
        <w:snapToGrid w:val="0"/>
        <w:spacing w:line="440" w:lineRule="exact"/>
        <w:ind w:firstLine="424" w:firstLineChars="202"/>
        <w:rPr>
          <w:rFonts w:hAnsi="宋体"/>
          <w:highlight w:val="none"/>
        </w:rPr>
      </w:pPr>
      <w:r>
        <w:rPr>
          <w:rFonts w:hint="eastAsia" w:hAnsi="宋体"/>
          <w:highlight w:val="none"/>
        </w:rPr>
        <w:t>3.3.1投标人应当根据招标文件要求进行报价，投标人应当报出符合招标文件要求的拟提供投标货物的单价（如适用）和总价。</w:t>
      </w:r>
    </w:p>
    <w:p w14:paraId="7D45D736">
      <w:pPr>
        <w:pStyle w:val="25"/>
        <w:tabs>
          <w:tab w:val="left" w:pos="630"/>
        </w:tabs>
        <w:snapToGrid w:val="0"/>
        <w:spacing w:line="440" w:lineRule="exact"/>
        <w:ind w:firstLine="424" w:firstLineChars="202"/>
        <w:rPr>
          <w:rFonts w:hAnsi="宋体"/>
          <w:highlight w:val="none"/>
        </w:rPr>
      </w:pPr>
      <w:r>
        <w:rPr>
          <w:rFonts w:hAnsi="宋体"/>
          <w:highlight w:val="none"/>
        </w:rPr>
        <w:t>3.3.2</w:t>
      </w:r>
      <w:r>
        <w:rPr>
          <w:rFonts w:hint="eastAsia" w:hAnsi="宋体"/>
          <w:highlight w:val="none"/>
        </w:rPr>
        <w:t>投标货币：人民币。</w:t>
      </w:r>
    </w:p>
    <w:p w14:paraId="47D91CC2">
      <w:pPr>
        <w:pStyle w:val="25"/>
        <w:tabs>
          <w:tab w:val="left" w:pos="630"/>
        </w:tabs>
        <w:snapToGrid w:val="0"/>
        <w:spacing w:line="440" w:lineRule="exact"/>
        <w:ind w:firstLine="424" w:firstLineChars="202"/>
        <w:rPr>
          <w:rFonts w:hAnsi="宋体"/>
          <w:highlight w:val="none"/>
        </w:rPr>
      </w:pPr>
      <w:r>
        <w:rPr>
          <w:rFonts w:hint="eastAsia" w:hAnsi="宋体"/>
          <w:highlight w:val="none"/>
        </w:rPr>
        <w:t>3.3.3招标人设有最高投标限价的，投标人的投标报价不得超过最高投标限价，否则其投标将被否决。最高投标限价或者其计算方法见投标人须知前附表。</w:t>
      </w:r>
    </w:p>
    <w:p w14:paraId="2E62BDF5">
      <w:pPr>
        <w:pStyle w:val="25"/>
        <w:tabs>
          <w:tab w:val="left" w:pos="630"/>
        </w:tabs>
        <w:snapToGrid w:val="0"/>
        <w:spacing w:line="440" w:lineRule="exact"/>
        <w:ind w:firstLine="424" w:firstLineChars="202"/>
        <w:rPr>
          <w:rFonts w:hAnsi="宋体"/>
          <w:highlight w:val="none"/>
        </w:rPr>
      </w:pPr>
      <w:r>
        <w:rPr>
          <w:rFonts w:hint="eastAsia" w:hAnsi="宋体"/>
          <w:highlight w:val="none"/>
        </w:rPr>
        <w:t>3.3.4招标人不接受投标人的任何低于成本报价的不正当竞争方式。</w:t>
      </w:r>
    </w:p>
    <w:p w14:paraId="64B804CE">
      <w:pPr>
        <w:pStyle w:val="25"/>
        <w:tabs>
          <w:tab w:val="left" w:pos="630"/>
        </w:tabs>
        <w:snapToGrid w:val="0"/>
        <w:spacing w:line="440" w:lineRule="exact"/>
        <w:ind w:firstLine="424" w:firstLineChars="202"/>
        <w:rPr>
          <w:rFonts w:hAnsi="宋体"/>
          <w:highlight w:val="none"/>
        </w:rPr>
      </w:pPr>
      <w:r>
        <w:rPr>
          <w:rFonts w:hint="eastAsia" w:hAnsi="宋体"/>
          <w:highlight w:val="none"/>
        </w:rPr>
        <w:t>3.3.5只有在招标文件要求或者允许报优惠价时，投标人才可以报出。投标人优惠报价的数额，开标时也必须当众宣读。关于优惠条件的规定见投标人须知前附表。</w:t>
      </w:r>
    </w:p>
    <w:p w14:paraId="1F219D8A">
      <w:pPr>
        <w:pStyle w:val="25"/>
        <w:tabs>
          <w:tab w:val="left" w:pos="630"/>
        </w:tabs>
        <w:snapToGrid w:val="0"/>
        <w:spacing w:line="440" w:lineRule="exact"/>
        <w:ind w:firstLine="424" w:firstLineChars="202"/>
        <w:rPr>
          <w:rFonts w:hAnsi="宋体"/>
          <w:highlight w:val="none"/>
        </w:rPr>
      </w:pPr>
      <w:r>
        <w:rPr>
          <w:rFonts w:hint="eastAsia" w:hAnsi="宋体"/>
          <w:highlight w:val="none"/>
        </w:rPr>
        <w:t>3.3.6投标报价的具体要求见投标人须知前附表。</w:t>
      </w:r>
    </w:p>
    <w:p w14:paraId="65AF1E44">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249" w:name="_Toc1633"/>
      <w:bookmarkStart w:id="250" w:name="_Toc107822500"/>
      <w:bookmarkStart w:id="251" w:name="_Toc227057902"/>
      <w:bookmarkStart w:id="252" w:name="_Toc450489296"/>
      <w:bookmarkStart w:id="253" w:name="_Toc447265523"/>
      <w:bookmarkStart w:id="254" w:name="_Toc226969296"/>
      <w:bookmarkStart w:id="255" w:name="_Toc447265237"/>
      <w:bookmarkStart w:id="256" w:name="_Toc15088"/>
      <w:bookmarkStart w:id="257" w:name="_Toc34924433"/>
      <w:bookmarkStart w:id="258" w:name="_Toc34924547"/>
      <w:bookmarkStart w:id="259" w:name="_Toc447188687"/>
      <w:bookmarkStart w:id="260" w:name="_Toc107822499"/>
      <w:bookmarkStart w:id="261" w:name="_Toc226969295"/>
      <w:bookmarkStart w:id="262" w:name="_Toc227057901"/>
      <w:r>
        <w:rPr>
          <w:rFonts w:hint="eastAsia" w:ascii="Times New Roman" w:hAnsi="Times New Roman" w:eastAsia="宋体" w:cs="Times New Roman"/>
          <w:kern w:val="2"/>
          <w:sz w:val="24"/>
          <w:szCs w:val="24"/>
          <w:highlight w:val="none"/>
        </w:rPr>
        <w:t>3.4投标有效期</w:t>
      </w:r>
      <w:bookmarkEnd w:id="249"/>
      <w:bookmarkEnd w:id="250"/>
      <w:bookmarkEnd w:id="251"/>
      <w:bookmarkEnd w:id="252"/>
      <w:bookmarkEnd w:id="253"/>
      <w:bookmarkEnd w:id="254"/>
      <w:bookmarkEnd w:id="255"/>
      <w:bookmarkEnd w:id="256"/>
      <w:bookmarkEnd w:id="257"/>
      <w:bookmarkEnd w:id="258"/>
      <w:bookmarkEnd w:id="259"/>
    </w:p>
    <w:p w14:paraId="469560BF">
      <w:pPr>
        <w:pStyle w:val="25"/>
        <w:tabs>
          <w:tab w:val="left" w:pos="630"/>
        </w:tabs>
        <w:snapToGrid w:val="0"/>
        <w:spacing w:line="440" w:lineRule="exact"/>
        <w:ind w:firstLine="424" w:firstLineChars="202"/>
        <w:rPr>
          <w:rFonts w:hAnsi="宋体"/>
          <w:highlight w:val="none"/>
        </w:rPr>
      </w:pPr>
      <w:r>
        <w:rPr>
          <w:rFonts w:hint="eastAsia" w:hAnsi="宋体"/>
          <w:highlight w:val="none"/>
        </w:rPr>
        <w:t>3.4.1投标有效期从递交投标文件截止日起计算。投标有效期的具体时间见投标人须知前附表。在此期间，投标人不得要求撤销或者修改其投标文件。投标有效期不满足招标文件要求的投标将被否决。</w:t>
      </w:r>
    </w:p>
    <w:p w14:paraId="1E63F95D">
      <w:pPr>
        <w:pStyle w:val="25"/>
        <w:tabs>
          <w:tab w:val="left" w:pos="630"/>
        </w:tabs>
        <w:snapToGrid w:val="0"/>
        <w:spacing w:line="440" w:lineRule="exact"/>
        <w:ind w:firstLine="424" w:firstLineChars="202"/>
        <w:rPr>
          <w:rFonts w:hAnsi="宋体"/>
          <w:highlight w:val="none"/>
        </w:rPr>
      </w:pPr>
      <w:r>
        <w:rPr>
          <w:rFonts w:hAnsi="宋体"/>
          <w:highlight w:val="none"/>
        </w:rPr>
        <w:t>3.4.2</w:t>
      </w:r>
      <w:r>
        <w:rPr>
          <w:rFonts w:hint="eastAsia" w:hAnsi="宋体"/>
          <w:highlight w:val="none"/>
        </w:rPr>
        <w:t>在原定投标有效期满之前，如果出现特殊情况，招标人决定延长投标有效期的，应当以书面形式向投标人提出延长投标有效期的要求，投标人须以书面形式予以答复。投标人同意延长投标有效期的，不得修改其投标文件的实质性内容，但应当相应延长其投标保证金有效期；投标人拒绝延长投标有效期的，其投标失效，投标人有权收回其投标保证金。</w:t>
      </w:r>
    </w:p>
    <w:p w14:paraId="2C42BEA0">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263" w:name="_Toc447265524"/>
      <w:bookmarkStart w:id="264" w:name="_Toc12771"/>
      <w:bookmarkStart w:id="265" w:name="_Toc34924548"/>
      <w:bookmarkStart w:id="266" w:name="_Toc447188688"/>
      <w:bookmarkStart w:id="267" w:name="_Toc16703"/>
      <w:bookmarkStart w:id="268" w:name="_Toc450489297"/>
      <w:bookmarkStart w:id="269" w:name="_Toc34924434"/>
      <w:bookmarkStart w:id="270" w:name="_Toc447265238"/>
      <w:r>
        <w:rPr>
          <w:rFonts w:hint="eastAsia" w:ascii="Times New Roman" w:hAnsi="Times New Roman" w:eastAsia="宋体" w:cs="Times New Roman"/>
          <w:kern w:val="2"/>
          <w:sz w:val="24"/>
          <w:szCs w:val="24"/>
          <w:highlight w:val="none"/>
        </w:rPr>
        <w:t>3.5投标保证金</w:t>
      </w:r>
      <w:bookmarkEnd w:id="260"/>
      <w:bookmarkEnd w:id="261"/>
      <w:bookmarkEnd w:id="262"/>
      <w:bookmarkEnd w:id="263"/>
      <w:bookmarkEnd w:id="264"/>
      <w:bookmarkEnd w:id="265"/>
      <w:bookmarkEnd w:id="266"/>
      <w:bookmarkEnd w:id="267"/>
      <w:bookmarkEnd w:id="268"/>
      <w:bookmarkEnd w:id="269"/>
      <w:bookmarkEnd w:id="270"/>
    </w:p>
    <w:p w14:paraId="32BEE58D">
      <w:pPr>
        <w:pStyle w:val="25"/>
        <w:tabs>
          <w:tab w:val="left" w:pos="630"/>
        </w:tabs>
        <w:snapToGrid w:val="0"/>
        <w:spacing w:line="440" w:lineRule="exact"/>
        <w:ind w:firstLine="424" w:firstLineChars="202"/>
        <w:rPr>
          <w:rFonts w:hAnsi="宋体"/>
          <w:highlight w:val="none"/>
        </w:rPr>
      </w:pPr>
      <w:r>
        <w:rPr>
          <w:rFonts w:hint="eastAsia" w:hAnsi="宋体"/>
          <w:highlight w:val="none"/>
        </w:rPr>
        <w:t>3.5.1招标人要求投标人递交投标保证金的，投标人必须在递交投标文件的同时，按照投标人须知前附表的规定递交投标保证金。投标保证金一般不超过项目估算价的2%，但最高不得超过</w:t>
      </w:r>
      <w:r>
        <w:rPr>
          <w:rFonts w:hAnsi="宋体"/>
          <w:highlight w:val="none"/>
        </w:rPr>
        <w:t>80</w:t>
      </w:r>
      <w:r>
        <w:rPr>
          <w:rFonts w:hint="eastAsia" w:hAnsi="宋体"/>
          <w:highlight w:val="none"/>
        </w:rPr>
        <w:t>万元人民币，本招标项目的投标保证金金额见投标人须知前附表。</w:t>
      </w:r>
    </w:p>
    <w:p w14:paraId="7F2A27AB">
      <w:pPr>
        <w:pStyle w:val="25"/>
        <w:tabs>
          <w:tab w:val="left" w:pos="630"/>
        </w:tabs>
        <w:snapToGrid w:val="0"/>
        <w:spacing w:line="440" w:lineRule="exact"/>
        <w:ind w:firstLine="424" w:firstLineChars="202"/>
        <w:rPr>
          <w:rFonts w:hAnsi="宋体"/>
          <w:highlight w:val="none"/>
        </w:rPr>
      </w:pPr>
      <w:r>
        <w:rPr>
          <w:rFonts w:hint="eastAsia" w:hAnsi="宋体"/>
          <w:highlight w:val="none"/>
        </w:rPr>
        <w:t>3.5.2招标人可以规定投标保证金是以现金、支票、银行汇票、在中国注册的银行出具的银行保函等方式递交，依法必须进行招标的项目的境内投标人，以现金或者支票形式递交的投标保证金应当从其基本账户转出。投标保证金有效期应当与投标有效期一致。投标保证金的形式见投标人须知前附表。</w:t>
      </w:r>
    </w:p>
    <w:p w14:paraId="258C6B03">
      <w:pPr>
        <w:pStyle w:val="25"/>
        <w:tabs>
          <w:tab w:val="left" w:pos="630"/>
        </w:tabs>
        <w:snapToGrid w:val="0"/>
        <w:spacing w:line="440" w:lineRule="exact"/>
        <w:ind w:firstLine="424" w:firstLineChars="202"/>
        <w:rPr>
          <w:rFonts w:hAnsi="宋体"/>
          <w:highlight w:val="none"/>
        </w:rPr>
      </w:pPr>
      <w:r>
        <w:rPr>
          <w:rFonts w:hint="eastAsia" w:hAnsi="宋体"/>
          <w:highlight w:val="none"/>
        </w:rPr>
        <w:t>3.5.3招标人最迟应当在书面合同签订后5日内向中标人和未中标的投标人退还投标保证金及银行同期存款利息。</w:t>
      </w:r>
    </w:p>
    <w:p w14:paraId="4E4233A6">
      <w:pPr>
        <w:pStyle w:val="25"/>
        <w:tabs>
          <w:tab w:val="left" w:pos="630"/>
        </w:tabs>
        <w:snapToGrid w:val="0"/>
        <w:spacing w:line="440" w:lineRule="exact"/>
        <w:ind w:firstLine="424" w:firstLineChars="202"/>
        <w:rPr>
          <w:rFonts w:hAnsi="宋体"/>
          <w:highlight w:val="none"/>
        </w:rPr>
      </w:pPr>
      <w:r>
        <w:rPr>
          <w:rFonts w:hAnsi="宋体"/>
          <w:highlight w:val="none"/>
        </w:rPr>
        <w:t>3.5.4</w:t>
      </w:r>
      <w:r>
        <w:rPr>
          <w:rFonts w:hint="eastAsia" w:hAnsi="宋体"/>
          <w:highlight w:val="none"/>
        </w:rPr>
        <w:t>发生下列情形之一时，投标保证金可不予退还：</w:t>
      </w:r>
    </w:p>
    <w:p w14:paraId="1662644F">
      <w:pPr>
        <w:tabs>
          <w:tab w:val="left" w:pos="630"/>
        </w:tabs>
        <w:spacing w:line="400" w:lineRule="exact"/>
        <w:ind w:firstLine="420" w:firstLineChars="200"/>
        <w:rPr>
          <w:rFonts w:ascii="宋体" w:hAnsi="宋体"/>
          <w:highlight w:val="none"/>
        </w:rPr>
      </w:pPr>
      <w:r>
        <w:rPr>
          <w:rFonts w:hint="eastAsia" w:ascii="宋体" w:hAnsi="宋体"/>
          <w:highlight w:val="none"/>
        </w:rPr>
        <w:t>（1）</w:t>
      </w:r>
      <w:r>
        <w:rPr>
          <w:rFonts w:ascii="宋体" w:hAnsi="宋体"/>
          <w:highlight w:val="none"/>
        </w:rPr>
        <w:t>投标人在招标文件中规定的投标有效期内</w:t>
      </w:r>
      <w:r>
        <w:rPr>
          <w:rFonts w:hint="eastAsia" w:ascii="宋体" w:hAnsi="宋体"/>
          <w:highlight w:val="none"/>
        </w:rPr>
        <w:t>撤销投标的；</w:t>
      </w:r>
    </w:p>
    <w:p w14:paraId="3416ACD1">
      <w:pPr>
        <w:pStyle w:val="50"/>
        <w:tabs>
          <w:tab w:val="left" w:pos="630"/>
        </w:tabs>
        <w:spacing w:line="400" w:lineRule="exact"/>
        <w:ind w:left="424" w:firstLine="0" w:firstLineChars="0"/>
        <w:rPr>
          <w:rFonts w:ascii="宋体" w:hAnsi="宋体"/>
          <w:highlight w:val="none"/>
        </w:rPr>
      </w:pPr>
      <w:r>
        <w:rPr>
          <w:rFonts w:hint="eastAsia" w:ascii="宋体" w:hAnsi="宋体"/>
          <w:highlight w:val="none"/>
        </w:rPr>
        <w:t>（2）中标人无正当理由不与招标人在规定期限内订立合同、在签订合同时向招标人提出附加条件，或者不按照招标文件要求递交履约保证金的；</w:t>
      </w:r>
    </w:p>
    <w:p w14:paraId="17999129">
      <w:pPr>
        <w:pStyle w:val="50"/>
        <w:tabs>
          <w:tab w:val="left" w:pos="630"/>
        </w:tabs>
        <w:spacing w:line="400" w:lineRule="exact"/>
        <w:ind w:left="424" w:firstLine="0" w:firstLineChars="0"/>
        <w:rPr>
          <w:rFonts w:ascii="宋体" w:hAnsi="宋体"/>
          <w:highlight w:val="none"/>
        </w:rPr>
      </w:pPr>
      <w:r>
        <w:rPr>
          <w:rFonts w:hint="eastAsia" w:ascii="宋体" w:hAnsi="宋体"/>
          <w:highlight w:val="none"/>
        </w:rPr>
        <w:t>（3）</w:t>
      </w:r>
      <w:r>
        <w:rPr>
          <w:rFonts w:ascii="宋体" w:hAnsi="宋体"/>
          <w:highlight w:val="none"/>
        </w:rPr>
        <w:t>投标人有串通投标、弄虚作假等行为的；</w:t>
      </w:r>
    </w:p>
    <w:p w14:paraId="2FAFFAC7">
      <w:pPr>
        <w:pStyle w:val="50"/>
        <w:tabs>
          <w:tab w:val="left" w:pos="630"/>
        </w:tabs>
        <w:spacing w:line="400" w:lineRule="exact"/>
        <w:ind w:left="424" w:firstLine="0" w:firstLineChars="0"/>
        <w:rPr>
          <w:rFonts w:ascii="宋体" w:hAnsi="宋体"/>
          <w:highlight w:val="none"/>
        </w:rPr>
      </w:pPr>
      <w:r>
        <w:rPr>
          <w:rFonts w:hint="eastAsia" w:ascii="宋体" w:hAnsi="宋体"/>
          <w:highlight w:val="none"/>
        </w:rPr>
        <w:t>（4）</w:t>
      </w:r>
      <w:r>
        <w:rPr>
          <w:rFonts w:ascii="宋体" w:hAnsi="宋体"/>
          <w:highlight w:val="none"/>
        </w:rPr>
        <w:t>其他规定</w:t>
      </w:r>
      <w:r>
        <w:rPr>
          <w:rFonts w:hint="eastAsia" w:ascii="宋体" w:hAnsi="宋体"/>
          <w:highlight w:val="none"/>
        </w:rPr>
        <w:t>见投标人须知前附表</w:t>
      </w:r>
      <w:r>
        <w:rPr>
          <w:rFonts w:ascii="宋体" w:hAnsi="宋体"/>
          <w:highlight w:val="none"/>
        </w:rPr>
        <w:t>。</w:t>
      </w:r>
    </w:p>
    <w:p w14:paraId="5EE3EB2D">
      <w:pPr>
        <w:pStyle w:val="25"/>
        <w:tabs>
          <w:tab w:val="left" w:pos="630"/>
        </w:tabs>
        <w:snapToGrid w:val="0"/>
        <w:spacing w:line="440" w:lineRule="exact"/>
        <w:ind w:firstLine="424" w:firstLineChars="202"/>
        <w:rPr>
          <w:rFonts w:hAnsi="宋体"/>
          <w:highlight w:val="none"/>
        </w:rPr>
      </w:pPr>
      <w:r>
        <w:rPr>
          <w:rFonts w:hint="eastAsia" w:hAnsi="宋体"/>
          <w:highlight w:val="none"/>
        </w:rPr>
        <w:t>3.5.5未递交投标保证金或者递交的投标保证金有瑕疵的投标将被否决。</w:t>
      </w:r>
    </w:p>
    <w:p w14:paraId="7DDDDC13">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271" w:name="_Toc34924549"/>
      <w:bookmarkStart w:id="272" w:name="_Toc447188689"/>
      <w:bookmarkStart w:id="273" w:name="_Toc6863"/>
      <w:bookmarkStart w:id="274" w:name="_Toc227057903"/>
      <w:bookmarkStart w:id="275" w:name="_Toc34924435"/>
      <w:bookmarkStart w:id="276" w:name="_Toc226969297"/>
      <w:bookmarkStart w:id="277" w:name="_Toc447265239"/>
      <w:bookmarkStart w:id="278" w:name="_Toc22315"/>
      <w:bookmarkStart w:id="279" w:name="_Toc450489298"/>
      <w:bookmarkStart w:id="280" w:name="_Toc447265525"/>
      <w:bookmarkStart w:id="281" w:name="_Toc107822501"/>
      <w:r>
        <w:rPr>
          <w:rFonts w:hint="eastAsia" w:ascii="Times New Roman" w:hAnsi="Times New Roman" w:eastAsia="宋体" w:cs="Times New Roman"/>
          <w:kern w:val="2"/>
          <w:sz w:val="24"/>
          <w:szCs w:val="24"/>
          <w:highlight w:val="none"/>
        </w:rPr>
        <w:t>3.6备选投标方案</w:t>
      </w:r>
      <w:bookmarkEnd w:id="271"/>
      <w:bookmarkEnd w:id="272"/>
      <w:bookmarkEnd w:id="273"/>
      <w:bookmarkEnd w:id="274"/>
      <w:bookmarkEnd w:id="275"/>
      <w:bookmarkEnd w:id="276"/>
      <w:bookmarkEnd w:id="277"/>
      <w:bookmarkEnd w:id="278"/>
      <w:bookmarkEnd w:id="279"/>
      <w:bookmarkEnd w:id="280"/>
    </w:p>
    <w:p w14:paraId="24353254">
      <w:pPr>
        <w:pStyle w:val="25"/>
        <w:tabs>
          <w:tab w:val="left" w:pos="630"/>
        </w:tabs>
        <w:snapToGrid w:val="0"/>
        <w:spacing w:line="440" w:lineRule="exact"/>
        <w:ind w:firstLine="424" w:firstLineChars="202"/>
        <w:rPr>
          <w:rFonts w:hAnsi="宋体"/>
          <w:highlight w:val="none"/>
        </w:rPr>
      </w:pPr>
      <w:r>
        <w:rPr>
          <w:rFonts w:hint="eastAsia" w:hAnsi="宋体"/>
          <w:highlight w:val="none"/>
        </w:rPr>
        <w:t>3.6.1除投标人须知前附表另有规定外，投标人不得递交备选投标方案。</w:t>
      </w:r>
    </w:p>
    <w:p w14:paraId="5A3886A9">
      <w:pPr>
        <w:pStyle w:val="25"/>
        <w:tabs>
          <w:tab w:val="left" w:pos="630"/>
        </w:tabs>
        <w:snapToGrid w:val="0"/>
        <w:spacing w:line="440" w:lineRule="exact"/>
        <w:ind w:firstLine="424" w:firstLineChars="202"/>
        <w:rPr>
          <w:rFonts w:hAnsi="宋体"/>
          <w:highlight w:val="none"/>
        </w:rPr>
      </w:pPr>
      <w:r>
        <w:rPr>
          <w:rFonts w:hAnsi="宋体"/>
          <w:highlight w:val="none"/>
        </w:rPr>
        <w:t>3.6.2</w:t>
      </w:r>
      <w:r>
        <w:rPr>
          <w:rFonts w:hint="eastAsia" w:hAnsi="宋体"/>
          <w:highlight w:val="none"/>
        </w:rPr>
        <w:t>若招标人在招标文件中邀请投标人递交备选方案，则投标人除按照招标文件规定的基本方案编制和递交投标文件外，可以附加递交备选投标方案。</w:t>
      </w:r>
    </w:p>
    <w:p w14:paraId="2CD0AE46">
      <w:pPr>
        <w:pStyle w:val="25"/>
        <w:tabs>
          <w:tab w:val="left" w:pos="630"/>
        </w:tabs>
        <w:snapToGrid w:val="0"/>
        <w:spacing w:line="440" w:lineRule="exact"/>
        <w:ind w:firstLine="424" w:firstLineChars="202"/>
        <w:rPr>
          <w:rFonts w:hAnsi="宋体"/>
          <w:highlight w:val="none"/>
        </w:rPr>
      </w:pPr>
      <w:r>
        <w:rPr>
          <w:rFonts w:hAnsi="宋体"/>
          <w:highlight w:val="none"/>
        </w:rPr>
        <w:t>3.6.3</w:t>
      </w:r>
      <w:r>
        <w:rPr>
          <w:rFonts w:hint="eastAsia" w:hAnsi="宋体"/>
          <w:highlight w:val="none"/>
        </w:rPr>
        <w:t>备选投标方案应当说明其对基本方案的改进意见和带来的效益，并附必要的图纸、设计计算、技术要求及其他有关资料，在封面上应当注明“备选投标方案”字样。</w:t>
      </w:r>
    </w:p>
    <w:p w14:paraId="4F60F2EC">
      <w:pPr>
        <w:pStyle w:val="25"/>
        <w:tabs>
          <w:tab w:val="left" w:pos="630"/>
        </w:tabs>
        <w:snapToGrid w:val="0"/>
        <w:spacing w:line="440" w:lineRule="exact"/>
        <w:ind w:firstLine="424" w:firstLineChars="202"/>
        <w:rPr>
          <w:rFonts w:hAnsi="宋体"/>
          <w:highlight w:val="none"/>
        </w:rPr>
      </w:pPr>
      <w:r>
        <w:rPr>
          <w:rFonts w:hint="eastAsia" w:hAnsi="宋体"/>
          <w:highlight w:val="none"/>
        </w:rPr>
        <w:t>3.6.4允许投标人递交备选投标方案的，只有符合招标文件要求且评标价最低或者综合评分最高而被推荐为中标候选人的投标人所递交的备选投标方案，可予以考虑。评标委员会认为其备选投标方案优于其按照招标文件要求编制的投标方案的，招标人可以接受该备选投标方案。</w:t>
      </w:r>
    </w:p>
    <w:p w14:paraId="73C3EECB">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282" w:name="_Toc227057904"/>
      <w:bookmarkStart w:id="283" w:name="_Toc226969298"/>
      <w:bookmarkStart w:id="284" w:name="_Toc447265526"/>
      <w:bookmarkStart w:id="285" w:name="_Toc26265"/>
      <w:bookmarkStart w:id="286" w:name="_Toc447265240"/>
      <w:bookmarkStart w:id="287" w:name="_Toc450489299"/>
      <w:bookmarkStart w:id="288" w:name="_Toc34924550"/>
      <w:bookmarkStart w:id="289" w:name="_Toc34924436"/>
      <w:bookmarkStart w:id="290" w:name="_Toc447188690"/>
      <w:bookmarkStart w:id="291" w:name="_Toc7189"/>
      <w:r>
        <w:rPr>
          <w:rFonts w:hint="eastAsia" w:ascii="Times New Roman" w:hAnsi="Times New Roman" w:eastAsia="宋体" w:cs="Times New Roman"/>
          <w:kern w:val="2"/>
          <w:sz w:val="24"/>
          <w:szCs w:val="24"/>
          <w:highlight w:val="none"/>
        </w:rPr>
        <w:t>3.7投标文件的式样</w:t>
      </w:r>
      <w:bookmarkEnd w:id="281"/>
      <w:bookmarkEnd w:id="282"/>
      <w:bookmarkEnd w:id="283"/>
      <w:r>
        <w:rPr>
          <w:rFonts w:hint="eastAsia" w:ascii="Times New Roman" w:hAnsi="Times New Roman" w:eastAsia="宋体" w:cs="Times New Roman"/>
          <w:kern w:val="2"/>
          <w:sz w:val="24"/>
          <w:szCs w:val="24"/>
          <w:highlight w:val="none"/>
        </w:rPr>
        <w:t>、密封和标记（递交纸质文件适用）</w:t>
      </w:r>
      <w:bookmarkEnd w:id="284"/>
      <w:bookmarkEnd w:id="285"/>
      <w:bookmarkEnd w:id="286"/>
      <w:bookmarkEnd w:id="287"/>
      <w:bookmarkEnd w:id="288"/>
      <w:bookmarkEnd w:id="289"/>
      <w:bookmarkEnd w:id="290"/>
      <w:bookmarkEnd w:id="291"/>
    </w:p>
    <w:p w14:paraId="56EF7252">
      <w:pPr>
        <w:pStyle w:val="25"/>
        <w:tabs>
          <w:tab w:val="left" w:pos="630"/>
        </w:tabs>
        <w:snapToGrid w:val="0"/>
        <w:spacing w:line="440" w:lineRule="exact"/>
        <w:ind w:firstLine="424" w:firstLineChars="202"/>
        <w:rPr>
          <w:rFonts w:hAnsi="宋体"/>
          <w:highlight w:val="none"/>
        </w:rPr>
      </w:pPr>
      <w:r>
        <w:rPr>
          <w:rFonts w:hAnsi="宋体"/>
          <w:highlight w:val="none"/>
        </w:rPr>
        <w:t>3.7.1</w:t>
      </w:r>
      <w:r>
        <w:rPr>
          <w:rFonts w:hint="eastAsia" w:hAnsi="宋体"/>
          <w:highlight w:val="none"/>
        </w:rPr>
        <w:t>投标人应当编制一份投标文件“正本”和投标人须知前附表所述份数的“副本”和“电子版”，副本为正本复印件。投标文件正本和副本如有不一致之处，以正本为准；纸质版文件与电子版文件不一致时，以纸质版文件为准。</w:t>
      </w:r>
    </w:p>
    <w:p w14:paraId="0F8B1F69">
      <w:pPr>
        <w:pStyle w:val="25"/>
        <w:tabs>
          <w:tab w:val="left" w:pos="630"/>
        </w:tabs>
        <w:snapToGrid w:val="0"/>
        <w:spacing w:line="440" w:lineRule="exact"/>
        <w:ind w:firstLine="424" w:firstLineChars="202"/>
        <w:rPr>
          <w:rFonts w:hAnsi="宋体"/>
          <w:highlight w:val="none"/>
        </w:rPr>
      </w:pPr>
      <w:r>
        <w:rPr>
          <w:rFonts w:hint="eastAsia" w:hAnsi="宋体"/>
          <w:highlight w:val="none"/>
        </w:rPr>
        <w:t>3.7.2每份投标文件的正本、副本及电子版应当分别装订，并于封面上明确标明“正本”“副本”和“电子版”字样。</w:t>
      </w:r>
    </w:p>
    <w:p w14:paraId="7B314DC2">
      <w:pPr>
        <w:pStyle w:val="25"/>
        <w:tabs>
          <w:tab w:val="left" w:pos="630"/>
        </w:tabs>
        <w:snapToGrid w:val="0"/>
        <w:spacing w:line="440" w:lineRule="exact"/>
        <w:ind w:firstLine="424" w:firstLineChars="202"/>
        <w:rPr>
          <w:rFonts w:hAnsi="宋体"/>
          <w:highlight w:val="none"/>
        </w:rPr>
      </w:pPr>
      <w:r>
        <w:rPr>
          <w:rFonts w:hint="eastAsia" w:hAnsi="宋体"/>
          <w:highlight w:val="none"/>
        </w:rPr>
        <w:t>3.7.3投标文件应当按照招标文件规定密封包装，并于封装封面上明确标明“正本”“副本”和“电子版”字样。密封的所有黏接缝隙必须加盖单位公章或者由投标人的法定代表人或者其委托代理人签字。</w:t>
      </w:r>
    </w:p>
    <w:p w14:paraId="414092C4">
      <w:pPr>
        <w:pStyle w:val="25"/>
        <w:tabs>
          <w:tab w:val="left" w:pos="630"/>
        </w:tabs>
        <w:snapToGrid w:val="0"/>
        <w:spacing w:line="440" w:lineRule="exact"/>
        <w:ind w:firstLine="424" w:firstLineChars="202"/>
        <w:rPr>
          <w:rFonts w:hAnsi="宋体"/>
          <w:highlight w:val="none"/>
        </w:rPr>
      </w:pPr>
      <w:r>
        <w:rPr>
          <w:rFonts w:hint="eastAsia" w:hAnsi="宋体"/>
          <w:highlight w:val="none"/>
        </w:rPr>
        <w:t>3.7.4外层包封应当写明招标人的名称和地址、项目名称、招标编号、并注明开标时间以前不得开封。还应当写明投标人的名称与地址、邮政编码，以便投标出现逾期送达时能原封退回。</w:t>
      </w:r>
    </w:p>
    <w:p w14:paraId="32825783">
      <w:pPr>
        <w:pStyle w:val="25"/>
        <w:tabs>
          <w:tab w:val="left" w:pos="630"/>
        </w:tabs>
        <w:snapToGrid w:val="0"/>
        <w:spacing w:line="440" w:lineRule="exact"/>
        <w:ind w:firstLine="424" w:firstLineChars="202"/>
        <w:rPr>
          <w:rFonts w:hAnsi="宋体"/>
          <w:highlight w:val="none"/>
        </w:rPr>
      </w:pPr>
      <w:r>
        <w:rPr>
          <w:rFonts w:hint="eastAsia" w:hAnsi="宋体"/>
          <w:highlight w:val="none"/>
        </w:rPr>
        <w:t>3.7.5递交投标文件时，招标人应当对符合招标文件规定密封和标记的投标文件进行签收。</w:t>
      </w:r>
    </w:p>
    <w:p w14:paraId="1AD6AEA1">
      <w:pPr>
        <w:pStyle w:val="25"/>
        <w:tabs>
          <w:tab w:val="left" w:pos="630"/>
        </w:tabs>
        <w:snapToGrid w:val="0"/>
        <w:spacing w:line="440" w:lineRule="exact"/>
        <w:ind w:firstLine="424" w:firstLineChars="202"/>
        <w:rPr>
          <w:rFonts w:hAnsi="宋体"/>
          <w:highlight w:val="none"/>
        </w:rPr>
      </w:pPr>
      <w:r>
        <w:rPr>
          <w:rFonts w:hAnsi="宋体"/>
          <w:highlight w:val="none"/>
        </w:rPr>
        <w:t>3.7.6</w:t>
      </w:r>
      <w:r>
        <w:rPr>
          <w:rFonts w:hint="eastAsia" w:hAnsi="宋体"/>
          <w:highlight w:val="none"/>
        </w:rPr>
        <w:t>招标人对于投标文件密封、标记另有要求的，见投标人须知前附表。</w:t>
      </w:r>
    </w:p>
    <w:p w14:paraId="66222FE7">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292" w:name="_Toc447188691"/>
      <w:bookmarkStart w:id="293" w:name="_Toc34924437"/>
      <w:bookmarkStart w:id="294" w:name="_Toc13329"/>
      <w:bookmarkStart w:id="295" w:name="_Toc5742"/>
      <w:bookmarkStart w:id="296" w:name="_Toc447265527"/>
      <w:bookmarkStart w:id="297" w:name="_Toc447265241"/>
      <w:bookmarkStart w:id="298" w:name="_Toc439838338"/>
      <w:bookmarkStart w:id="299" w:name="_Toc450489300"/>
      <w:bookmarkStart w:id="300" w:name="_Toc34924551"/>
      <w:r>
        <w:rPr>
          <w:rFonts w:hint="eastAsia" w:ascii="Times New Roman" w:hAnsi="Times New Roman" w:eastAsia="宋体" w:cs="Times New Roman"/>
          <w:kern w:val="2"/>
          <w:sz w:val="24"/>
          <w:szCs w:val="24"/>
          <w:highlight w:val="none"/>
        </w:rPr>
        <w:t>3.8电子招标的投标文件上传形式</w:t>
      </w:r>
      <w:bookmarkEnd w:id="292"/>
      <w:bookmarkEnd w:id="293"/>
      <w:bookmarkEnd w:id="294"/>
      <w:bookmarkEnd w:id="295"/>
      <w:bookmarkEnd w:id="296"/>
      <w:bookmarkEnd w:id="297"/>
      <w:bookmarkEnd w:id="298"/>
      <w:bookmarkEnd w:id="299"/>
      <w:bookmarkEnd w:id="300"/>
    </w:p>
    <w:p w14:paraId="297D8E1A">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投标文件应当按照投标人须知前附表要求的形式上传。</w:t>
      </w:r>
    </w:p>
    <w:p w14:paraId="75578510">
      <w:pPr>
        <w:pStyle w:val="5"/>
        <w:spacing w:before="280" w:after="290" w:line="377" w:lineRule="auto"/>
        <w:ind w:left="0" w:leftChars="0" w:firstLine="420" w:firstLineChars="150"/>
        <w:jc w:val="left"/>
        <w:rPr>
          <w:rFonts w:hint="eastAsia" w:ascii="Times New Roman" w:hAnsi="Times New Roman" w:eastAsia="宋体" w:cs="Times New Roman"/>
          <w:b w:val="0"/>
          <w:bCs w:val="0"/>
          <w:sz w:val="28"/>
          <w:szCs w:val="28"/>
          <w:highlight w:val="none"/>
        </w:rPr>
      </w:pPr>
      <w:bookmarkStart w:id="301" w:name="_Toc8210"/>
      <w:bookmarkStart w:id="302" w:name="_Toc34924438"/>
      <w:bookmarkStart w:id="303" w:name="_Toc1952"/>
      <w:bookmarkStart w:id="304" w:name="_Toc34924552"/>
      <w:bookmarkStart w:id="305" w:name="_Toc6343"/>
      <w:r>
        <w:rPr>
          <w:rFonts w:hint="eastAsia" w:ascii="Times New Roman" w:hAnsi="Times New Roman" w:eastAsia="宋体" w:cs="Times New Roman"/>
          <w:b w:val="0"/>
          <w:bCs w:val="0"/>
          <w:sz w:val="28"/>
          <w:szCs w:val="28"/>
          <w:highlight w:val="none"/>
        </w:rPr>
        <w:t>4.投标</w:t>
      </w:r>
      <w:bookmarkEnd w:id="223"/>
      <w:bookmarkEnd w:id="224"/>
      <w:bookmarkEnd w:id="225"/>
      <w:bookmarkEnd w:id="301"/>
      <w:bookmarkEnd w:id="302"/>
      <w:bookmarkEnd w:id="303"/>
      <w:bookmarkEnd w:id="304"/>
      <w:bookmarkEnd w:id="305"/>
    </w:p>
    <w:p w14:paraId="1177457D">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306" w:name="_Toc11674"/>
      <w:bookmarkStart w:id="307" w:name="_Toc447265243"/>
      <w:bookmarkStart w:id="308" w:name="_Toc34924553"/>
      <w:bookmarkStart w:id="309" w:name="_Toc6051"/>
      <w:bookmarkStart w:id="310" w:name="_Toc34924439"/>
      <w:bookmarkStart w:id="311" w:name="_Toc447265529"/>
      <w:bookmarkStart w:id="312" w:name="_Toc447188692"/>
      <w:r>
        <w:rPr>
          <w:rFonts w:hint="eastAsia" w:ascii="Times New Roman" w:hAnsi="Times New Roman" w:eastAsia="宋体" w:cs="Times New Roman"/>
          <w:kern w:val="2"/>
          <w:sz w:val="24"/>
          <w:szCs w:val="24"/>
          <w:highlight w:val="none"/>
        </w:rPr>
        <w:t>4.1投标</w:t>
      </w:r>
      <w:bookmarkEnd w:id="226"/>
      <w:bookmarkEnd w:id="227"/>
      <w:r>
        <w:rPr>
          <w:rFonts w:hint="eastAsia" w:ascii="Times New Roman" w:hAnsi="Times New Roman" w:eastAsia="宋体" w:cs="Times New Roman"/>
          <w:kern w:val="2"/>
          <w:sz w:val="24"/>
          <w:szCs w:val="24"/>
          <w:highlight w:val="none"/>
        </w:rPr>
        <w:t>文件的递交</w:t>
      </w:r>
      <w:bookmarkEnd w:id="228"/>
      <w:bookmarkEnd w:id="229"/>
      <w:bookmarkEnd w:id="306"/>
      <w:bookmarkEnd w:id="307"/>
      <w:bookmarkEnd w:id="308"/>
      <w:bookmarkEnd w:id="309"/>
      <w:bookmarkEnd w:id="310"/>
      <w:bookmarkEnd w:id="311"/>
      <w:bookmarkEnd w:id="312"/>
    </w:p>
    <w:p w14:paraId="7765237E">
      <w:pPr>
        <w:pStyle w:val="25"/>
        <w:tabs>
          <w:tab w:val="left" w:pos="630"/>
        </w:tabs>
        <w:snapToGrid w:val="0"/>
        <w:spacing w:line="440" w:lineRule="exact"/>
        <w:ind w:firstLine="424" w:firstLineChars="202"/>
        <w:rPr>
          <w:rFonts w:hAnsi="宋体"/>
          <w:highlight w:val="none"/>
        </w:rPr>
      </w:pPr>
      <w:bookmarkStart w:id="313" w:name="_Toc488655849"/>
      <w:bookmarkStart w:id="314" w:name="_Toc107822504"/>
      <w:bookmarkStart w:id="315" w:name="_Toc488655850"/>
      <w:bookmarkStart w:id="316" w:name="_Toc107822505"/>
      <w:bookmarkStart w:id="317" w:name="_Toc227057907"/>
      <w:bookmarkStart w:id="318" w:name="_Toc226969301"/>
      <w:bookmarkStart w:id="319" w:name="_Toc447265244"/>
      <w:bookmarkStart w:id="320" w:name="_Toc447188693"/>
      <w:bookmarkStart w:id="321" w:name="_Toc447265530"/>
      <w:r>
        <w:rPr>
          <w:rFonts w:hint="eastAsia" w:hAnsi="宋体"/>
          <w:highlight w:val="none"/>
        </w:rPr>
        <w:t>4.1.1投标文件递交截止时间：见投标人须知前附表。</w:t>
      </w:r>
    </w:p>
    <w:p w14:paraId="0509DC92">
      <w:pPr>
        <w:pStyle w:val="25"/>
        <w:tabs>
          <w:tab w:val="left" w:pos="630"/>
        </w:tabs>
        <w:snapToGrid w:val="0"/>
        <w:spacing w:line="440" w:lineRule="exact"/>
        <w:ind w:firstLine="424" w:firstLineChars="202"/>
        <w:rPr>
          <w:rFonts w:hAnsi="宋体"/>
          <w:highlight w:val="none"/>
        </w:rPr>
      </w:pPr>
      <w:r>
        <w:rPr>
          <w:rFonts w:hAnsi="宋体"/>
          <w:highlight w:val="none"/>
        </w:rPr>
        <w:t>4.1.2</w:t>
      </w:r>
      <w:r>
        <w:rPr>
          <w:rFonts w:hint="eastAsia" w:hAnsi="宋体"/>
          <w:highlight w:val="none"/>
        </w:rPr>
        <w:t>投标文件递交地点：见投标人须知前附表。</w:t>
      </w:r>
    </w:p>
    <w:p w14:paraId="7D38A1EA">
      <w:pPr>
        <w:pStyle w:val="25"/>
        <w:tabs>
          <w:tab w:val="left" w:pos="630"/>
        </w:tabs>
        <w:snapToGrid w:val="0"/>
        <w:spacing w:line="440" w:lineRule="exact"/>
        <w:ind w:firstLine="424" w:firstLineChars="202"/>
        <w:rPr>
          <w:rFonts w:hAnsi="宋体"/>
          <w:highlight w:val="none"/>
        </w:rPr>
      </w:pPr>
      <w:r>
        <w:rPr>
          <w:rFonts w:hint="eastAsia" w:hAnsi="宋体"/>
          <w:highlight w:val="none"/>
        </w:rPr>
        <w:t>4.1.3招标人收到投标文件后，向投标人出具签收凭证。</w:t>
      </w:r>
    </w:p>
    <w:p w14:paraId="2CB3D3C3">
      <w:pPr>
        <w:pStyle w:val="25"/>
        <w:tabs>
          <w:tab w:val="left" w:pos="630"/>
        </w:tabs>
        <w:snapToGrid w:val="0"/>
        <w:spacing w:line="440" w:lineRule="exact"/>
        <w:ind w:firstLine="424" w:firstLineChars="202"/>
        <w:rPr>
          <w:rFonts w:hAnsi="宋体"/>
          <w:highlight w:val="none"/>
        </w:rPr>
      </w:pPr>
      <w:r>
        <w:rPr>
          <w:rFonts w:hAnsi="宋体"/>
          <w:highlight w:val="none"/>
        </w:rPr>
        <w:t>4.1.4</w:t>
      </w:r>
      <w:r>
        <w:rPr>
          <w:rFonts w:hint="eastAsia" w:hAnsi="宋体"/>
          <w:highlight w:val="none"/>
        </w:rPr>
        <w:t>除投标人须知前附表另有规定外，投标人所递交的投标文件不予退还。</w:t>
      </w:r>
    </w:p>
    <w:p w14:paraId="3DEA39BD">
      <w:pPr>
        <w:pStyle w:val="25"/>
        <w:tabs>
          <w:tab w:val="left" w:pos="630"/>
        </w:tabs>
        <w:snapToGrid w:val="0"/>
        <w:spacing w:line="440" w:lineRule="exact"/>
        <w:ind w:firstLine="424" w:firstLineChars="202"/>
        <w:rPr>
          <w:rFonts w:hAnsi="宋体"/>
          <w:highlight w:val="none"/>
        </w:rPr>
      </w:pPr>
      <w:r>
        <w:rPr>
          <w:rFonts w:hint="eastAsia" w:hAnsi="宋体"/>
          <w:highlight w:val="none"/>
        </w:rPr>
        <w:t>4.1.5出现下列情形之一时，招标人/招标代理机构不予接收投标文件：</w:t>
      </w:r>
    </w:p>
    <w:p w14:paraId="28B41271">
      <w:pPr>
        <w:tabs>
          <w:tab w:val="left" w:pos="630"/>
        </w:tabs>
        <w:spacing w:line="400" w:lineRule="exact"/>
        <w:ind w:left="420" w:firstLine="424"/>
        <w:rPr>
          <w:rFonts w:ascii="宋体" w:hAnsi="宋体"/>
          <w:highlight w:val="none"/>
        </w:rPr>
      </w:pPr>
      <w:r>
        <w:rPr>
          <w:rFonts w:hint="eastAsia" w:ascii="宋体" w:hAnsi="宋体"/>
          <w:highlight w:val="none"/>
        </w:rPr>
        <w:t>（1）</w:t>
      </w:r>
      <w:r>
        <w:rPr>
          <w:rFonts w:hint="eastAsia" w:ascii="宋体" w:hAnsi="宋体"/>
          <w:highlight w:val="none"/>
        </w:rPr>
        <w:tab/>
      </w:r>
      <w:r>
        <w:rPr>
          <w:rFonts w:hint="eastAsia" w:ascii="宋体" w:hAnsi="宋体"/>
          <w:highlight w:val="none"/>
        </w:rPr>
        <w:t>逾期送达或者未送达指定地点的；</w:t>
      </w:r>
    </w:p>
    <w:p w14:paraId="55B54B3E">
      <w:pPr>
        <w:tabs>
          <w:tab w:val="left" w:pos="630"/>
        </w:tabs>
        <w:spacing w:line="400" w:lineRule="exact"/>
        <w:ind w:left="420" w:firstLine="424"/>
        <w:rPr>
          <w:rFonts w:ascii="宋体" w:hAnsi="宋体"/>
          <w:highlight w:val="none"/>
        </w:rPr>
      </w:pPr>
      <w:r>
        <w:rPr>
          <w:rFonts w:hint="eastAsia" w:ascii="宋体" w:hAnsi="宋体"/>
          <w:highlight w:val="none"/>
        </w:rPr>
        <w:t>（2）</w:t>
      </w:r>
      <w:r>
        <w:rPr>
          <w:rFonts w:hint="eastAsia" w:ascii="宋体" w:hAnsi="宋体"/>
          <w:highlight w:val="none"/>
        </w:rPr>
        <w:tab/>
      </w:r>
      <w:r>
        <w:rPr>
          <w:rFonts w:hint="eastAsia" w:ascii="宋体" w:hAnsi="宋体"/>
          <w:highlight w:val="none"/>
        </w:rPr>
        <w:t>未按照招标文件要求密封的；</w:t>
      </w:r>
    </w:p>
    <w:p w14:paraId="7E091C3C">
      <w:pPr>
        <w:tabs>
          <w:tab w:val="left" w:pos="630"/>
        </w:tabs>
        <w:spacing w:line="400" w:lineRule="exact"/>
        <w:ind w:left="420" w:firstLine="424"/>
        <w:rPr>
          <w:rFonts w:ascii="宋体" w:hAnsi="宋体"/>
          <w:highlight w:val="none"/>
        </w:rPr>
      </w:pPr>
      <w:r>
        <w:rPr>
          <w:rFonts w:hint="eastAsia" w:ascii="宋体" w:hAnsi="宋体"/>
          <w:highlight w:val="none"/>
        </w:rPr>
        <w:t>（3）</w:t>
      </w:r>
      <w:r>
        <w:rPr>
          <w:rFonts w:hint="eastAsia" w:ascii="宋体" w:hAnsi="宋体"/>
          <w:highlight w:val="none"/>
        </w:rPr>
        <w:tab/>
      </w:r>
      <w:r>
        <w:rPr>
          <w:rFonts w:hint="eastAsia" w:ascii="宋体" w:hAnsi="宋体"/>
          <w:highlight w:val="none"/>
        </w:rPr>
        <w:t>未通过资格预审的申请人递交的；</w:t>
      </w:r>
    </w:p>
    <w:p w14:paraId="00CFE187">
      <w:pPr>
        <w:tabs>
          <w:tab w:val="left" w:pos="630"/>
        </w:tabs>
        <w:spacing w:line="400" w:lineRule="exact"/>
        <w:ind w:left="420" w:firstLine="424"/>
        <w:rPr>
          <w:rFonts w:ascii="宋体" w:hAnsi="宋体"/>
          <w:highlight w:val="none"/>
        </w:rPr>
      </w:pPr>
      <w:r>
        <w:rPr>
          <w:rFonts w:hint="eastAsia" w:ascii="宋体" w:hAnsi="宋体"/>
          <w:highlight w:val="none"/>
        </w:rPr>
        <w:t>（4）</w:t>
      </w:r>
      <w:r>
        <w:rPr>
          <w:rFonts w:hint="eastAsia" w:ascii="宋体" w:hAnsi="宋体"/>
          <w:highlight w:val="none"/>
        </w:rPr>
        <w:tab/>
      </w:r>
      <w:r>
        <w:rPr>
          <w:rFonts w:hint="eastAsia" w:ascii="宋体" w:hAnsi="宋体"/>
          <w:highlight w:val="none"/>
        </w:rPr>
        <w:t>未按照第一章“招标公告”或者投标邀请书要求获得本项目招标文件的。</w:t>
      </w:r>
    </w:p>
    <w:p w14:paraId="38737F75">
      <w:pPr>
        <w:pStyle w:val="25"/>
        <w:tabs>
          <w:tab w:val="left" w:pos="630"/>
        </w:tabs>
        <w:snapToGrid w:val="0"/>
        <w:spacing w:line="440" w:lineRule="exact"/>
        <w:ind w:firstLine="424" w:firstLineChars="202"/>
        <w:rPr>
          <w:rFonts w:hAnsi="宋体"/>
          <w:highlight w:val="none"/>
        </w:rPr>
      </w:pPr>
      <w:r>
        <w:rPr>
          <w:rFonts w:hAnsi="宋体"/>
          <w:highlight w:val="none"/>
        </w:rPr>
        <w:t>4.1.6</w:t>
      </w:r>
      <w:r>
        <w:rPr>
          <w:rFonts w:hint="eastAsia" w:hAnsi="宋体"/>
          <w:highlight w:val="none"/>
        </w:rPr>
        <w:t>招标人采用电子招标投标方式的，投标文件递交异常的处理方式见投标人须知前附表。</w:t>
      </w:r>
    </w:p>
    <w:bookmarkEnd w:id="313"/>
    <w:bookmarkEnd w:id="314"/>
    <w:p w14:paraId="35A66A4F">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322" w:name="_Toc34924440"/>
      <w:bookmarkStart w:id="323" w:name="_Toc34924554"/>
      <w:bookmarkStart w:id="324" w:name="_Toc16423"/>
      <w:bookmarkStart w:id="325" w:name="_Toc5895"/>
      <w:r>
        <w:rPr>
          <w:rFonts w:hint="eastAsia" w:ascii="Times New Roman" w:hAnsi="Times New Roman" w:eastAsia="宋体" w:cs="Times New Roman"/>
          <w:kern w:val="2"/>
          <w:sz w:val="24"/>
          <w:szCs w:val="24"/>
          <w:highlight w:val="none"/>
        </w:rPr>
        <w:t>4.2投标文件的修改、撤回</w:t>
      </w:r>
      <w:bookmarkEnd w:id="315"/>
      <w:bookmarkEnd w:id="316"/>
      <w:bookmarkEnd w:id="317"/>
      <w:bookmarkEnd w:id="318"/>
      <w:r>
        <w:rPr>
          <w:rFonts w:hint="eastAsia" w:ascii="Times New Roman" w:hAnsi="Times New Roman" w:eastAsia="宋体" w:cs="Times New Roman"/>
          <w:kern w:val="2"/>
          <w:sz w:val="24"/>
          <w:szCs w:val="24"/>
          <w:highlight w:val="none"/>
        </w:rPr>
        <w:t>和撤销</w:t>
      </w:r>
      <w:bookmarkEnd w:id="319"/>
      <w:bookmarkEnd w:id="320"/>
      <w:bookmarkEnd w:id="321"/>
      <w:bookmarkEnd w:id="322"/>
      <w:bookmarkEnd w:id="323"/>
      <w:bookmarkEnd w:id="324"/>
      <w:bookmarkEnd w:id="325"/>
    </w:p>
    <w:p w14:paraId="61B49DDB">
      <w:pPr>
        <w:pStyle w:val="25"/>
        <w:tabs>
          <w:tab w:val="left" w:pos="630"/>
        </w:tabs>
        <w:snapToGrid w:val="0"/>
        <w:spacing w:line="440" w:lineRule="exact"/>
        <w:ind w:firstLine="424" w:firstLineChars="202"/>
        <w:rPr>
          <w:rFonts w:hAnsi="宋体"/>
          <w:highlight w:val="none"/>
        </w:rPr>
      </w:pPr>
      <w:bookmarkStart w:id="326" w:name="_Toc447265531"/>
      <w:bookmarkStart w:id="327" w:name="_Toc179632577"/>
      <w:bookmarkStart w:id="328" w:name="_Toc447188694"/>
      <w:bookmarkStart w:id="329" w:name="_Toc152042335"/>
      <w:bookmarkStart w:id="330" w:name="_Toc246996946"/>
      <w:bookmarkStart w:id="331" w:name="_Toc296602447"/>
      <w:bookmarkStart w:id="332" w:name="_Toc447265245"/>
      <w:bookmarkStart w:id="333" w:name="_Toc152045559"/>
      <w:bookmarkStart w:id="334" w:name="_Toc144974527"/>
      <w:bookmarkStart w:id="335" w:name="_Toc246996203"/>
      <w:bookmarkStart w:id="336" w:name="_Toc247085717"/>
      <w:bookmarkStart w:id="337" w:name="_Toc107822506"/>
      <w:bookmarkStart w:id="338" w:name="_Toc226969302"/>
      <w:bookmarkStart w:id="339" w:name="_Toc227057908"/>
      <w:bookmarkStart w:id="340" w:name="_Toc488655852"/>
      <w:r>
        <w:rPr>
          <w:rFonts w:hAnsi="宋体"/>
          <w:highlight w:val="none"/>
        </w:rPr>
        <w:t>4.2.1</w:t>
      </w:r>
      <w:r>
        <w:rPr>
          <w:rFonts w:hint="eastAsia" w:hAnsi="宋体"/>
          <w:highlight w:val="none"/>
        </w:rPr>
        <w:t>在规定的投标截止时间前，投标人可以修改或者撤回已递交的投标文件。</w:t>
      </w:r>
    </w:p>
    <w:p w14:paraId="1E232053">
      <w:pPr>
        <w:pStyle w:val="25"/>
        <w:tabs>
          <w:tab w:val="left" w:pos="630"/>
        </w:tabs>
        <w:snapToGrid w:val="0"/>
        <w:spacing w:line="440" w:lineRule="exact"/>
        <w:ind w:firstLine="424" w:firstLineChars="202"/>
        <w:rPr>
          <w:rFonts w:hAnsi="宋体"/>
          <w:highlight w:val="none"/>
        </w:rPr>
      </w:pPr>
      <w:r>
        <w:rPr>
          <w:rFonts w:hAnsi="宋体"/>
          <w:highlight w:val="none"/>
        </w:rPr>
        <w:t>4.2.2</w:t>
      </w:r>
      <w:r>
        <w:rPr>
          <w:rFonts w:hint="eastAsia" w:hAnsi="宋体"/>
          <w:highlight w:val="none"/>
        </w:rPr>
        <w:t>投标人修改后的投标文件，应当在规定的投标截止时间前按照招标文件的规定编制、密封、标记、递交。</w:t>
      </w:r>
    </w:p>
    <w:p w14:paraId="58A5BC35">
      <w:pPr>
        <w:pStyle w:val="25"/>
        <w:tabs>
          <w:tab w:val="left" w:pos="630"/>
        </w:tabs>
        <w:snapToGrid w:val="0"/>
        <w:spacing w:line="440" w:lineRule="exact"/>
        <w:ind w:firstLine="424" w:firstLineChars="202"/>
        <w:rPr>
          <w:rFonts w:hAnsi="宋体"/>
          <w:highlight w:val="none"/>
        </w:rPr>
      </w:pPr>
      <w:r>
        <w:rPr>
          <w:rFonts w:hAnsi="宋体"/>
          <w:highlight w:val="none"/>
        </w:rPr>
        <w:t>4.2.3</w:t>
      </w:r>
      <w:r>
        <w:rPr>
          <w:rFonts w:hint="eastAsia" w:hAnsi="宋体"/>
          <w:highlight w:val="none"/>
        </w:rPr>
        <w:t>投标人撤回已递交的投标文件，应当书面通知招标人。招标人已收取投标保证金的，应当自收到投标人书面撤回通知之日起5日内退还。</w:t>
      </w:r>
    </w:p>
    <w:p w14:paraId="40EC94A8">
      <w:pPr>
        <w:pStyle w:val="25"/>
        <w:tabs>
          <w:tab w:val="left" w:pos="630"/>
        </w:tabs>
        <w:snapToGrid w:val="0"/>
        <w:spacing w:line="440" w:lineRule="exact"/>
        <w:ind w:firstLine="424" w:firstLineChars="202"/>
        <w:rPr>
          <w:rFonts w:hAnsi="宋体"/>
          <w:highlight w:val="none"/>
        </w:rPr>
      </w:pPr>
      <w:r>
        <w:rPr>
          <w:rFonts w:hint="eastAsia" w:hAnsi="宋体"/>
          <w:highlight w:val="none"/>
        </w:rPr>
        <w:t>4.2.4投标人在规定的投标截止时间后，不得在投标有效期内撤销其投标。否则招标人有权不退还其投标保证金。</w:t>
      </w:r>
    </w:p>
    <w:p w14:paraId="281BAECA">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341" w:name="_Toc34924441"/>
      <w:bookmarkStart w:id="342" w:name="_Toc34924555"/>
      <w:bookmarkStart w:id="343" w:name="_Toc15328"/>
      <w:bookmarkStart w:id="344" w:name="_Toc1982"/>
      <w:bookmarkStart w:id="345" w:name="_Toc10095"/>
      <w:r>
        <w:rPr>
          <w:rFonts w:hint="eastAsia" w:ascii="Times New Roman" w:hAnsi="Times New Roman" w:eastAsia="宋体" w:cs="Times New Roman"/>
          <w:b w:val="0"/>
          <w:bCs w:val="0"/>
          <w:sz w:val="28"/>
          <w:szCs w:val="28"/>
          <w:highlight w:val="none"/>
        </w:rPr>
        <w:t>5.开标</w:t>
      </w:r>
      <w:bookmarkEnd w:id="326"/>
      <w:bookmarkEnd w:id="327"/>
      <w:bookmarkEnd w:id="328"/>
      <w:bookmarkEnd w:id="329"/>
      <w:bookmarkEnd w:id="330"/>
      <w:bookmarkEnd w:id="331"/>
      <w:bookmarkEnd w:id="332"/>
      <w:bookmarkEnd w:id="333"/>
      <w:bookmarkEnd w:id="334"/>
      <w:bookmarkEnd w:id="335"/>
      <w:bookmarkEnd w:id="336"/>
      <w:bookmarkEnd w:id="341"/>
      <w:bookmarkEnd w:id="342"/>
      <w:bookmarkEnd w:id="343"/>
      <w:bookmarkEnd w:id="344"/>
      <w:bookmarkEnd w:id="345"/>
    </w:p>
    <w:p w14:paraId="4F04A3C5">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346" w:name="_Toc447265246"/>
      <w:bookmarkStart w:id="347" w:name="_Toc447188695"/>
      <w:bookmarkStart w:id="348" w:name="_Toc34924556"/>
      <w:bookmarkStart w:id="349" w:name="_Toc447265532"/>
      <w:bookmarkStart w:id="350" w:name="_Toc24438"/>
      <w:bookmarkStart w:id="351" w:name="_Toc19760"/>
      <w:bookmarkStart w:id="352" w:name="_Toc34924442"/>
      <w:r>
        <w:rPr>
          <w:rFonts w:hint="eastAsia" w:ascii="Times New Roman" w:hAnsi="Times New Roman" w:eastAsia="宋体" w:cs="Times New Roman"/>
          <w:kern w:val="2"/>
          <w:sz w:val="24"/>
          <w:szCs w:val="24"/>
          <w:highlight w:val="none"/>
        </w:rPr>
        <w:t>5.1开标</w:t>
      </w:r>
      <w:bookmarkEnd w:id="337"/>
      <w:bookmarkEnd w:id="338"/>
      <w:bookmarkEnd w:id="339"/>
      <w:bookmarkEnd w:id="340"/>
      <w:r>
        <w:rPr>
          <w:rFonts w:hint="eastAsia" w:ascii="Times New Roman" w:hAnsi="Times New Roman" w:eastAsia="宋体" w:cs="Times New Roman"/>
          <w:kern w:val="2"/>
          <w:sz w:val="24"/>
          <w:szCs w:val="24"/>
          <w:highlight w:val="none"/>
        </w:rPr>
        <w:t>时间和地点</w:t>
      </w:r>
      <w:bookmarkEnd w:id="346"/>
      <w:bookmarkEnd w:id="347"/>
      <w:bookmarkEnd w:id="348"/>
      <w:bookmarkEnd w:id="349"/>
      <w:bookmarkEnd w:id="350"/>
      <w:bookmarkEnd w:id="351"/>
      <w:bookmarkEnd w:id="352"/>
    </w:p>
    <w:p w14:paraId="1C581E86">
      <w:pPr>
        <w:pStyle w:val="25"/>
        <w:tabs>
          <w:tab w:val="left" w:pos="630"/>
        </w:tabs>
        <w:snapToGrid w:val="0"/>
        <w:spacing w:line="440" w:lineRule="exact"/>
        <w:ind w:firstLine="420" w:firstLineChars="200"/>
        <w:rPr>
          <w:rFonts w:hAnsi="宋体"/>
          <w:highlight w:val="none"/>
        </w:rPr>
      </w:pPr>
      <w:r>
        <w:rPr>
          <w:rFonts w:hint="eastAsia" w:hAnsi="宋体"/>
          <w:highlight w:val="none"/>
        </w:rPr>
        <w:t>招标人将按照投标人须知前附表规定的时间和地点公开开标，参加开标的投标人代表应当签名报到，以证明其出席开标。开标时间和投标截止时间应当为同一时间。</w:t>
      </w:r>
    </w:p>
    <w:p w14:paraId="373903EE">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353" w:name="_Toc447188696"/>
      <w:bookmarkStart w:id="354" w:name="_Toc3266"/>
      <w:bookmarkStart w:id="355" w:name="_Toc447265247"/>
      <w:bookmarkStart w:id="356" w:name="_Toc34924557"/>
      <w:bookmarkStart w:id="357" w:name="_Toc6759"/>
      <w:bookmarkStart w:id="358" w:name="_Toc447265533"/>
      <w:bookmarkStart w:id="359" w:name="_Toc34924443"/>
      <w:r>
        <w:rPr>
          <w:rFonts w:hint="eastAsia" w:ascii="Times New Roman" w:hAnsi="Times New Roman" w:eastAsia="宋体" w:cs="Times New Roman"/>
          <w:kern w:val="2"/>
          <w:sz w:val="24"/>
          <w:szCs w:val="24"/>
          <w:highlight w:val="none"/>
        </w:rPr>
        <w:t>5.2开标程序</w:t>
      </w:r>
      <w:bookmarkEnd w:id="353"/>
      <w:bookmarkEnd w:id="354"/>
      <w:bookmarkEnd w:id="355"/>
      <w:bookmarkEnd w:id="356"/>
      <w:bookmarkEnd w:id="357"/>
      <w:bookmarkEnd w:id="358"/>
      <w:bookmarkEnd w:id="359"/>
    </w:p>
    <w:p w14:paraId="07E162EB">
      <w:pPr>
        <w:pStyle w:val="25"/>
        <w:tabs>
          <w:tab w:val="left" w:pos="630"/>
        </w:tabs>
        <w:snapToGrid w:val="0"/>
        <w:spacing w:line="440" w:lineRule="exact"/>
        <w:ind w:firstLine="424" w:firstLineChars="202"/>
        <w:rPr>
          <w:rFonts w:hAnsi="宋体"/>
          <w:highlight w:val="none"/>
        </w:rPr>
      </w:pPr>
      <w:bookmarkStart w:id="360" w:name="_Toc152045562"/>
      <w:bookmarkStart w:id="361" w:name="_Toc246996949"/>
      <w:bookmarkStart w:id="362" w:name="_Toc447265250"/>
      <w:bookmarkStart w:id="363" w:name="_Toc296602451"/>
      <w:bookmarkStart w:id="364" w:name="_Toc144974530"/>
      <w:bookmarkStart w:id="365" w:name="_Toc152042338"/>
      <w:bookmarkStart w:id="366" w:name="_Toc447265536"/>
      <w:bookmarkStart w:id="367" w:name="_Toc179632580"/>
      <w:bookmarkStart w:id="368" w:name="_Toc246996206"/>
      <w:bookmarkStart w:id="369" w:name="_Toc247085720"/>
      <w:bookmarkStart w:id="370" w:name="_Toc447188699"/>
      <w:bookmarkStart w:id="371" w:name="_Toc226969303"/>
      <w:bookmarkStart w:id="372" w:name="_Toc227057909"/>
      <w:bookmarkStart w:id="373" w:name="_Toc107822507"/>
      <w:r>
        <w:rPr>
          <w:rFonts w:hint="eastAsia" w:hAnsi="宋体"/>
          <w:highlight w:val="none"/>
        </w:rPr>
        <w:t>5.2.1开标会议由招标人或者其委托的招标代理机构组织并主持，邀请所有的投标人或者其代表出席。投标人代表或者招标人委托的公证机构对投标文件密封性进行检查。</w:t>
      </w:r>
    </w:p>
    <w:p w14:paraId="182137C6">
      <w:pPr>
        <w:pStyle w:val="25"/>
        <w:tabs>
          <w:tab w:val="left" w:pos="630"/>
        </w:tabs>
        <w:snapToGrid w:val="0"/>
        <w:spacing w:line="440" w:lineRule="exact"/>
        <w:ind w:firstLine="424" w:firstLineChars="202"/>
        <w:rPr>
          <w:rFonts w:hAnsi="宋体"/>
          <w:highlight w:val="none"/>
        </w:rPr>
      </w:pPr>
      <w:r>
        <w:rPr>
          <w:rFonts w:hint="eastAsia" w:hAnsi="宋体"/>
          <w:highlight w:val="none"/>
        </w:rPr>
        <w:t>5.2.2</w:t>
      </w:r>
      <w:r>
        <w:rPr>
          <w:rFonts w:hAnsi="宋体"/>
          <w:highlight w:val="none"/>
        </w:rPr>
        <w:t>招标人在投标文件递交截止时间前收到的所有投标文件在开标时都应当当众予以拆封</w:t>
      </w:r>
      <w:r>
        <w:rPr>
          <w:rFonts w:hint="eastAsia" w:hAnsi="宋体"/>
          <w:highlight w:val="none"/>
        </w:rPr>
        <w:t>、</w:t>
      </w:r>
      <w:r>
        <w:rPr>
          <w:rFonts w:hAnsi="宋体"/>
          <w:highlight w:val="none"/>
        </w:rPr>
        <w:t>宣读</w:t>
      </w:r>
      <w:r>
        <w:rPr>
          <w:rFonts w:hint="eastAsia" w:hAnsi="宋体"/>
          <w:highlight w:val="none"/>
        </w:rPr>
        <w:t>，</w:t>
      </w:r>
      <w:r>
        <w:rPr>
          <w:rFonts w:hAnsi="宋体"/>
          <w:highlight w:val="none"/>
        </w:rPr>
        <w:t>但</w:t>
      </w:r>
      <w:r>
        <w:rPr>
          <w:rFonts w:hint="eastAsia" w:hAnsi="宋体"/>
          <w:highlight w:val="none"/>
        </w:rPr>
        <w:t>按照招标文件规定递交合格的书面撤回通知的投标文件不予开封。</w:t>
      </w:r>
    </w:p>
    <w:p w14:paraId="02C6975A">
      <w:pPr>
        <w:pStyle w:val="25"/>
        <w:tabs>
          <w:tab w:val="left" w:pos="630"/>
        </w:tabs>
        <w:snapToGrid w:val="0"/>
        <w:spacing w:line="440" w:lineRule="exact"/>
        <w:ind w:firstLine="424" w:firstLineChars="202"/>
        <w:rPr>
          <w:rFonts w:hAnsi="宋体"/>
          <w:highlight w:val="none"/>
        </w:rPr>
      </w:pPr>
      <w:r>
        <w:rPr>
          <w:rFonts w:hAnsi="宋体"/>
          <w:highlight w:val="none"/>
        </w:rPr>
        <w:t>5.2.3</w:t>
      </w:r>
      <w:r>
        <w:rPr>
          <w:rFonts w:hint="eastAsia" w:hAnsi="宋体"/>
          <w:highlight w:val="none"/>
        </w:rPr>
        <w:t>开标时，招标人应当当众宣布参加本项目招标的投标人个数以及投标文件的密封情况，并宣读收到的所有未撤回的投标文件的“投标一览表”中的内容。“投标一览表”一般包括：投标人名称、投标总报价、交货期、投标保证金以及招标文件中规定的其他内容。</w:t>
      </w:r>
    </w:p>
    <w:p w14:paraId="63C57DDC">
      <w:pPr>
        <w:pStyle w:val="25"/>
        <w:tabs>
          <w:tab w:val="left" w:pos="630"/>
        </w:tabs>
        <w:snapToGrid w:val="0"/>
        <w:spacing w:line="440" w:lineRule="exact"/>
        <w:ind w:firstLine="424" w:firstLineChars="202"/>
        <w:rPr>
          <w:rFonts w:hAnsi="宋体"/>
          <w:highlight w:val="none"/>
        </w:rPr>
      </w:pPr>
      <w:r>
        <w:rPr>
          <w:rFonts w:hint="eastAsia" w:hAnsi="宋体"/>
          <w:highlight w:val="none"/>
        </w:rPr>
        <w:t>5.2.4开标内容填写在“开标记录表”中，由唱标人、记录人、投标人代表、监督人签字确认，存档备查。</w:t>
      </w:r>
    </w:p>
    <w:p w14:paraId="0687D351">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374" w:name="_Toc447265248"/>
      <w:bookmarkStart w:id="375" w:name="_Toc447188697"/>
      <w:bookmarkStart w:id="376" w:name="_Toc447265534"/>
      <w:bookmarkStart w:id="377" w:name="_Toc17294"/>
      <w:bookmarkStart w:id="378" w:name="_Toc34924558"/>
      <w:bookmarkStart w:id="379" w:name="_Toc4454"/>
      <w:bookmarkStart w:id="380" w:name="_Toc450489307"/>
      <w:bookmarkStart w:id="381" w:name="_Toc34924444"/>
      <w:r>
        <w:rPr>
          <w:rFonts w:hint="eastAsia" w:ascii="Times New Roman" w:hAnsi="Times New Roman" w:eastAsia="宋体" w:cs="Times New Roman"/>
          <w:kern w:val="2"/>
          <w:sz w:val="24"/>
          <w:szCs w:val="24"/>
          <w:highlight w:val="none"/>
        </w:rPr>
        <w:t>5.3异议</w:t>
      </w:r>
      <w:bookmarkEnd w:id="374"/>
      <w:bookmarkEnd w:id="375"/>
      <w:bookmarkEnd w:id="376"/>
      <w:bookmarkEnd w:id="377"/>
      <w:bookmarkEnd w:id="378"/>
      <w:bookmarkEnd w:id="379"/>
      <w:bookmarkEnd w:id="380"/>
      <w:bookmarkEnd w:id="381"/>
    </w:p>
    <w:p w14:paraId="7775AF13">
      <w:pPr>
        <w:pStyle w:val="25"/>
        <w:tabs>
          <w:tab w:val="left" w:pos="630"/>
        </w:tabs>
        <w:snapToGrid w:val="0"/>
        <w:spacing w:line="440" w:lineRule="exact"/>
        <w:ind w:firstLine="424" w:firstLineChars="202"/>
        <w:rPr>
          <w:rFonts w:hAnsi="宋体"/>
          <w:highlight w:val="none"/>
        </w:rPr>
      </w:pPr>
      <w:r>
        <w:rPr>
          <w:rFonts w:hint="eastAsia" w:hAnsi="宋体"/>
          <w:highlight w:val="none"/>
        </w:rPr>
        <w:t>5.3.1投标人对开标有异议的，应当在开标现场提出，招标人应当当场作出答复，并制作记录。</w:t>
      </w:r>
    </w:p>
    <w:p w14:paraId="1696A93F">
      <w:pPr>
        <w:pStyle w:val="25"/>
        <w:tabs>
          <w:tab w:val="left" w:pos="630"/>
        </w:tabs>
        <w:snapToGrid w:val="0"/>
        <w:spacing w:line="440" w:lineRule="exact"/>
        <w:ind w:firstLine="424" w:firstLineChars="202"/>
        <w:rPr>
          <w:rFonts w:hAnsi="宋体"/>
          <w:highlight w:val="none"/>
        </w:rPr>
      </w:pPr>
      <w:r>
        <w:rPr>
          <w:rFonts w:hAnsi="宋体"/>
          <w:highlight w:val="none"/>
        </w:rPr>
        <w:t>5.3.2</w:t>
      </w:r>
      <w:r>
        <w:rPr>
          <w:rFonts w:hint="eastAsia" w:hAnsi="宋体"/>
          <w:highlight w:val="none"/>
        </w:rPr>
        <w:t>投标人认为存在低于成本价投标情形的，可以在开标现场提出异议，并在评标完成前向招标人递交书面材料，招标人应当及时将书面材料转交给评标委员会。</w:t>
      </w:r>
    </w:p>
    <w:p w14:paraId="6190E9A9">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382" w:name="_Toc447188698"/>
      <w:bookmarkStart w:id="383" w:name="_Toc447265249"/>
      <w:bookmarkStart w:id="384" w:name="_Toc447265535"/>
      <w:bookmarkStart w:id="385" w:name="_Toc450489308"/>
      <w:bookmarkStart w:id="386" w:name="_Toc34924445"/>
      <w:bookmarkStart w:id="387" w:name="_Toc34924559"/>
      <w:bookmarkStart w:id="388" w:name="_Toc8145"/>
      <w:bookmarkStart w:id="389" w:name="_Toc6499"/>
      <w:r>
        <w:rPr>
          <w:rFonts w:hint="eastAsia" w:ascii="Times New Roman" w:hAnsi="Times New Roman" w:eastAsia="宋体" w:cs="Times New Roman"/>
          <w:kern w:val="2"/>
          <w:sz w:val="24"/>
          <w:szCs w:val="24"/>
          <w:highlight w:val="none"/>
        </w:rPr>
        <w:t>5.4电子招标开标的其他要求</w:t>
      </w:r>
      <w:bookmarkEnd w:id="382"/>
      <w:bookmarkEnd w:id="383"/>
      <w:bookmarkEnd w:id="384"/>
      <w:r>
        <w:rPr>
          <w:rFonts w:hint="eastAsia" w:ascii="Times New Roman" w:hAnsi="Times New Roman" w:eastAsia="宋体" w:cs="Times New Roman"/>
          <w:kern w:val="2"/>
          <w:sz w:val="24"/>
          <w:szCs w:val="24"/>
          <w:highlight w:val="none"/>
        </w:rPr>
        <w:t>及异常处理</w:t>
      </w:r>
      <w:bookmarkEnd w:id="385"/>
      <w:bookmarkEnd w:id="386"/>
      <w:bookmarkEnd w:id="387"/>
      <w:bookmarkEnd w:id="388"/>
      <w:bookmarkEnd w:id="389"/>
    </w:p>
    <w:p w14:paraId="4DE4B8E6">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招标人采用电子招标投标方式的，开标的其他要求及异常处理方式见投标人须知前附表。</w:t>
      </w:r>
    </w:p>
    <w:p w14:paraId="3C524501">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390" w:name="_Toc17275"/>
      <w:bookmarkStart w:id="391" w:name="_Toc6583"/>
      <w:bookmarkStart w:id="392" w:name="_Toc22778"/>
      <w:bookmarkStart w:id="393" w:name="_Toc34924560"/>
      <w:bookmarkStart w:id="394" w:name="_Toc34924446"/>
      <w:r>
        <w:rPr>
          <w:rFonts w:hint="eastAsia" w:ascii="Times New Roman" w:hAnsi="Times New Roman" w:eastAsia="宋体" w:cs="Times New Roman"/>
          <w:b w:val="0"/>
          <w:bCs w:val="0"/>
          <w:sz w:val="28"/>
          <w:szCs w:val="28"/>
          <w:highlight w:val="none"/>
        </w:rPr>
        <w:t>6.评标</w:t>
      </w:r>
      <w:bookmarkEnd w:id="360"/>
      <w:bookmarkEnd w:id="361"/>
      <w:bookmarkEnd w:id="362"/>
      <w:bookmarkEnd w:id="363"/>
      <w:bookmarkEnd w:id="364"/>
      <w:bookmarkEnd w:id="365"/>
      <w:bookmarkEnd w:id="366"/>
      <w:bookmarkEnd w:id="367"/>
      <w:bookmarkEnd w:id="368"/>
      <w:bookmarkEnd w:id="369"/>
      <w:bookmarkEnd w:id="370"/>
      <w:bookmarkEnd w:id="390"/>
      <w:bookmarkEnd w:id="391"/>
      <w:bookmarkEnd w:id="392"/>
      <w:bookmarkEnd w:id="393"/>
      <w:bookmarkEnd w:id="394"/>
    </w:p>
    <w:p w14:paraId="4BFD6DBA">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395" w:name="_Toc34924447"/>
      <w:bookmarkStart w:id="396" w:name="_Toc447265537"/>
      <w:bookmarkStart w:id="397" w:name="_Toc34924561"/>
      <w:bookmarkStart w:id="398" w:name="_Toc3588"/>
      <w:bookmarkStart w:id="399" w:name="_Toc447265251"/>
      <w:bookmarkStart w:id="400" w:name="_Toc447188700"/>
      <w:bookmarkStart w:id="401" w:name="_Toc30754"/>
      <w:r>
        <w:rPr>
          <w:rFonts w:hint="eastAsia" w:ascii="Times New Roman" w:hAnsi="Times New Roman" w:eastAsia="宋体" w:cs="Times New Roman"/>
          <w:kern w:val="2"/>
          <w:sz w:val="24"/>
          <w:szCs w:val="24"/>
          <w:highlight w:val="none"/>
        </w:rPr>
        <w:t>6.1评标委员会</w:t>
      </w:r>
      <w:bookmarkEnd w:id="371"/>
      <w:bookmarkEnd w:id="372"/>
      <w:bookmarkEnd w:id="373"/>
      <w:bookmarkEnd w:id="395"/>
      <w:bookmarkEnd w:id="396"/>
      <w:bookmarkEnd w:id="397"/>
      <w:bookmarkEnd w:id="398"/>
      <w:bookmarkEnd w:id="399"/>
      <w:bookmarkEnd w:id="400"/>
      <w:bookmarkEnd w:id="401"/>
    </w:p>
    <w:p w14:paraId="0FBCB19F">
      <w:pPr>
        <w:pStyle w:val="25"/>
        <w:tabs>
          <w:tab w:val="left" w:pos="630"/>
        </w:tabs>
        <w:snapToGrid w:val="0"/>
        <w:spacing w:line="440" w:lineRule="exact"/>
        <w:ind w:firstLine="424" w:firstLineChars="202"/>
        <w:rPr>
          <w:rFonts w:hAnsi="宋体"/>
          <w:highlight w:val="none"/>
        </w:rPr>
      </w:pPr>
      <w:bookmarkStart w:id="402" w:name="_Toc447265541"/>
      <w:bookmarkStart w:id="403" w:name="_Toc447188703"/>
      <w:bookmarkStart w:id="404" w:name="_Toc447265255"/>
      <w:bookmarkStart w:id="405" w:name="_Toc107822516"/>
      <w:bookmarkStart w:id="406" w:name="_Toc488655860"/>
      <w:bookmarkStart w:id="407" w:name="_Toc226969309"/>
      <w:bookmarkStart w:id="408" w:name="_Toc227057915"/>
      <w:r>
        <w:rPr>
          <w:rFonts w:hint="eastAsia" w:hAnsi="宋体"/>
          <w:highlight w:val="none"/>
        </w:rPr>
        <w:t>6.1.1评标由依法组建的评标委员会负责，具体人数见投标人须知前附表。依法必须进行招标的通信工程建设项目，评标委员会的专家应当从通信工程建设项目评标专家库内相关专业的专家名单中采取随机抽取方式确定。</w:t>
      </w:r>
    </w:p>
    <w:p w14:paraId="6A11447D">
      <w:pPr>
        <w:pStyle w:val="25"/>
        <w:tabs>
          <w:tab w:val="left" w:pos="630"/>
        </w:tabs>
        <w:snapToGrid w:val="0"/>
        <w:spacing w:line="440" w:lineRule="exact"/>
        <w:ind w:firstLine="424" w:firstLineChars="202"/>
        <w:rPr>
          <w:rFonts w:hAnsi="宋体"/>
          <w:highlight w:val="none"/>
        </w:rPr>
      </w:pPr>
      <w:r>
        <w:rPr>
          <w:rFonts w:hint="eastAsia" w:hAnsi="宋体"/>
          <w:highlight w:val="none"/>
        </w:rPr>
        <w:t>6.1.2评标期间，任何单位和个人不得非法干预或者影响评标的过程和结果。</w:t>
      </w:r>
    </w:p>
    <w:p w14:paraId="51AF515E">
      <w:pPr>
        <w:pStyle w:val="25"/>
        <w:tabs>
          <w:tab w:val="left" w:pos="630"/>
        </w:tabs>
        <w:snapToGrid w:val="0"/>
        <w:spacing w:line="440" w:lineRule="exact"/>
        <w:ind w:firstLine="424" w:firstLineChars="202"/>
        <w:rPr>
          <w:rFonts w:hAnsi="宋体"/>
          <w:highlight w:val="none"/>
        </w:rPr>
      </w:pPr>
      <w:r>
        <w:rPr>
          <w:rFonts w:hAnsi="宋体"/>
          <w:highlight w:val="none"/>
        </w:rPr>
        <w:t>6.1.3</w:t>
      </w:r>
      <w:r>
        <w:rPr>
          <w:rFonts w:hint="eastAsia" w:hAnsi="宋体"/>
          <w:highlight w:val="none"/>
        </w:rPr>
        <w:t>评标委员会成员名单在中标结果确定前保密。</w:t>
      </w:r>
    </w:p>
    <w:p w14:paraId="1E3B8457">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409" w:name="_Toc179632582"/>
      <w:bookmarkStart w:id="410" w:name="_Toc450489311"/>
      <w:bookmarkStart w:id="411" w:name="_Toc447265538"/>
      <w:bookmarkStart w:id="412" w:name="_Toc447265252"/>
      <w:bookmarkStart w:id="413" w:name="_Toc34924448"/>
      <w:bookmarkStart w:id="414" w:name="_Toc152042340"/>
      <w:bookmarkStart w:id="415" w:name="_Toc152045564"/>
      <w:bookmarkStart w:id="416" w:name="_Toc296602453"/>
      <w:bookmarkStart w:id="417" w:name="_Toc247085722"/>
      <w:bookmarkStart w:id="418" w:name="_Toc246996208"/>
      <w:bookmarkStart w:id="419" w:name="_Toc23891"/>
      <w:bookmarkStart w:id="420" w:name="_Toc22225"/>
      <w:bookmarkStart w:id="421" w:name="_Toc34924562"/>
      <w:bookmarkStart w:id="422" w:name="_Toc144974532"/>
      <w:bookmarkStart w:id="423" w:name="_Toc246996951"/>
      <w:r>
        <w:rPr>
          <w:rFonts w:hint="eastAsia" w:ascii="Times New Roman" w:hAnsi="Times New Roman" w:eastAsia="宋体" w:cs="Times New Roman"/>
          <w:kern w:val="2"/>
          <w:sz w:val="24"/>
          <w:szCs w:val="24"/>
          <w:highlight w:val="none"/>
        </w:rPr>
        <w:t>6.2评标原则</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46A16A8E">
      <w:pPr>
        <w:pStyle w:val="25"/>
        <w:tabs>
          <w:tab w:val="left" w:pos="630"/>
        </w:tabs>
        <w:snapToGrid w:val="0"/>
        <w:spacing w:line="440" w:lineRule="exact"/>
        <w:ind w:firstLine="424" w:firstLineChars="202"/>
        <w:rPr>
          <w:rFonts w:hAnsi="宋体"/>
          <w:highlight w:val="none"/>
        </w:rPr>
      </w:pPr>
      <w:r>
        <w:rPr>
          <w:rFonts w:hint="eastAsia" w:hAnsi="宋体"/>
          <w:highlight w:val="none"/>
        </w:rPr>
        <w:t>6.2.1评标活动遵循公平、公正、科学和择优的原则。</w:t>
      </w:r>
    </w:p>
    <w:p w14:paraId="5BB03444">
      <w:pPr>
        <w:pStyle w:val="25"/>
        <w:tabs>
          <w:tab w:val="left" w:pos="630"/>
        </w:tabs>
        <w:snapToGrid w:val="0"/>
        <w:spacing w:line="440" w:lineRule="exact"/>
        <w:ind w:firstLine="424" w:firstLineChars="202"/>
        <w:rPr>
          <w:rFonts w:hAnsi="宋体"/>
          <w:highlight w:val="none"/>
        </w:rPr>
      </w:pPr>
      <w:r>
        <w:rPr>
          <w:rFonts w:hAnsi="宋体"/>
          <w:highlight w:val="none"/>
        </w:rPr>
        <w:t>6.2.2</w:t>
      </w:r>
      <w:r>
        <w:rPr>
          <w:rFonts w:hint="eastAsia" w:hAnsi="宋体"/>
          <w:highlight w:val="none"/>
        </w:rPr>
        <w:t>评标委员会按照第三章“评标办法”规定的方法、评审因素、标准和程序对投标文件进行评审。第三章“评标办法”没有规定的方法、评审因素和标准，不得作为评标依据。</w:t>
      </w:r>
    </w:p>
    <w:p w14:paraId="2308FDFD">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424" w:name="_Toc447265539"/>
      <w:bookmarkStart w:id="425" w:name="_Toc34924449"/>
      <w:bookmarkStart w:id="426" w:name="_Toc447188701"/>
      <w:bookmarkStart w:id="427" w:name="_Toc4210"/>
      <w:bookmarkStart w:id="428" w:name="_Toc34924563"/>
      <w:bookmarkStart w:id="429" w:name="_Toc447265253"/>
      <w:bookmarkStart w:id="430" w:name="_Toc450489312"/>
      <w:bookmarkStart w:id="431" w:name="_Toc26690"/>
      <w:r>
        <w:rPr>
          <w:rFonts w:hint="eastAsia" w:ascii="Times New Roman" w:hAnsi="Times New Roman" w:eastAsia="宋体" w:cs="Times New Roman"/>
          <w:kern w:val="2"/>
          <w:sz w:val="24"/>
          <w:szCs w:val="24"/>
          <w:highlight w:val="none"/>
        </w:rPr>
        <w:t>6.3评标方法</w:t>
      </w:r>
      <w:bookmarkEnd w:id="424"/>
      <w:bookmarkEnd w:id="425"/>
      <w:bookmarkEnd w:id="426"/>
      <w:bookmarkEnd w:id="427"/>
      <w:bookmarkEnd w:id="428"/>
      <w:bookmarkEnd w:id="429"/>
      <w:bookmarkEnd w:id="430"/>
      <w:bookmarkEnd w:id="431"/>
    </w:p>
    <w:p w14:paraId="56AEFF78">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6.3.1招标文件中详细载明下述评标方法之一作为本项目评标所采用的评标方法。评标方法见投标人须知前附表。</w:t>
      </w:r>
    </w:p>
    <w:p w14:paraId="4ED42B77">
      <w:pPr>
        <w:pStyle w:val="25"/>
        <w:tabs>
          <w:tab w:val="left" w:pos="630"/>
        </w:tabs>
        <w:snapToGrid w:val="0"/>
        <w:spacing w:line="440" w:lineRule="exact"/>
        <w:ind w:firstLine="424" w:firstLineChars="202"/>
        <w:rPr>
          <w:rFonts w:hAnsi="宋体"/>
          <w:highlight w:val="none"/>
        </w:rPr>
      </w:pPr>
      <w:r>
        <w:rPr>
          <w:rFonts w:hint="eastAsia" w:hAnsi="宋体"/>
          <w:highlight w:val="none"/>
        </w:rPr>
        <w:t>6.3.2采用经评审的最低投标价法的，能够满足招标文件的实质性要求，并且经评审的最低投标价的投标，应当推荐为中标候选人，但是价格低于成本的除外。</w:t>
      </w:r>
    </w:p>
    <w:p w14:paraId="7497C07C">
      <w:pPr>
        <w:pStyle w:val="25"/>
        <w:tabs>
          <w:tab w:val="left" w:pos="630"/>
        </w:tabs>
        <w:snapToGrid w:val="0"/>
        <w:spacing w:line="440" w:lineRule="exact"/>
        <w:ind w:firstLine="424" w:firstLineChars="202"/>
        <w:rPr>
          <w:rFonts w:hAnsi="宋体"/>
          <w:highlight w:val="none"/>
        </w:rPr>
      </w:pPr>
      <w:r>
        <w:rPr>
          <w:rFonts w:hint="eastAsia" w:hAnsi="宋体"/>
          <w:highlight w:val="none"/>
        </w:rPr>
        <w:t>采用综合评估法的，最大限度地满足招标文件中规定的各项综合评价标准的投标，应当推荐为中标候选人，量化的标准和权重应当在招标文件中明确规定。</w:t>
      </w:r>
    </w:p>
    <w:p w14:paraId="4CF2FB71">
      <w:pPr>
        <w:pStyle w:val="25"/>
        <w:tabs>
          <w:tab w:val="left" w:pos="588"/>
          <w:tab w:val="left" w:pos="630"/>
        </w:tabs>
        <w:snapToGrid w:val="0"/>
        <w:spacing w:before="120" w:after="120" w:line="440" w:lineRule="exact"/>
        <w:ind w:firstLine="424" w:firstLineChars="202"/>
        <w:jc w:val="left"/>
        <w:rPr>
          <w:rFonts w:hAnsi="宋体"/>
          <w:sz w:val="24"/>
          <w:szCs w:val="24"/>
          <w:highlight w:val="none"/>
        </w:rPr>
      </w:pPr>
      <w:r>
        <w:rPr>
          <w:rFonts w:hint="eastAsia" w:hAnsi="宋体"/>
          <w:highlight w:val="none"/>
        </w:rPr>
        <w:t>6.3.3</w:t>
      </w:r>
      <w:r>
        <w:rPr>
          <w:rFonts w:hAnsi="宋体"/>
          <w:highlight w:val="none"/>
        </w:rPr>
        <w:t>法律</w:t>
      </w:r>
      <w:r>
        <w:rPr>
          <w:rFonts w:hint="eastAsia" w:hAnsi="宋体"/>
          <w:highlight w:val="none"/>
        </w:rPr>
        <w:t>、</w:t>
      </w:r>
      <w:r>
        <w:rPr>
          <w:rFonts w:hAnsi="宋体"/>
          <w:highlight w:val="none"/>
        </w:rPr>
        <w:t>法规允许的其他评标方法</w:t>
      </w:r>
      <w:r>
        <w:rPr>
          <w:rFonts w:hint="eastAsia" w:hAnsi="宋体"/>
          <w:highlight w:val="none"/>
        </w:rPr>
        <w:t>。</w:t>
      </w:r>
      <w:bookmarkStart w:id="432" w:name="_Toc447188702"/>
      <w:bookmarkStart w:id="433" w:name="_Toc447265254"/>
      <w:bookmarkStart w:id="434" w:name="_Toc447265540"/>
      <w:bookmarkStart w:id="435" w:name="_Toc144974534"/>
      <w:bookmarkStart w:id="436" w:name="_Toc296602455"/>
      <w:bookmarkStart w:id="437" w:name="_Toc179632584"/>
      <w:bookmarkStart w:id="438" w:name="_Toc246996953"/>
      <w:bookmarkStart w:id="439" w:name="_Toc247085724"/>
      <w:bookmarkStart w:id="440" w:name="_Toc246996210"/>
      <w:bookmarkStart w:id="441" w:name="_Toc152045566"/>
      <w:bookmarkStart w:id="442" w:name="_Toc152042342"/>
    </w:p>
    <w:p w14:paraId="3C97AF61">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443" w:name="_Toc3831"/>
      <w:bookmarkStart w:id="444" w:name="_Toc450489313"/>
      <w:bookmarkStart w:id="445" w:name="_Toc34924564"/>
      <w:bookmarkStart w:id="446" w:name="_Toc34924450"/>
      <w:bookmarkStart w:id="447" w:name="_Toc6549"/>
      <w:bookmarkStart w:id="448" w:name="_Toc34924451"/>
      <w:bookmarkStart w:id="449" w:name="_Toc34924565"/>
      <w:bookmarkStart w:id="450" w:name="_Toc450489314"/>
      <w:r>
        <w:rPr>
          <w:rFonts w:hint="eastAsia" w:ascii="Times New Roman" w:hAnsi="Times New Roman" w:eastAsia="宋体" w:cs="Times New Roman"/>
          <w:kern w:val="2"/>
          <w:sz w:val="24"/>
          <w:szCs w:val="24"/>
          <w:highlight w:val="none"/>
        </w:rPr>
        <w:t>6.4中标候选人推荐原则</w:t>
      </w:r>
      <w:bookmarkEnd w:id="443"/>
      <w:bookmarkEnd w:id="444"/>
      <w:bookmarkEnd w:id="445"/>
      <w:bookmarkEnd w:id="446"/>
      <w:bookmarkEnd w:id="447"/>
    </w:p>
    <w:p w14:paraId="2D4BC9C1">
      <w:pPr>
        <w:adjustRightInd w:val="0"/>
        <w:snapToGrid w:val="0"/>
        <w:spacing w:line="440" w:lineRule="exact"/>
        <w:ind w:firstLine="420" w:firstLineChars="200"/>
        <w:rPr>
          <w:rFonts w:ascii="宋体" w:hAnsi="宋体" w:cs="宋体"/>
          <w:szCs w:val="21"/>
          <w:highlight w:val="none"/>
        </w:rPr>
      </w:pPr>
      <w:r>
        <w:rPr>
          <w:rFonts w:ascii="宋体" w:hAnsi="宋体" w:cs="宋体"/>
          <w:szCs w:val="21"/>
          <w:highlight w:val="none"/>
        </w:rPr>
        <w:t>评标委员会应当根据</w:t>
      </w:r>
      <w:r>
        <w:rPr>
          <w:rFonts w:hint="eastAsia" w:ascii="宋体" w:hAnsi="宋体" w:cs="宋体"/>
          <w:szCs w:val="21"/>
          <w:highlight w:val="none"/>
        </w:rPr>
        <w:t>《招标投标法》、《实施条例》和《管理办法》的有关规定推荐中标候选人，具体推荐原则见投标人须知前附表。</w:t>
      </w:r>
    </w:p>
    <w:p w14:paraId="4F23B7D3">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451" w:name="_Toc6425"/>
      <w:bookmarkStart w:id="452" w:name="_Toc19441"/>
      <w:r>
        <w:rPr>
          <w:rFonts w:hint="eastAsia" w:ascii="Times New Roman" w:hAnsi="Times New Roman" w:eastAsia="宋体" w:cs="Times New Roman"/>
          <w:kern w:val="2"/>
          <w:sz w:val="24"/>
          <w:szCs w:val="24"/>
          <w:highlight w:val="none"/>
        </w:rPr>
        <w:t>6.5评标报告</w:t>
      </w:r>
      <w:bookmarkEnd w:id="432"/>
      <w:bookmarkEnd w:id="433"/>
      <w:bookmarkEnd w:id="434"/>
      <w:bookmarkEnd w:id="448"/>
      <w:bookmarkEnd w:id="449"/>
      <w:bookmarkEnd w:id="450"/>
      <w:bookmarkEnd w:id="451"/>
      <w:bookmarkEnd w:id="452"/>
    </w:p>
    <w:p w14:paraId="7E3502AE">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评标完成后，评标委员会应当根据《招标投标法》、《实施条例》和《管理办法》的有关规定及时向招标人提交评标报告和中标候选人名单。</w:t>
      </w:r>
    </w:p>
    <w:bookmarkEnd w:id="435"/>
    <w:bookmarkEnd w:id="436"/>
    <w:bookmarkEnd w:id="437"/>
    <w:bookmarkEnd w:id="438"/>
    <w:bookmarkEnd w:id="439"/>
    <w:bookmarkEnd w:id="440"/>
    <w:bookmarkEnd w:id="441"/>
    <w:bookmarkEnd w:id="442"/>
    <w:p w14:paraId="665CCA35">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453" w:name="_Toc34924566"/>
      <w:bookmarkStart w:id="454" w:name="_Toc34924452"/>
      <w:bookmarkStart w:id="455" w:name="_Toc15455"/>
      <w:bookmarkStart w:id="456" w:name="_Toc21190"/>
      <w:bookmarkStart w:id="457" w:name="_Toc10967"/>
      <w:r>
        <w:rPr>
          <w:rFonts w:hint="eastAsia" w:ascii="Times New Roman" w:hAnsi="Times New Roman" w:eastAsia="宋体" w:cs="Times New Roman"/>
          <w:b w:val="0"/>
          <w:bCs w:val="0"/>
          <w:sz w:val="28"/>
          <w:szCs w:val="28"/>
          <w:highlight w:val="none"/>
        </w:rPr>
        <w:t>7.中标</w:t>
      </w:r>
      <w:bookmarkEnd w:id="402"/>
      <w:bookmarkEnd w:id="403"/>
      <w:bookmarkEnd w:id="404"/>
      <w:bookmarkEnd w:id="453"/>
      <w:bookmarkEnd w:id="454"/>
      <w:bookmarkEnd w:id="455"/>
      <w:bookmarkEnd w:id="456"/>
      <w:bookmarkEnd w:id="457"/>
    </w:p>
    <w:p w14:paraId="6ED3C061">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458" w:name="_Toc447265542"/>
      <w:bookmarkStart w:id="459" w:name="_Toc447265256"/>
      <w:bookmarkStart w:id="460" w:name="_Toc20055"/>
      <w:bookmarkStart w:id="461" w:name="_Toc34924453"/>
      <w:bookmarkStart w:id="462" w:name="_Toc447188704"/>
      <w:bookmarkStart w:id="463" w:name="_Toc34924567"/>
      <w:bookmarkStart w:id="464" w:name="_Toc25858"/>
      <w:r>
        <w:rPr>
          <w:rFonts w:hint="eastAsia" w:ascii="Times New Roman" w:hAnsi="Times New Roman" w:eastAsia="宋体" w:cs="Times New Roman"/>
          <w:kern w:val="2"/>
          <w:sz w:val="24"/>
          <w:szCs w:val="24"/>
          <w:highlight w:val="none"/>
        </w:rPr>
        <w:t>7.1中标候选人公示</w:t>
      </w:r>
      <w:bookmarkEnd w:id="458"/>
      <w:bookmarkEnd w:id="459"/>
      <w:bookmarkEnd w:id="460"/>
      <w:bookmarkEnd w:id="461"/>
      <w:bookmarkEnd w:id="462"/>
      <w:bookmarkEnd w:id="463"/>
      <w:bookmarkEnd w:id="464"/>
    </w:p>
    <w:bookmarkEnd w:id="405"/>
    <w:bookmarkEnd w:id="406"/>
    <w:bookmarkEnd w:id="407"/>
    <w:bookmarkEnd w:id="408"/>
    <w:p w14:paraId="38FB1B23">
      <w:pPr>
        <w:pStyle w:val="25"/>
        <w:tabs>
          <w:tab w:val="left" w:pos="630"/>
        </w:tabs>
        <w:snapToGrid w:val="0"/>
        <w:spacing w:line="440" w:lineRule="exact"/>
        <w:ind w:firstLine="424" w:firstLineChars="202"/>
        <w:rPr>
          <w:rFonts w:hAnsi="宋体"/>
          <w:highlight w:val="none"/>
        </w:rPr>
      </w:pPr>
      <w:bookmarkStart w:id="465" w:name="_Toc447265545"/>
      <w:bookmarkStart w:id="466" w:name="_Toc447265259"/>
      <w:bookmarkStart w:id="467" w:name="_Toc179632587"/>
      <w:bookmarkStart w:id="468" w:name="_Toc144974537"/>
      <w:bookmarkStart w:id="469" w:name="_Toc246996213"/>
      <w:bookmarkStart w:id="470" w:name="_Toc247085727"/>
      <w:bookmarkStart w:id="471" w:name="_Toc152042345"/>
      <w:bookmarkStart w:id="472" w:name="_Toc246996956"/>
      <w:bookmarkStart w:id="473" w:name="_Toc296602459"/>
      <w:bookmarkStart w:id="474" w:name="_Toc152045569"/>
      <w:bookmarkStart w:id="475" w:name="_Toc227057916"/>
      <w:bookmarkStart w:id="476" w:name="_Toc226969310"/>
      <w:bookmarkStart w:id="477" w:name="_Toc107822517"/>
      <w:r>
        <w:rPr>
          <w:rFonts w:hint="eastAsia" w:hAnsi="宋体"/>
          <w:highlight w:val="none"/>
        </w:rPr>
        <w:t>7.1.1依法必须进行招标的通信工程建设项目，采用公开招标方式的，招标人在收到评标报告之日起3日内在“资格预审公告”或者“招标公告”发布媒介公示全部中标候选人，公示期不少于3日。</w:t>
      </w:r>
    </w:p>
    <w:p w14:paraId="628A6DEE">
      <w:pPr>
        <w:pStyle w:val="25"/>
        <w:tabs>
          <w:tab w:val="left" w:pos="630"/>
        </w:tabs>
        <w:snapToGrid w:val="0"/>
        <w:spacing w:line="440" w:lineRule="exact"/>
        <w:ind w:firstLine="424" w:firstLineChars="202"/>
        <w:rPr>
          <w:rFonts w:hAnsi="宋体"/>
          <w:highlight w:val="none"/>
        </w:rPr>
      </w:pPr>
      <w:r>
        <w:rPr>
          <w:rFonts w:hint="eastAsia" w:hAnsi="宋体"/>
          <w:highlight w:val="none"/>
        </w:rPr>
        <w:t>7.1.2依法必须进行招标的通信工程建设项目，采用邀请招标方式的，招标人在收到评标报告之日起3日内在通信工程建设项目招标投标管理信息平台公示全部中标候选人，公示期不少于3日。其他公示媒介见投标人须知前附表。</w:t>
      </w:r>
    </w:p>
    <w:p w14:paraId="1D0AC3D5">
      <w:pPr>
        <w:pStyle w:val="25"/>
        <w:tabs>
          <w:tab w:val="left" w:pos="630"/>
        </w:tabs>
        <w:snapToGrid w:val="0"/>
        <w:spacing w:line="440" w:lineRule="exact"/>
        <w:ind w:firstLine="424" w:firstLineChars="202"/>
        <w:rPr>
          <w:rFonts w:hAnsi="宋体"/>
          <w:highlight w:val="none"/>
        </w:rPr>
      </w:pPr>
      <w:r>
        <w:rPr>
          <w:rFonts w:hint="eastAsia" w:hAnsi="宋体"/>
          <w:highlight w:val="none"/>
        </w:rPr>
        <w:t>7.1.3投标人或者其他利害关系人对依法必须进行招标项目的评标结果有异议的，应当在中标候选人公示期间提出。</w:t>
      </w:r>
    </w:p>
    <w:p w14:paraId="37C5EFBF">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478" w:name="_Toc450489317"/>
      <w:bookmarkStart w:id="479" w:name="_Toc447265257"/>
      <w:bookmarkStart w:id="480" w:name="_Toc34924454"/>
      <w:bookmarkStart w:id="481" w:name="_Toc447265543"/>
      <w:bookmarkStart w:id="482" w:name="_Toc447188705"/>
      <w:bookmarkStart w:id="483" w:name="_Toc30898"/>
      <w:bookmarkStart w:id="484" w:name="_Toc34924568"/>
      <w:bookmarkStart w:id="485" w:name="_Toc24113"/>
      <w:r>
        <w:rPr>
          <w:rFonts w:hint="eastAsia" w:ascii="Times New Roman" w:hAnsi="Times New Roman" w:eastAsia="宋体" w:cs="Times New Roman"/>
          <w:kern w:val="2"/>
          <w:sz w:val="24"/>
          <w:szCs w:val="24"/>
          <w:highlight w:val="none"/>
        </w:rPr>
        <w:t>7.2确定中标人</w:t>
      </w:r>
      <w:bookmarkEnd w:id="478"/>
      <w:bookmarkEnd w:id="479"/>
      <w:bookmarkEnd w:id="480"/>
      <w:bookmarkEnd w:id="481"/>
      <w:bookmarkEnd w:id="482"/>
      <w:bookmarkEnd w:id="483"/>
      <w:bookmarkEnd w:id="484"/>
      <w:bookmarkEnd w:id="485"/>
    </w:p>
    <w:p w14:paraId="36892AD6">
      <w:pPr>
        <w:pStyle w:val="25"/>
        <w:tabs>
          <w:tab w:val="left" w:pos="630"/>
        </w:tabs>
        <w:snapToGrid w:val="0"/>
        <w:spacing w:line="440" w:lineRule="exact"/>
        <w:ind w:firstLine="424" w:firstLineChars="202"/>
        <w:rPr>
          <w:rFonts w:hAnsi="宋体"/>
          <w:highlight w:val="none"/>
        </w:rPr>
      </w:pPr>
      <w:r>
        <w:rPr>
          <w:rFonts w:hint="eastAsia" w:hAnsi="宋体"/>
          <w:highlight w:val="none"/>
        </w:rPr>
        <w:t>7.2.1除投标人须知前附表规定评标委员会直接确定中标人外，招标人依据评标委员会推荐的中标候选人确定中标人，中标人数量见投标人须知前附表。</w:t>
      </w:r>
    </w:p>
    <w:p w14:paraId="1E47296A">
      <w:pPr>
        <w:pStyle w:val="25"/>
        <w:tabs>
          <w:tab w:val="left" w:pos="630"/>
        </w:tabs>
        <w:snapToGrid w:val="0"/>
        <w:spacing w:line="440" w:lineRule="exact"/>
        <w:ind w:firstLine="424" w:firstLineChars="202"/>
        <w:rPr>
          <w:rFonts w:hAnsi="宋体"/>
          <w:highlight w:val="none"/>
        </w:rPr>
      </w:pPr>
      <w:r>
        <w:rPr>
          <w:rFonts w:hAnsi="宋体"/>
          <w:highlight w:val="none"/>
        </w:rPr>
        <w:t>7.2.2</w:t>
      </w:r>
      <w:r>
        <w:rPr>
          <w:rFonts w:hint="eastAsia" w:hAnsi="宋体"/>
          <w:highlight w:val="none"/>
        </w:rPr>
        <w:t>招标人根据评标委员会推荐的中标候选人名单排序依次确定中标人，具体中标原则见投标人须知前附表。</w:t>
      </w:r>
    </w:p>
    <w:p w14:paraId="23D02348">
      <w:pPr>
        <w:pStyle w:val="25"/>
        <w:tabs>
          <w:tab w:val="left" w:pos="630"/>
        </w:tabs>
        <w:snapToGrid w:val="0"/>
        <w:spacing w:line="440" w:lineRule="exact"/>
        <w:ind w:firstLine="424" w:firstLineChars="202"/>
        <w:rPr>
          <w:rFonts w:hAnsi="宋体"/>
          <w:highlight w:val="none"/>
        </w:rPr>
      </w:pPr>
      <w:r>
        <w:rPr>
          <w:rFonts w:hAnsi="宋体"/>
          <w:highlight w:val="none"/>
        </w:rPr>
        <w:t>7.2.3在签订合同之前</w:t>
      </w:r>
      <w:r>
        <w:rPr>
          <w:rFonts w:hint="eastAsia" w:hAnsi="宋体"/>
          <w:highlight w:val="none"/>
        </w:rPr>
        <w:t>，中标人放弃中标或者不能履行合同的，招标人可以按照评标委员会提出的中标候选人名单排序依次确定其他中标候选人为中标人，也可以重新招标。</w:t>
      </w:r>
    </w:p>
    <w:p w14:paraId="20B87E08">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486" w:name="_Toc247085726"/>
      <w:bookmarkStart w:id="487" w:name="_Toc1512"/>
      <w:bookmarkStart w:id="488" w:name="_Toc447265258"/>
      <w:bookmarkStart w:id="489" w:name="_Toc447265544"/>
      <w:bookmarkStart w:id="490" w:name="_Toc179632586"/>
      <w:bookmarkStart w:id="491" w:name="_Toc34924455"/>
      <w:bookmarkStart w:id="492" w:name="_Toc144974536"/>
      <w:bookmarkStart w:id="493" w:name="_Toc246996955"/>
      <w:bookmarkStart w:id="494" w:name="_Toc296602458"/>
      <w:bookmarkStart w:id="495" w:name="_Toc152042344"/>
      <w:bookmarkStart w:id="496" w:name="_Toc152045568"/>
      <w:bookmarkStart w:id="497" w:name="_Toc20164"/>
      <w:bookmarkStart w:id="498" w:name="_Toc34924569"/>
      <w:bookmarkStart w:id="499" w:name="_Toc450489318"/>
      <w:bookmarkStart w:id="500" w:name="_Toc246996212"/>
      <w:bookmarkStart w:id="501" w:name="OLE_LINK6"/>
      <w:bookmarkStart w:id="502" w:name="OLE_LINK7"/>
      <w:r>
        <w:rPr>
          <w:rFonts w:hint="eastAsia" w:ascii="Times New Roman" w:hAnsi="Times New Roman" w:eastAsia="宋体" w:cs="Times New Roman"/>
          <w:kern w:val="2"/>
          <w:sz w:val="24"/>
          <w:szCs w:val="24"/>
          <w:highlight w:val="none"/>
        </w:rPr>
        <w:t>7.3中标通知</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183ABC21">
      <w:pPr>
        <w:pStyle w:val="25"/>
        <w:tabs>
          <w:tab w:val="left" w:pos="630"/>
        </w:tabs>
        <w:snapToGrid w:val="0"/>
        <w:spacing w:line="440" w:lineRule="exact"/>
        <w:ind w:firstLine="424" w:firstLineChars="202"/>
        <w:rPr>
          <w:rFonts w:hAnsi="宋体"/>
          <w:highlight w:val="none"/>
        </w:rPr>
      </w:pPr>
      <w:r>
        <w:rPr>
          <w:rFonts w:hint="eastAsia" w:hAnsi="宋体"/>
          <w:highlight w:val="none"/>
        </w:rPr>
        <w:t>7.3.1在中标通知书发出前，中标候选人的经营、财务状况发生较大变化或者存在违法行为，可能影响其履约能力的，投标人应当主动告知招标人。</w:t>
      </w:r>
      <w:bookmarkEnd w:id="501"/>
      <w:bookmarkEnd w:id="502"/>
      <w:r>
        <w:rPr>
          <w:rFonts w:hint="eastAsia" w:hAnsi="宋体"/>
          <w:highlight w:val="none"/>
        </w:rPr>
        <w:t>招标人认为可能影响其履约能力的，应当在发出中标通知书前由原评标委员会按照招标文件规定的标准和方法审查确认。</w:t>
      </w:r>
    </w:p>
    <w:p w14:paraId="74803C9D">
      <w:pPr>
        <w:pStyle w:val="25"/>
        <w:tabs>
          <w:tab w:val="left" w:pos="630"/>
        </w:tabs>
        <w:snapToGrid w:val="0"/>
        <w:spacing w:line="440" w:lineRule="exact"/>
        <w:ind w:firstLine="424" w:firstLineChars="202"/>
        <w:rPr>
          <w:rFonts w:hAnsi="宋体"/>
          <w:highlight w:val="none"/>
        </w:rPr>
      </w:pPr>
      <w:r>
        <w:rPr>
          <w:rFonts w:hint="eastAsia" w:hAnsi="宋体"/>
          <w:highlight w:val="none"/>
        </w:rPr>
        <w:t>7.3.2中标人确定后，招标人应当自行或者委托招标代理机构向中标人发出中标通知书，同时通知未中标人。</w:t>
      </w:r>
    </w:p>
    <w:p w14:paraId="01B3B594">
      <w:pPr>
        <w:pStyle w:val="25"/>
        <w:tabs>
          <w:tab w:val="left" w:pos="630"/>
        </w:tabs>
        <w:snapToGrid w:val="0"/>
        <w:spacing w:line="440" w:lineRule="exact"/>
        <w:ind w:firstLine="424" w:firstLineChars="202"/>
        <w:rPr>
          <w:rFonts w:hAnsi="宋体"/>
          <w:highlight w:val="none"/>
        </w:rPr>
      </w:pPr>
      <w:r>
        <w:rPr>
          <w:rFonts w:hAnsi="宋体"/>
          <w:highlight w:val="none"/>
        </w:rPr>
        <w:t>7.3.3</w:t>
      </w:r>
      <w:r>
        <w:rPr>
          <w:rFonts w:hint="eastAsia" w:hAnsi="宋体"/>
          <w:highlight w:val="none"/>
        </w:rPr>
        <w:t>中标通知书是招标投标档案和合同的组成部分。</w:t>
      </w:r>
    </w:p>
    <w:p w14:paraId="2E7650FA">
      <w:pPr>
        <w:pStyle w:val="25"/>
        <w:tabs>
          <w:tab w:val="left" w:pos="630"/>
        </w:tabs>
        <w:snapToGrid w:val="0"/>
        <w:spacing w:line="440" w:lineRule="exact"/>
        <w:ind w:firstLine="424" w:firstLineChars="202"/>
        <w:rPr>
          <w:rFonts w:hAnsi="宋体"/>
          <w:highlight w:val="none"/>
        </w:rPr>
      </w:pPr>
      <w:r>
        <w:rPr>
          <w:rFonts w:hAnsi="宋体"/>
          <w:highlight w:val="none"/>
        </w:rPr>
        <w:t>7.3.4</w:t>
      </w:r>
      <w:r>
        <w:rPr>
          <w:rFonts w:hint="eastAsia" w:hAnsi="宋体"/>
          <w:highlight w:val="none"/>
        </w:rPr>
        <w:t>中标通知书对招标人和中标人具有法律约束力。中标通知书发出后，招标人改变中标结果或者中标人放弃中标的，应当承担法律责任。</w:t>
      </w:r>
    </w:p>
    <w:p w14:paraId="28E7CFB5">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503" w:name="_Toc34924456"/>
      <w:bookmarkStart w:id="504" w:name="_Toc70"/>
      <w:bookmarkStart w:id="505" w:name="_Toc12055"/>
      <w:bookmarkStart w:id="506" w:name="_Toc34924570"/>
      <w:bookmarkStart w:id="507" w:name="_Toc20258"/>
      <w:r>
        <w:rPr>
          <w:rFonts w:hint="eastAsia" w:ascii="Times New Roman" w:hAnsi="Times New Roman" w:eastAsia="宋体" w:cs="Times New Roman"/>
          <w:b w:val="0"/>
          <w:bCs w:val="0"/>
          <w:sz w:val="28"/>
          <w:szCs w:val="28"/>
          <w:highlight w:val="none"/>
        </w:rPr>
        <w:t>8.合同签订</w:t>
      </w:r>
      <w:bookmarkEnd w:id="465"/>
      <w:bookmarkEnd w:id="466"/>
      <w:bookmarkEnd w:id="503"/>
      <w:bookmarkEnd w:id="504"/>
      <w:bookmarkEnd w:id="505"/>
      <w:bookmarkEnd w:id="506"/>
      <w:bookmarkEnd w:id="507"/>
    </w:p>
    <w:p w14:paraId="01DA3AC1">
      <w:pPr>
        <w:pStyle w:val="8"/>
        <w:autoSpaceDE/>
        <w:autoSpaceDN/>
        <w:adjustRightInd/>
        <w:spacing w:before="240" w:after="64" w:line="319" w:lineRule="auto"/>
        <w:ind w:firstLine="480"/>
        <w:rPr>
          <w:rFonts w:hint="eastAsia" w:asciiTheme="minorEastAsia" w:hAnsiTheme="minorEastAsia" w:eastAsiaTheme="minorEastAsia" w:cstheme="minorEastAsia"/>
          <w:b/>
          <w:bCs/>
          <w:kern w:val="2"/>
          <w:sz w:val="21"/>
          <w:szCs w:val="21"/>
          <w:highlight w:val="none"/>
        </w:rPr>
      </w:pPr>
      <w:bookmarkStart w:id="508" w:name="_Toc447265546"/>
      <w:bookmarkStart w:id="509" w:name="_Toc978"/>
      <w:bookmarkStart w:id="510" w:name="_Toc173"/>
      <w:bookmarkStart w:id="511" w:name="_Toc447265260"/>
      <w:bookmarkStart w:id="512" w:name="_Toc34924571"/>
      <w:bookmarkStart w:id="513" w:name="_Toc34924457"/>
      <w:r>
        <w:rPr>
          <w:rFonts w:hint="eastAsia" w:ascii="Times New Roman" w:hAnsi="Times New Roman" w:eastAsia="宋体" w:cs="Times New Roman"/>
          <w:kern w:val="2"/>
          <w:sz w:val="24"/>
          <w:szCs w:val="24"/>
          <w:highlight w:val="none"/>
        </w:rPr>
        <w:t>8.1履约</w:t>
      </w:r>
      <w:bookmarkEnd w:id="467"/>
      <w:bookmarkEnd w:id="468"/>
      <w:bookmarkEnd w:id="469"/>
      <w:bookmarkEnd w:id="470"/>
      <w:bookmarkEnd w:id="471"/>
      <w:bookmarkEnd w:id="472"/>
      <w:bookmarkEnd w:id="473"/>
      <w:bookmarkEnd w:id="474"/>
      <w:r>
        <w:rPr>
          <w:rFonts w:hint="eastAsia" w:ascii="Times New Roman" w:hAnsi="Times New Roman" w:eastAsia="宋体" w:cs="Times New Roman"/>
          <w:kern w:val="2"/>
          <w:sz w:val="24"/>
          <w:szCs w:val="24"/>
          <w:highlight w:val="none"/>
        </w:rPr>
        <w:t>保证金</w:t>
      </w:r>
      <w:bookmarkEnd w:id="508"/>
      <w:bookmarkEnd w:id="509"/>
      <w:bookmarkEnd w:id="510"/>
      <w:bookmarkEnd w:id="511"/>
      <w:bookmarkEnd w:id="512"/>
      <w:bookmarkEnd w:id="513"/>
    </w:p>
    <w:bookmarkEnd w:id="475"/>
    <w:bookmarkEnd w:id="476"/>
    <w:bookmarkEnd w:id="477"/>
    <w:p w14:paraId="59304E3C">
      <w:pPr>
        <w:pStyle w:val="25"/>
        <w:tabs>
          <w:tab w:val="left" w:pos="630"/>
        </w:tabs>
        <w:snapToGrid w:val="0"/>
        <w:spacing w:line="440" w:lineRule="exact"/>
        <w:ind w:firstLine="424" w:firstLineChars="202"/>
        <w:rPr>
          <w:rFonts w:hAnsi="宋体"/>
          <w:highlight w:val="none"/>
        </w:rPr>
      </w:pPr>
      <w:bookmarkStart w:id="514" w:name="_Toc447265263"/>
      <w:bookmarkStart w:id="515" w:name="_Toc447265549"/>
      <w:bookmarkStart w:id="516" w:name="_Toc226969312"/>
      <w:bookmarkStart w:id="517" w:name="_Toc107822519"/>
      <w:bookmarkStart w:id="518" w:name="_Toc447188707"/>
      <w:bookmarkStart w:id="519" w:name="_Toc488655867"/>
      <w:bookmarkStart w:id="520" w:name="_Toc227057918"/>
      <w:r>
        <w:rPr>
          <w:rFonts w:hint="eastAsia" w:hAnsi="宋体"/>
          <w:highlight w:val="none"/>
        </w:rPr>
        <w:t>8.1.1在签订合同前，中标人应当按照投标人须知前附表中规定的履约保证金的金额和形式向招标人递交履约保证金。</w:t>
      </w:r>
    </w:p>
    <w:p w14:paraId="5BB95A8A">
      <w:pPr>
        <w:pStyle w:val="25"/>
        <w:tabs>
          <w:tab w:val="left" w:pos="630"/>
        </w:tabs>
        <w:snapToGrid w:val="0"/>
        <w:spacing w:line="440" w:lineRule="exact"/>
        <w:ind w:firstLine="424" w:firstLineChars="202"/>
        <w:rPr>
          <w:rFonts w:hAnsi="宋体"/>
          <w:highlight w:val="none"/>
        </w:rPr>
      </w:pPr>
      <w:r>
        <w:rPr>
          <w:rFonts w:hAnsi="宋体"/>
          <w:highlight w:val="none"/>
        </w:rPr>
        <w:t>8.1.2</w:t>
      </w:r>
      <w:r>
        <w:rPr>
          <w:rFonts w:hint="eastAsia" w:hAnsi="宋体"/>
          <w:highlight w:val="none"/>
        </w:rPr>
        <w:t>中标人不能按照招标文件要求递交履约担保的，视为放弃中标，其投标保证金不予退还，给招标人造成的损失超过投标保证金数额的，中标人还应当对超过部分予以赔偿。</w:t>
      </w:r>
    </w:p>
    <w:p w14:paraId="40D9F55B">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521" w:name="_Toc34924572"/>
      <w:bookmarkStart w:id="522" w:name="_Toc447265261"/>
      <w:bookmarkStart w:id="523" w:name="_Toc19422"/>
      <w:bookmarkStart w:id="524" w:name="_Toc450489321"/>
      <w:bookmarkStart w:id="525" w:name="_Toc447265547"/>
      <w:bookmarkStart w:id="526" w:name="_Toc34924458"/>
      <w:bookmarkStart w:id="527" w:name="_Toc23081"/>
      <w:r>
        <w:rPr>
          <w:rFonts w:hint="eastAsia" w:ascii="Times New Roman" w:hAnsi="Times New Roman" w:eastAsia="宋体" w:cs="Times New Roman"/>
          <w:kern w:val="2"/>
          <w:sz w:val="24"/>
          <w:szCs w:val="24"/>
          <w:highlight w:val="none"/>
        </w:rPr>
        <w:t>8.2合同签订</w:t>
      </w:r>
      <w:bookmarkEnd w:id="521"/>
      <w:bookmarkEnd w:id="522"/>
      <w:bookmarkEnd w:id="523"/>
      <w:bookmarkEnd w:id="524"/>
      <w:bookmarkEnd w:id="525"/>
      <w:bookmarkEnd w:id="526"/>
      <w:bookmarkEnd w:id="527"/>
    </w:p>
    <w:p w14:paraId="3FEE43C4">
      <w:pPr>
        <w:pStyle w:val="25"/>
        <w:tabs>
          <w:tab w:val="left" w:pos="630"/>
        </w:tabs>
        <w:snapToGrid w:val="0"/>
        <w:spacing w:line="440" w:lineRule="exact"/>
        <w:ind w:firstLine="424" w:firstLineChars="202"/>
        <w:rPr>
          <w:rFonts w:hAnsi="宋体"/>
          <w:highlight w:val="none"/>
        </w:rPr>
      </w:pPr>
      <w:r>
        <w:rPr>
          <w:rFonts w:hint="eastAsia" w:hAnsi="宋体"/>
          <w:highlight w:val="none"/>
        </w:rPr>
        <w:t>8.2.1招标人和中标人应当自中标通知书发出之日起30日内，根据招标文件和中标人的投标文件订立书面合同。招标人和中标人不得订立背离合同实质性内容的其他协议。</w:t>
      </w:r>
    </w:p>
    <w:p w14:paraId="536147EB">
      <w:pPr>
        <w:pStyle w:val="25"/>
        <w:tabs>
          <w:tab w:val="left" w:pos="630"/>
        </w:tabs>
        <w:snapToGrid w:val="0"/>
        <w:spacing w:line="440" w:lineRule="exact"/>
        <w:ind w:firstLine="424" w:firstLineChars="202"/>
        <w:rPr>
          <w:rFonts w:hAnsi="宋体"/>
          <w:highlight w:val="none"/>
        </w:rPr>
      </w:pPr>
      <w:r>
        <w:rPr>
          <w:rFonts w:hint="eastAsia" w:hAnsi="宋体"/>
          <w:highlight w:val="none"/>
        </w:rPr>
        <w:t>8.2.2中标人无正当理由拒签合同的，招标人取消其中标资格，其投标保证金不予退还；给招标人造成的损失超过投标保证金数额的，中标人还应当对超过部分予以赔偿。</w:t>
      </w:r>
    </w:p>
    <w:p w14:paraId="1E867C89">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528" w:name="_Toc15317"/>
      <w:bookmarkStart w:id="529" w:name="_Toc34924459"/>
      <w:bookmarkStart w:id="530" w:name="_Toc12588"/>
      <w:bookmarkStart w:id="531" w:name="_Toc10186"/>
      <w:bookmarkStart w:id="532" w:name="_Toc34924573"/>
      <w:r>
        <w:rPr>
          <w:rFonts w:hint="eastAsia" w:ascii="Times New Roman" w:hAnsi="Times New Roman" w:eastAsia="宋体" w:cs="Times New Roman"/>
          <w:b w:val="0"/>
          <w:bCs w:val="0"/>
          <w:sz w:val="28"/>
          <w:szCs w:val="28"/>
          <w:highlight w:val="none"/>
        </w:rPr>
        <w:t>9.招标代理服务费</w:t>
      </w:r>
      <w:bookmarkEnd w:id="514"/>
      <w:bookmarkEnd w:id="515"/>
      <w:bookmarkEnd w:id="516"/>
      <w:bookmarkEnd w:id="517"/>
      <w:bookmarkEnd w:id="518"/>
      <w:bookmarkEnd w:id="519"/>
      <w:bookmarkEnd w:id="520"/>
      <w:bookmarkEnd w:id="528"/>
      <w:bookmarkEnd w:id="529"/>
      <w:bookmarkEnd w:id="530"/>
      <w:bookmarkEnd w:id="531"/>
      <w:bookmarkEnd w:id="532"/>
    </w:p>
    <w:p w14:paraId="0CC37FCD">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中标人应当按照招标文件规定交纳招标代理服务费，招标人和招标代理机构另有约定的从其约定。招标代理服务费的金额、交纳方式和时限见投标人须知前附表。</w:t>
      </w:r>
    </w:p>
    <w:p w14:paraId="34052CDA">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533" w:name="_Toc447188708"/>
      <w:bookmarkStart w:id="534" w:name="_Toc6857"/>
      <w:bookmarkStart w:id="535" w:name="_Toc447265264"/>
      <w:bookmarkStart w:id="536" w:name="_Toc25676"/>
      <w:bookmarkStart w:id="537" w:name="_Toc296602461"/>
      <w:bookmarkStart w:id="538" w:name="_Toc34924460"/>
      <w:bookmarkStart w:id="539" w:name="_Toc22319"/>
      <w:bookmarkStart w:id="540" w:name="_Toc447265550"/>
      <w:bookmarkStart w:id="541" w:name="_Toc34924574"/>
      <w:r>
        <w:rPr>
          <w:rFonts w:hint="eastAsia" w:ascii="Times New Roman" w:hAnsi="Times New Roman" w:eastAsia="宋体" w:cs="Times New Roman"/>
          <w:b w:val="0"/>
          <w:bCs w:val="0"/>
          <w:sz w:val="28"/>
          <w:szCs w:val="28"/>
          <w:highlight w:val="none"/>
        </w:rPr>
        <w:t>10.纪律和监督</w:t>
      </w:r>
      <w:bookmarkEnd w:id="533"/>
      <w:bookmarkEnd w:id="534"/>
      <w:bookmarkEnd w:id="535"/>
      <w:bookmarkEnd w:id="536"/>
      <w:bookmarkEnd w:id="537"/>
      <w:bookmarkEnd w:id="538"/>
      <w:bookmarkEnd w:id="539"/>
      <w:bookmarkEnd w:id="540"/>
      <w:bookmarkEnd w:id="541"/>
    </w:p>
    <w:p w14:paraId="694395F5">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542" w:name="_Toc34924575"/>
      <w:bookmarkStart w:id="543" w:name="_Toc9138"/>
      <w:bookmarkStart w:id="544" w:name="_Toc447265551"/>
      <w:bookmarkStart w:id="545" w:name="_Toc152045575"/>
      <w:bookmarkStart w:id="546" w:name="_Toc152042351"/>
      <w:bookmarkStart w:id="547" w:name="_Toc296602462"/>
      <w:bookmarkStart w:id="548" w:name="_Toc20422"/>
      <w:bookmarkStart w:id="549" w:name="_Toc296590983"/>
      <w:bookmarkStart w:id="550" w:name="_Toc179632593"/>
      <w:bookmarkStart w:id="551" w:name="_Toc144974543"/>
      <w:bookmarkStart w:id="552" w:name="_Toc246996219"/>
      <w:bookmarkStart w:id="553" w:name="_Toc247085733"/>
      <w:bookmarkStart w:id="554" w:name="_Toc34924461"/>
      <w:bookmarkStart w:id="555" w:name="_Toc246996962"/>
      <w:bookmarkStart w:id="556" w:name="_Toc447265265"/>
      <w:r>
        <w:rPr>
          <w:rFonts w:hint="eastAsia" w:ascii="Times New Roman" w:hAnsi="Times New Roman" w:eastAsia="宋体" w:cs="Times New Roman"/>
          <w:kern w:val="2"/>
          <w:sz w:val="24"/>
          <w:szCs w:val="24"/>
          <w:highlight w:val="none"/>
        </w:rPr>
        <w:t>10.1对招标人的纪律要求</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6F12035D">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招标人不得泄露招标投标活动中应当保密的情况和资料，不得与投标人串通损害国家利益、社会公共利益或者他人合法权益。</w:t>
      </w:r>
    </w:p>
    <w:p w14:paraId="61F8238F">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557" w:name="_Toc152042352"/>
      <w:bookmarkStart w:id="558" w:name="_Toc13544"/>
      <w:bookmarkStart w:id="559" w:name="_Toc152045576"/>
      <w:bookmarkStart w:id="560" w:name="_Toc246996963"/>
      <w:bookmarkStart w:id="561" w:name="_Toc447265552"/>
      <w:bookmarkStart w:id="562" w:name="_Toc34924576"/>
      <w:bookmarkStart w:id="563" w:name="_Toc247085734"/>
      <w:bookmarkStart w:id="564" w:name="_Toc144974544"/>
      <w:bookmarkStart w:id="565" w:name="_Toc246996220"/>
      <w:bookmarkStart w:id="566" w:name="_Toc179632594"/>
      <w:bookmarkStart w:id="567" w:name="_Toc34924462"/>
      <w:bookmarkStart w:id="568" w:name="_Toc447265266"/>
      <w:bookmarkStart w:id="569" w:name="_Toc886"/>
      <w:bookmarkStart w:id="570" w:name="_Toc296602463"/>
      <w:r>
        <w:rPr>
          <w:rFonts w:hint="eastAsia" w:ascii="Times New Roman" w:hAnsi="Times New Roman" w:eastAsia="宋体" w:cs="Times New Roman"/>
          <w:kern w:val="2"/>
          <w:sz w:val="24"/>
          <w:szCs w:val="24"/>
          <w:highlight w:val="none"/>
        </w:rPr>
        <w:t>10.2对投标人的纪律要求</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28A2B90F">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789A746">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571" w:name="_Toc152045577"/>
      <w:bookmarkStart w:id="572" w:name="_Toc447265553"/>
      <w:bookmarkStart w:id="573" w:name="_Toc152042353"/>
      <w:bookmarkStart w:id="574" w:name="_Toc447265267"/>
      <w:bookmarkStart w:id="575" w:name="_Toc19519"/>
      <w:bookmarkStart w:id="576" w:name="_Toc296602464"/>
      <w:bookmarkStart w:id="577" w:name="_Toc247085735"/>
      <w:bookmarkStart w:id="578" w:name="_Toc246996964"/>
      <w:bookmarkStart w:id="579" w:name="_Toc20848"/>
      <w:bookmarkStart w:id="580" w:name="_Toc34924463"/>
      <w:bookmarkStart w:id="581" w:name="_Toc34924577"/>
      <w:bookmarkStart w:id="582" w:name="_Toc179632595"/>
      <w:bookmarkStart w:id="583" w:name="_Toc246996221"/>
      <w:bookmarkStart w:id="584" w:name="_Toc144974545"/>
      <w:r>
        <w:rPr>
          <w:rFonts w:hint="eastAsia" w:ascii="Times New Roman" w:hAnsi="Times New Roman" w:eastAsia="宋体" w:cs="Times New Roman"/>
          <w:kern w:val="2"/>
          <w:sz w:val="24"/>
          <w:szCs w:val="24"/>
          <w:highlight w:val="none"/>
        </w:rPr>
        <w:t>10.3对评标委员会成员的纪律要求</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4C12B863">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F99EAC1">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585" w:name="_Toc179632596"/>
      <w:bookmarkStart w:id="586" w:name="_Toc296602465"/>
      <w:bookmarkStart w:id="587" w:name="_Toc14768"/>
      <w:bookmarkStart w:id="588" w:name="_Toc447265554"/>
      <w:bookmarkStart w:id="589" w:name="_Toc246996965"/>
      <w:bookmarkStart w:id="590" w:name="_Toc246996222"/>
      <w:bookmarkStart w:id="591" w:name="_Toc247085736"/>
      <w:bookmarkStart w:id="592" w:name="_Toc152042354"/>
      <w:bookmarkStart w:id="593" w:name="_Toc447265268"/>
      <w:bookmarkStart w:id="594" w:name="_Toc152045578"/>
      <w:bookmarkStart w:id="595" w:name="_Toc34924578"/>
      <w:bookmarkStart w:id="596" w:name="_Toc10269"/>
      <w:bookmarkStart w:id="597" w:name="_Toc34924464"/>
      <w:bookmarkStart w:id="598" w:name="_Toc144974546"/>
      <w:r>
        <w:rPr>
          <w:rFonts w:hint="eastAsia" w:ascii="Times New Roman" w:hAnsi="Times New Roman" w:eastAsia="宋体" w:cs="Times New Roman"/>
          <w:kern w:val="2"/>
          <w:sz w:val="24"/>
          <w:szCs w:val="24"/>
          <w:highlight w:val="none"/>
        </w:rPr>
        <w:t>10.4对与评标活动有关的工作人员的纪律要求</w:t>
      </w:r>
      <w:bookmarkEnd w:id="585"/>
      <w:bookmarkEnd w:id="586"/>
      <w:bookmarkEnd w:id="587"/>
      <w:bookmarkEnd w:id="588"/>
      <w:bookmarkEnd w:id="589"/>
      <w:bookmarkEnd w:id="590"/>
      <w:bookmarkEnd w:id="591"/>
      <w:bookmarkEnd w:id="592"/>
      <w:bookmarkEnd w:id="593"/>
      <w:bookmarkEnd w:id="594"/>
      <w:bookmarkEnd w:id="595"/>
      <w:bookmarkEnd w:id="596"/>
      <w:bookmarkEnd w:id="597"/>
    </w:p>
    <w:p w14:paraId="558C2C76">
      <w:pPr>
        <w:adjustRightInd w:val="0"/>
        <w:snapToGrid w:val="0"/>
        <w:spacing w:line="440" w:lineRule="exact"/>
        <w:ind w:firstLine="420" w:firstLineChars="200"/>
        <w:rPr>
          <w:rFonts w:ascii="宋体" w:hAnsi="宋体" w:cs="宋体"/>
          <w:szCs w:val="21"/>
          <w:highlight w:val="none"/>
        </w:rPr>
      </w:pPr>
      <w:bookmarkStart w:id="599" w:name="_Toc152042355"/>
      <w:r>
        <w:rPr>
          <w:rFonts w:hint="eastAsia" w:ascii="宋体" w:hAnsi="宋体" w:cs="宋体"/>
          <w:szCs w:val="21"/>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bookmarkEnd w:id="599"/>
    </w:p>
    <w:p w14:paraId="6071947F">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00" w:name="_Toc34924465"/>
      <w:bookmarkStart w:id="601" w:name="_Toc447265269"/>
      <w:bookmarkStart w:id="602" w:name="_Toc152042356"/>
      <w:bookmarkStart w:id="603" w:name="_Toc34924579"/>
      <w:bookmarkStart w:id="604" w:name="_Toc2296"/>
      <w:bookmarkStart w:id="605" w:name="_Toc246996966"/>
      <w:bookmarkStart w:id="606" w:name="_Toc152045579"/>
      <w:bookmarkStart w:id="607" w:name="_Toc447265555"/>
      <w:bookmarkStart w:id="608" w:name="_Toc246996223"/>
      <w:bookmarkStart w:id="609" w:name="_Toc247085737"/>
      <w:bookmarkStart w:id="610" w:name="_Toc32750"/>
      <w:bookmarkStart w:id="611" w:name="_Toc296602466"/>
      <w:bookmarkStart w:id="612" w:name="_Toc179632597"/>
      <w:r>
        <w:rPr>
          <w:rFonts w:hint="eastAsia" w:ascii="Times New Roman" w:hAnsi="Times New Roman" w:eastAsia="宋体" w:cs="Times New Roman"/>
          <w:kern w:val="2"/>
          <w:sz w:val="24"/>
          <w:szCs w:val="24"/>
          <w:highlight w:val="none"/>
        </w:rPr>
        <w:t>10.5投诉</w:t>
      </w:r>
      <w:bookmarkEnd w:id="598"/>
      <w:bookmarkEnd w:id="600"/>
      <w:bookmarkEnd w:id="601"/>
      <w:bookmarkEnd w:id="602"/>
      <w:bookmarkEnd w:id="603"/>
      <w:bookmarkEnd w:id="604"/>
      <w:bookmarkEnd w:id="605"/>
      <w:bookmarkEnd w:id="606"/>
      <w:bookmarkEnd w:id="607"/>
      <w:bookmarkEnd w:id="608"/>
      <w:bookmarkEnd w:id="609"/>
      <w:bookmarkEnd w:id="610"/>
      <w:bookmarkEnd w:id="611"/>
      <w:bookmarkEnd w:id="612"/>
    </w:p>
    <w:p w14:paraId="6DDB8829">
      <w:pPr>
        <w:pStyle w:val="25"/>
        <w:tabs>
          <w:tab w:val="left" w:pos="630"/>
        </w:tabs>
        <w:snapToGrid w:val="0"/>
        <w:spacing w:line="440" w:lineRule="exact"/>
        <w:ind w:firstLine="420" w:firstLineChars="200"/>
        <w:rPr>
          <w:rFonts w:hAnsi="宋体"/>
          <w:highlight w:val="none"/>
        </w:rPr>
      </w:pPr>
      <w:r>
        <w:rPr>
          <w:rFonts w:hint="eastAsia" w:hAnsi="宋体"/>
          <w:highlight w:val="none"/>
        </w:rPr>
        <w:t>投标人或其他利害关系人认为招标投标活动不符合法律、法规规定的，可以自知道或者应当知道之日起10日内向有关行政监督部门投诉。投诉应当有明确的请求和必要的证明材料。</w:t>
      </w:r>
    </w:p>
    <w:p w14:paraId="5627D3ED">
      <w:pPr>
        <w:pStyle w:val="25"/>
        <w:tabs>
          <w:tab w:val="left" w:pos="630"/>
        </w:tabs>
        <w:snapToGrid w:val="0"/>
        <w:spacing w:line="440" w:lineRule="exact"/>
        <w:rPr>
          <w:rFonts w:hAnsi="宋体"/>
          <w:highlight w:val="none"/>
        </w:rPr>
      </w:pPr>
      <w:r>
        <w:rPr>
          <w:rFonts w:hint="eastAsia" w:hAnsi="宋体"/>
          <w:highlight w:val="none"/>
        </w:rPr>
        <w:t>就招标文件、开标、中标候选人公示投诉的，应当先向招标人提出异议，异议答复期间不计算在前款规定的期限内。</w:t>
      </w:r>
    </w:p>
    <w:p w14:paraId="17CA57AD">
      <w:pPr>
        <w:pStyle w:val="5"/>
        <w:spacing w:before="280" w:after="290" w:line="377" w:lineRule="auto"/>
        <w:ind w:left="0" w:leftChars="0" w:firstLine="420" w:firstLineChars="150"/>
        <w:jc w:val="left"/>
        <w:rPr>
          <w:rFonts w:hint="eastAsia" w:ascii="Times New Roman" w:hAnsi="Times New Roman" w:eastAsia="宋体" w:cs="Times New Roman"/>
          <w:b w:val="0"/>
          <w:bCs w:val="0"/>
          <w:sz w:val="28"/>
          <w:szCs w:val="28"/>
          <w:highlight w:val="none"/>
        </w:rPr>
      </w:pPr>
      <w:bookmarkStart w:id="613" w:name="_Toc152045580"/>
      <w:bookmarkStart w:id="614" w:name="_Toc31642"/>
      <w:bookmarkStart w:id="615" w:name="_Toc246996224"/>
      <w:bookmarkStart w:id="616" w:name="_Toc296602467"/>
      <w:bookmarkStart w:id="617" w:name="_Toc144974547"/>
      <w:bookmarkStart w:id="618" w:name="_Toc34924466"/>
      <w:bookmarkStart w:id="619" w:name="_Toc152042357"/>
      <w:bookmarkStart w:id="620" w:name="_Toc247085738"/>
      <w:bookmarkStart w:id="621" w:name="_Toc447265270"/>
      <w:bookmarkStart w:id="622" w:name="_Toc179632598"/>
      <w:bookmarkStart w:id="623" w:name="_Toc34924580"/>
      <w:bookmarkStart w:id="624" w:name="_Toc447188709"/>
      <w:bookmarkStart w:id="625" w:name="_Toc447265556"/>
      <w:bookmarkStart w:id="626" w:name="_Toc246996967"/>
      <w:bookmarkStart w:id="627" w:name="_Toc944"/>
      <w:bookmarkStart w:id="628" w:name="_Toc18100"/>
      <w:r>
        <w:rPr>
          <w:rFonts w:hint="eastAsia" w:ascii="Times New Roman" w:hAnsi="Times New Roman" w:eastAsia="宋体" w:cs="Times New Roman"/>
          <w:b w:val="0"/>
          <w:bCs w:val="0"/>
          <w:sz w:val="28"/>
          <w:szCs w:val="28"/>
          <w:highlight w:val="none"/>
        </w:rPr>
        <w:t>11.需要补充的其他内容</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281BD0CD">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需要补充的其他内容：见投标人须知前附表。</w:t>
      </w:r>
    </w:p>
    <w:p w14:paraId="04670AFD">
      <w:pPr>
        <w:tabs>
          <w:tab w:val="left" w:pos="851"/>
        </w:tabs>
        <w:adjustRightInd w:val="0"/>
        <w:snapToGrid w:val="0"/>
        <w:spacing w:line="440" w:lineRule="exact"/>
        <w:rPr>
          <w:rFonts w:ascii="宋体" w:hAnsi="宋体" w:cs="宋体"/>
          <w:sz w:val="24"/>
          <w:highlight w:val="none"/>
        </w:rPr>
      </w:pPr>
    </w:p>
    <w:p w14:paraId="58702DF2">
      <w:pPr>
        <w:pStyle w:val="49"/>
        <w:spacing w:before="240" w:after="120"/>
        <w:rPr>
          <w:rFonts w:ascii="宋体" w:hAnsi="宋体" w:eastAsia="宋体" w:cs="宋体"/>
          <w:b/>
          <w:bCs w:val="0"/>
          <w:kern w:val="0"/>
          <w:sz w:val="28"/>
          <w:szCs w:val="28"/>
          <w:highlight w:val="none"/>
        </w:rPr>
      </w:pPr>
      <w:r>
        <w:rPr>
          <w:rFonts w:ascii="宋体" w:hAnsi="宋体" w:eastAsia="宋体" w:cs="宋体"/>
          <w:sz w:val="28"/>
          <w:szCs w:val="28"/>
          <w:highlight w:val="none"/>
        </w:rPr>
        <w:br w:type="page"/>
      </w:r>
      <w:bookmarkStart w:id="629" w:name="_Toc6110"/>
      <w:bookmarkStart w:id="630" w:name="_Toc34924467"/>
      <w:bookmarkStart w:id="631" w:name="_Toc447265273"/>
      <w:bookmarkStart w:id="632" w:name="_Toc2153"/>
      <w:bookmarkStart w:id="633" w:name="_Toc5709"/>
      <w:bookmarkStart w:id="634" w:name="_Toc447265559"/>
      <w:bookmarkStart w:id="635" w:name="_Toc34924581"/>
      <w:r>
        <w:rPr>
          <w:rFonts w:hint="eastAsia" w:ascii="宋体" w:hAnsi="宋体" w:eastAsia="宋体" w:cs="宋体"/>
          <w:b/>
          <w:bCs w:val="0"/>
          <w:kern w:val="0"/>
          <w:sz w:val="28"/>
          <w:szCs w:val="28"/>
          <w:highlight w:val="none"/>
        </w:rPr>
        <w:t>第三章</w:t>
      </w:r>
      <w:r>
        <w:rPr>
          <w:rFonts w:ascii="宋体" w:hAnsi="宋体" w:eastAsia="宋体" w:cs="宋体"/>
          <w:b/>
          <w:bCs w:val="0"/>
          <w:kern w:val="0"/>
          <w:sz w:val="28"/>
          <w:szCs w:val="28"/>
          <w:highlight w:val="none"/>
        </w:rPr>
        <w:t xml:space="preserve"> </w:t>
      </w:r>
      <w:r>
        <w:rPr>
          <w:rFonts w:hint="eastAsia" w:ascii="宋体" w:hAnsi="宋体" w:eastAsia="宋体" w:cs="宋体"/>
          <w:b/>
          <w:bCs w:val="0"/>
          <w:kern w:val="0"/>
          <w:sz w:val="28"/>
          <w:szCs w:val="28"/>
          <w:highlight w:val="none"/>
        </w:rPr>
        <w:t>评标办法（综合评估法）</w:t>
      </w:r>
      <w:bookmarkEnd w:id="629"/>
      <w:bookmarkEnd w:id="630"/>
      <w:bookmarkEnd w:id="631"/>
      <w:bookmarkEnd w:id="632"/>
      <w:bookmarkEnd w:id="633"/>
      <w:bookmarkEnd w:id="634"/>
      <w:bookmarkEnd w:id="635"/>
    </w:p>
    <w:p w14:paraId="653F6533">
      <w:pPr>
        <w:pStyle w:val="5"/>
        <w:snapToGrid w:val="0"/>
        <w:spacing w:before="240" w:after="120" w:line="240" w:lineRule="auto"/>
        <w:rPr>
          <w:rFonts w:ascii="宋体" w:hAnsi="宋体" w:eastAsia="宋体" w:cs="宋体"/>
          <w:b w:val="0"/>
          <w:bCs w:val="0"/>
          <w:sz w:val="24"/>
          <w:szCs w:val="24"/>
          <w:highlight w:val="none"/>
        </w:rPr>
      </w:pPr>
      <w:bookmarkStart w:id="636" w:name="_Toc447265274"/>
      <w:bookmarkStart w:id="637" w:name="_Toc450489344"/>
      <w:bookmarkStart w:id="638" w:name="_Toc10863"/>
      <w:bookmarkStart w:id="639" w:name="_Toc32296"/>
      <w:bookmarkStart w:id="640" w:name="_Toc447265560"/>
      <w:bookmarkStart w:id="641" w:name="_Toc31176"/>
      <w:bookmarkStart w:id="642" w:name="_Toc227057922"/>
      <w:bookmarkStart w:id="643" w:name="_Toc447265562"/>
      <w:bookmarkStart w:id="644" w:name="_Toc226969316"/>
      <w:bookmarkStart w:id="645" w:name="_Toc107822520"/>
      <w:bookmarkStart w:id="646" w:name="_Toc447265276"/>
      <w:r>
        <w:rPr>
          <w:rFonts w:hint="eastAsia" w:ascii="宋体" w:hAnsi="宋体" w:eastAsia="宋体" w:cs="宋体"/>
          <w:b w:val="0"/>
          <w:bCs w:val="0"/>
          <w:sz w:val="24"/>
          <w:szCs w:val="24"/>
          <w:highlight w:val="none"/>
        </w:rPr>
        <w:t>评标办法前附表</w:t>
      </w:r>
      <w:bookmarkEnd w:id="636"/>
      <w:bookmarkEnd w:id="637"/>
      <w:bookmarkEnd w:id="638"/>
      <w:bookmarkEnd w:id="639"/>
      <w:bookmarkEnd w:id="640"/>
      <w:bookmarkEnd w:id="641"/>
    </w:p>
    <w:p w14:paraId="6AE44C2E">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本次评标办法采用综合评估法,总分为100分，其中价格部分【40】分，商务技术及服务部分【60】分</w:t>
      </w:r>
      <w:r>
        <w:rPr>
          <w:rFonts w:hint="eastAsia" w:ascii="宋体" w:hAnsi="宋体" w:cs="宋体"/>
          <w:szCs w:val="21"/>
          <w:highlight w:val="none"/>
          <w:lang w:eastAsia="zh-CN"/>
        </w:rPr>
        <w:t>。</w:t>
      </w:r>
      <w:r>
        <w:rPr>
          <w:rFonts w:hint="eastAsia" w:ascii="宋体" w:hAnsi="宋体" w:cs="宋体"/>
          <w:szCs w:val="21"/>
          <w:highlight w:val="none"/>
        </w:rPr>
        <w:t>评标时，评标委员会按照招标文件规定的量化因素和权重比值打分。【评标委员会全体成员对该投标人打分的算术平均值为该投标人的最终得分。】</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480"/>
        <w:gridCol w:w="1255"/>
        <w:gridCol w:w="1388"/>
        <w:gridCol w:w="3558"/>
      </w:tblGrid>
      <w:tr w14:paraId="29E6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blHeader/>
        </w:trPr>
        <w:tc>
          <w:tcPr>
            <w:tcW w:w="1362" w:type="pct"/>
            <w:gridSpan w:val="2"/>
            <w:vAlign w:val="center"/>
          </w:tcPr>
          <w:p w14:paraId="57B53603">
            <w:pPr>
              <w:snapToGrid w:val="0"/>
              <w:jc w:val="center"/>
              <w:rPr>
                <w:rFonts w:ascii="宋体" w:hAnsi="宋体" w:cs="宋体"/>
                <w:kern w:val="0"/>
                <w:szCs w:val="21"/>
                <w:highlight w:val="none"/>
              </w:rPr>
            </w:pPr>
            <w:r>
              <w:rPr>
                <w:rFonts w:hint="eastAsia" w:ascii="宋体" w:hAnsi="宋体" w:cs="宋体"/>
                <w:szCs w:val="21"/>
                <w:highlight w:val="none"/>
              </w:rPr>
              <w:t>条款号</w:t>
            </w:r>
          </w:p>
        </w:tc>
        <w:tc>
          <w:tcPr>
            <w:tcW w:w="736" w:type="pct"/>
            <w:vAlign w:val="center"/>
          </w:tcPr>
          <w:p w14:paraId="4A8B28B0">
            <w:pPr>
              <w:snapToGrid w:val="0"/>
              <w:jc w:val="center"/>
              <w:rPr>
                <w:rFonts w:ascii="宋体" w:hAnsi="宋体" w:cs="宋体"/>
                <w:szCs w:val="21"/>
                <w:highlight w:val="none"/>
              </w:rPr>
            </w:pPr>
            <w:r>
              <w:rPr>
                <w:rFonts w:hint="eastAsia" w:ascii="宋体" w:hAnsi="宋体" w:cs="宋体"/>
                <w:kern w:val="0"/>
                <w:szCs w:val="21"/>
                <w:highlight w:val="none"/>
              </w:rPr>
              <w:t>评审内容</w:t>
            </w:r>
          </w:p>
        </w:tc>
        <w:tc>
          <w:tcPr>
            <w:tcW w:w="814" w:type="pct"/>
            <w:vAlign w:val="center"/>
          </w:tcPr>
          <w:p w14:paraId="3C107841">
            <w:pPr>
              <w:snapToGrid w:val="0"/>
              <w:jc w:val="center"/>
              <w:rPr>
                <w:rFonts w:ascii="宋体" w:hAnsi="宋体" w:cs="宋体"/>
                <w:szCs w:val="21"/>
                <w:highlight w:val="none"/>
              </w:rPr>
            </w:pPr>
            <w:r>
              <w:rPr>
                <w:rFonts w:hint="eastAsia" w:ascii="宋体" w:hAnsi="宋体" w:cs="宋体"/>
                <w:kern w:val="0"/>
                <w:szCs w:val="21"/>
                <w:highlight w:val="none"/>
              </w:rPr>
              <w:t>评审因素</w:t>
            </w:r>
          </w:p>
        </w:tc>
        <w:tc>
          <w:tcPr>
            <w:tcW w:w="2086" w:type="pct"/>
            <w:vAlign w:val="center"/>
          </w:tcPr>
          <w:p w14:paraId="5E553434">
            <w:pPr>
              <w:snapToGrid w:val="0"/>
              <w:jc w:val="center"/>
              <w:rPr>
                <w:rFonts w:ascii="宋体" w:hAnsi="宋体" w:cs="宋体"/>
                <w:szCs w:val="21"/>
                <w:highlight w:val="none"/>
              </w:rPr>
            </w:pPr>
            <w:r>
              <w:rPr>
                <w:rFonts w:hint="eastAsia" w:ascii="宋体" w:hAnsi="宋体" w:cs="宋体"/>
                <w:kern w:val="0"/>
                <w:szCs w:val="21"/>
                <w:highlight w:val="none"/>
              </w:rPr>
              <w:t>评审标准</w:t>
            </w:r>
          </w:p>
        </w:tc>
      </w:tr>
      <w:tr w14:paraId="35FA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94" w:type="pct"/>
            <w:vAlign w:val="center"/>
          </w:tcPr>
          <w:p w14:paraId="0992D54A">
            <w:pPr>
              <w:snapToGrid w:val="0"/>
              <w:jc w:val="center"/>
              <w:rPr>
                <w:rFonts w:ascii="宋体" w:hAnsi="宋体" w:cs="宋体"/>
                <w:szCs w:val="21"/>
                <w:highlight w:val="none"/>
              </w:rPr>
            </w:pPr>
            <w:r>
              <w:rPr>
                <w:rFonts w:hint="eastAsia" w:ascii="宋体" w:hAnsi="宋体" w:cs="宋体"/>
                <w:szCs w:val="21"/>
                <w:highlight w:val="none"/>
              </w:rPr>
              <w:t>2.1</w:t>
            </w:r>
          </w:p>
        </w:tc>
        <w:tc>
          <w:tcPr>
            <w:tcW w:w="868" w:type="pct"/>
            <w:vAlign w:val="center"/>
          </w:tcPr>
          <w:p w14:paraId="02EF17DD">
            <w:pPr>
              <w:snapToGrid w:val="0"/>
              <w:jc w:val="center"/>
              <w:rPr>
                <w:rFonts w:ascii="宋体" w:hAnsi="宋体" w:cs="宋体"/>
                <w:kern w:val="0"/>
                <w:szCs w:val="21"/>
                <w:highlight w:val="none"/>
              </w:rPr>
            </w:pPr>
            <w:r>
              <w:rPr>
                <w:rFonts w:hint="eastAsia" w:ascii="宋体" w:hAnsi="宋体" w:cs="宋体"/>
                <w:kern w:val="0"/>
                <w:szCs w:val="21"/>
                <w:highlight w:val="none"/>
              </w:rPr>
              <w:t>初步评审标准</w:t>
            </w:r>
          </w:p>
        </w:tc>
        <w:tc>
          <w:tcPr>
            <w:tcW w:w="3637" w:type="pct"/>
            <w:gridSpan w:val="3"/>
            <w:vAlign w:val="center"/>
          </w:tcPr>
          <w:p w14:paraId="1381EA68">
            <w:pPr>
              <w:snapToGrid w:val="0"/>
              <w:rPr>
                <w:rFonts w:hint="eastAsia" w:ascii="宋体" w:hAnsi="宋体"/>
                <w:szCs w:val="21"/>
                <w:highlight w:val="none"/>
              </w:rPr>
            </w:pPr>
            <w:r>
              <w:rPr>
                <w:rFonts w:hint="eastAsia" w:ascii="宋体" w:hAnsi="宋体"/>
                <w:szCs w:val="21"/>
                <w:highlight w:val="none"/>
              </w:rPr>
              <w:t>见2.1初步评审标准。</w:t>
            </w:r>
          </w:p>
        </w:tc>
      </w:tr>
      <w:tr w14:paraId="75D6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494" w:type="pct"/>
            <w:vAlign w:val="center"/>
          </w:tcPr>
          <w:p w14:paraId="703F8078">
            <w:pPr>
              <w:snapToGrid w:val="0"/>
              <w:jc w:val="center"/>
              <w:rPr>
                <w:rFonts w:ascii="宋体" w:hAnsi="宋体" w:cs="宋体"/>
                <w:szCs w:val="21"/>
                <w:highlight w:val="none"/>
              </w:rPr>
            </w:pPr>
            <w:r>
              <w:rPr>
                <w:rFonts w:hint="eastAsia" w:ascii="宋体" w:hAnsi="宋体" w:cs="宋体"/>
                <w:szCs w:val="21"/>
                <w:highlight w:val="none"/>
              </w:rPr>
              <w:t>2.2</w:t>
            </w:r>
          </w:p>
        </w:tc>
        <w:tc>
          <w:tcPr>
            <w:tcW w:w="868" w:type="pct"/>
            <w:vAlign w:val="center"/>
          </w:tcPr>
          <w:p w14:paraId="240CD536">
            <w:pPr>
              <w:snapToGrid w:val="0"/>
              <w:jc w:val="center"/>
              <w:rPr>
                <w:rFonts w:ascii="宋体" w:hAnsi="宋体" w:cs="宋体"/>
                <w:kern w:val="0"/>
                <w:szCs w:val="21"/>
                <w:highlight w:val="none"/>
              </w:rPr>
            </w:pPr>
            <w:r>
              <w:rPr>
                <w:rFonts w:hint="eastAsia" w:ascii="宋体" w:hAnsi="宋体" w:cs="宋体"/>
                <w:kern w:val="0"/>
                <w:szCs w:val="21"/>
                <w:highlight w:val="none"/>
              </w:rPr>
              <w:t>详细评审标准</w:t>
            </w:r>
          </w:p>
        </w:tc>
        <w:tc>
          <w:tcPr>
            <w:tcW w:w="3637" w:type="pct"/>
            <w:gridSpan w:val="3"/>
            <w:vAlign w:val="center"/>
          </w:tcPr>
          <w:p w14:paraId="30EE28D8">
            <w:pPr>
              <w:snapToGrid w:val="0"/>
              <w:rPr>
                <w:rFonts w:hint="eastAsia" w:ascii="宋体" w:hAnsi="宋体"/>
                <w:szCs w:val="21"/>
                <w:highlight w:val="none"/>
              </w:rPr>
            </w:pPr>
            <w:r>
              <w:rPr>
                <w:rFonts w:hint="eastAsia" w:ascii="宋体" w:hAnsi="宋体"/>
                <w:szCs w:val="21"/>
                <w:highlight w:val="none"/>
              </w:rPr>
              <w:t>见2.2详细评审标准。</w:t>
            </w:r>
          </w:p>
        </w:tc>
      </w:tr>
      <w:tr w14:paraId="6205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494" w:type="pct"/>
            <w:vAlign w:val="center"/>
          </w:tcPr>
          <w:p w14:paraId="1B3DBEB3">
            <w:pPr>
              <w:snapToGrid w:val="0"/>
              <w:jc w:val="center"/>
              <w:rPr>
                <w:rFonts w:ascii="宋体" w:hAnsi="宋体" w:cs="宋体"/>
                <w:kern w:val="0"/>
                <w:szCs w:val="21"/>
                <w:highlight w:val="none"/>
              </w:rPr>
            </w:pPr>
            <w:r>
              <w:rPr>
                <w:rFonts w:hint="eastAsia" w:ascii="宋体" w:hAnsi="宋体" w:cs="宋体"/>
                <w:kern w:val="0"/>
                <w:szCs w:val="21"/>
                <w:highlight w:val="none"/>
              </w:rPr>
              <w:t>3.2．2</w:t>
            </w:r>
          </w:p>
        </w:tc>
        <w:tc>
          <w:tcPr>
            <w:tcW w:w="868" w:type="pct"/>
            <w:vAlign w:val="center"/>
          </w:tcPr>
          <w:p w14:paraId="09D1F9B1">
            <w:pPr>
              <w:snapToGrid w:val="0"/>
              <w:jc w:val="center"/>
              <w:rPr>
                <w:rFonts w:ascii="宋体" w:hAnsi="宋体" w:cs="宋体"/>
                <w:kern w:val="0"/>
                <w:szCs w:val="21"/>
                <w:highlight w:val="none"/>
              </w:rPr>
            </w:pPr>
            <w:r>
              <w:rPr>
                <w:rFonts w:hint="eastAsia" w:ascii="宋体" w:hAnsi="宋体" w:cs="宋体"/>
                <w:kern w:val="0"/>
                <w:szCs w:val="21"/>
                <w:highlight w:val="none"/>
              </w:rPr>
              <w:t>评分计算原则</w:t>
            </w:r>
          </w:p>
        </w:tc>
        <w:tc>
          <w:tcPr>
            <w:tcW w:w="3637" w:type="pct"/>
            <w:gridSpan w:val="3"/>
            <w:vAlign w:val="center"/>
          </w:tcPr>
          <w:p w14:paraId="1AC883A3">
            <w:pPr>
              <w:snapToGrid w:val="0"/>
              <w:rPr>
                <w:rFonts w:ascii="宋体" w:hAnsi="宋体" w:cs="宋体"/>
                <w:kern w:val="0"/>
                <w:szCs w:val="21"/>
                <w:highlight w:val="none"/>
              </w:rPr>
            </w:pPr>
            <w:r>
              <w:rPr>
                <w:rFonts w:hint="eastAsia" w:ascii="宋体" w:hAnsi="宋体"/>
                <w:szCs w:val="21"/>
                <w:highlight w:val="none"/>
              </w:rPr>
              <w:t>【最多保留2位小数</w:t>
            </w:r>
            <w:r>
              <w:rPr>
                <w:rFonts w:hint="eastAsia" w:ascii="宋体" w:hAnsi="宋体" w:cs="宋体"/>
                <w:kern w:val="0"/>
                <w:szCs w:val="21"/>
                <w:highlight w:val="none"/>
              </w:rPr>
              <w:t>】</w:t>
            </w:r>
          </w:p>
        </w:tc>
      </w:tr>
      <w:tr w14:paraId="75B1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94" w:type="pct"/>
            <w:vAlign w:val="center"/>
          </w:tcPr>
          <w:p w14:paraId="698A0297">
            <w:pPr>
              <w:snapToGrid w:val="0"/>
              <w:jc w:val="center"/>
              <w:rPr>
                <w:rFonts w:ascii="宋体" w:hAnsi="宋体" w:cs="宋体"/>
                <w:kern w:val="0"/>
                <w:szCs w:val="21"/>
                <w:highlight w:val="none"/>
              </w:rPr>
            </w:pPr>
            <w:r>
              <w:rPr>
                <w:rFonts w:hint="eastAsia" w:ascii="宋体" w:hAnsi="宋体" w:cs="宋体"/>
                <w:kern w:val="0"/>
                <w:szCs w:val="21"/>
                <w:highlight w:val="none"/>
              </w:rPr>
              <w:t>3.4.1</w:t>
            </w:r>
          </w:p>
        </w:tc>
        <w:tc>
          <w:tcPr>
            <w:tcW w:w="868" w:type="pct"/>
            <w:vAlign w:val="center"/>
          </w:tcPr>
          <w:p w14:paraId="76FE207F">
            <w:pPr>
              <w:snapToGrid w:val="0"/>
              <w:jc w:val="center"/>
              <w:rPr>
                <w:rFonts w:ascii="宋体" w:hAnsi="宋体" w:cs="宋体"/>
                <w:kern w:val="0"/>
                <w:szCs w:val="21"/>
                <w:highlight w:val="none"/>
              </w:rPr>
            </w:pPr>
            <w:r>
              <w:rPr>
                <w:rFonts w:hint="eastAsia" w:hAnsi="宋体"/>
                <w:highlight w:val="none"/>
              </w:rPr>
              <w:t>综合评分相同的处理原则</w:t>
            </w:r>
          </w:p>
        </w:tc>
        <w:tc>
          <w:tcPr>
            <w:tcW w:w="3637" w:type="pct"/>
            <w:gridSpan w:val="3"/>
            <w:vAlign w:val="center"/>
          </w:tcPr>
          <w:p w14:paraId="0F2E29EE">
            <w:pPr>
              <w:pStyle w:val="50"/>
              <w:snapToGrid w:val="0"/>
              <w:ind w:left="14" w:firstLine="0" w:firstLineChars="0"/>
              <w:rPr>
                <w:rFonts w:ascii="宋体" w:hAnsi="宋体" w:cs="宋体"/>
                <w:kern w:val="0"/>
                <w:szCs w:val="21"/>
                <w:highlight w:val="none"/>
              </w:rPr>
            </w:pPr>
            <w:r>
              <w:rPr>
                <w:rFonts w:hint="eastAsia" w:ascii="宋体" w:hAnsi="宋体"/>
                <w:szCs w:val="21"/>
                <w:highlight w:val="none"/>
              </w:rPr>
              <w:t xml:space="preserve">【详见第二章投标人须知】 </w:t>
            </w:r>
          </w:p>
        </w:tc>
      </w:tr>
      <w:tr w14:paraId="33F1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94" w:type="pct"/>
            <w:vAlign w:val="center"/>
          </w:tcPr>
          <w:p w14:paraId="77DE2681">
            <w:pPr>
              <w:snapToGrid w:val="0"/>
              <w:jc w:val="center"/>
              <w:rPr>
                <w:rFonts w:ascii="宋体" w:hAnsi="宋体" w:cs="宋体"/>
                <w:kern w:val="0"/>
                <w:szCs w:val="21"/>
                <w:highlight w:val="none"/>
              </w:rPr>
            </w:pPr>
            <w:r>
              <w:rPr>
                <w:rFonts w:hint="eastAsia" w:ascii="宋体" w:hAnsi="宋体" w:cs="宋体"/>
                <w:kern w:val="0"/>
                <w:szCs w:val="21"/>
                <w:highlight w:val="none"/>
              </w:rPr>
              <w:t>3.4.2</w:t>
            </w:r>
          </w:p>
        </w:tc>
        <w:tc>
          <w:tcPr>
            <w:tcW w:w="868" w:type="pct"/>
            <w:vAlign w:val="center"/>
          </w:tcPr>
          <w:p w14:paraId="2C2ADA7B">
            <w:pPr>
              <w:snapToGrid w:val="0"/>
              <w:jc w:val="center"/>
              <w:rPr>
                <w:rFonts w:ascii="宋体" w:hAnsi="宋体" w:cs="宋体"/>
                <w:kern w:val="0"/>
                <w:szCs w:val="21"/>
                <w:highlight w:val="none"/>
              </w:rPr>
            </w:pPr>
            <w:r>
              <w:rPr>
                <w:rFonts w:hint="eastAsia" w:ascii="宋体" w:hAnsi="宋体" w:cs="宋体"/>
                <w:kern w:val="0"/>
                <w:szCs w:val="21"/>
                <w:highlight w:val="none"/>
              </w:rPr>
              <w:t>中标候选人推荐原则</w:t>
            </w:r>
          </w:p>
        </w:tc>
        <w:tc>
          <w:tcPr>
            <w:tcW w:w="3637" w:type="pct"/>
            <w:gridSpan w:val="3"/>
            <w:vAlign w:val="center"/>
          </w:tcPr>
          <w:p w14:paraId="0D0287EA">
            <w:pPr>
              <w:pStyle w:val="50"/>
              <w:snapToGrid w:val="0"/>
              <w:ind w:left="14" w:firstLine="0" w:firstLineChars="0"/>
              <w:rPr>
                <w:rFonts w:ascii="宋体" w:hAnsi="宋体"/>
                <w:szCs w:val="21"/>
                <w:highlight w:val="none"/>
              </w:rPr>
            </w:pPr>
            <w:r>
              <w:rPr>
                <w:rFonts w:hint="eastAsia" w:ascii="宋体" w:hAnsi="宋体"/>
                <w:szCs w:val="21"/>
                <w:highlight w:val="none"/>
              </w:rPr>
              <w:t>【详见第二章投标人须知6.4条款】</w:t>
            </w:r>
          </w:p>
        </w:tc>
      </w:tr>
    </w:tbl>
    <w:p w14:paraId="68B626E1">
      <w:pPr>
        <w:snapToGrid w:val="0"/>
        <w:spacing w:line="360" w:lineRule="auto"/>
        <w:rPr>
          <w:rFonts w:ascii="宋体" w:hAnsi="宋体" w:cs="宋体"/>
          <w:kern w:val="0"/>
          <w:szCs w:val="21"/>
          <w:highlight w:val="none"/>
        </w:rPr>
      </w:pPr>
      <w:r>
        <w:rPr>
          <w:rFonts w:ascii="宋体" w:hAnsi="宋体" w:cs="宋体"/>
          <w:sz w:val="32"/>
          <w:szCs w:val="32"/>
          <w:highlight w:val="none"/>
        </w:rPr>
        <w:br w:type="page"/>
      </w:r>
      <w:r>
        <w:rPr>
          <w:rFonts w:hint="eastAsia" w:ascii="宋体" w:hAnsi="宋体" w:cs="宋体"/>
          <w:kern w:val="0"/>
          <w:szCs w:val="21"/>
          <w:highlight w:val="none"/>
        </w:rPr>
        <w:t>2.1初步评审标准</w:t>
      </w:r>
    </w:p>
    <w:tbl>
      <w:tblPr>
        <w:tblStyle w:val="42"/>
        <w:tblW w:w="5000" w:type="pct"/>
        <w:tblInd w:w="0" w:type="dxa"/>
        <w:tblLayout w:type="autofit"/>
        <w:tblCellMar>
          <w:top w:w="0" w:type="dxa"/>
          <w:left w:w="108" w:type="dxa"/>
          <w:bottom w:w="0" w:type="dxa"/>
          <w:right w:w="108" w:type="dxa"/>
        </w:tblCellMar>
      </w:tblPr>
      <w:tblGrid>
        <w:gridCol w:w="1006"/>
        <w:gridCol w:w="1323"/>
        <w:gridCol w:w="6193"/>
      </w:tblGrid>
      <w:tr w14:paraId="69180CD6">
        <w:tblPrEx>
          <w:tblCellMar>
            <w:top w:w="0" w:type="dxa"/>
            <w:left w:w="108" w:type="dxa"/>
            <w:bottom w:w="0" w:type="dxa"/>
            <w:right w:w="108" w:type="dxa"/>
          </w:tblCellMar>
        </w:tblPrEx>
        <w:trPr>
          <w:trHeight w:val="570" w:hRule="atLeast"/>
        </w:trPr>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14:paraId="7787CE9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评审内容</w:t>
            </w:r>
          </w:p>
        </w:tc>
        <w:tc>
          <w:tcPr>
            <w:tcW w:w="776" w:type="pct"/>
            <w:tcBorders>
              <w:top w:val="single" w:color="auto" w:sz="4" w:space="0"/>
              <w:left w:val="nil"/>
              <w:bottom w:val="single" w:color="auto" w:sz="4" w:space="0"/>
              <w:right w:val="single" w:color="auto" w:sz="4" w:space="0"/>
            </w:tcBorders>
            <w:shd w:val="clear" w:color="auto" w:fill="auto"/>
            <w:vAlign w:val="center"/>
          </w:tcPr>
          <w:p w14:paraId="0F5BC911">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评审因素</w:t>
            </w:r>
          </w:p>
        </w:tc>
        <w:tc>
          <w:tcPr>
            <w:tcW w:w="3632" w:type="pct"/>
            <w:tcBorders>
              <w:top w:val="single" w:color="auto" w:sz="4" w:space="0"/>
              <w:left w:val="nil"/>
              <w:bottom w:val="single" w:color="auto" w:sz="4" w:space="0"/>
              <w:right w:val="single" w:color="auto" w:sz="4" w:space="0"/>
            </w:tcBorders>
            <w:shd w:val="clear" w:color="auto" w:fill="auto"/>
            <w:vAlign w:val="center"/>
          </w:tcPr>
          <w:p w14:paraId="7C08332B">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评审标准</w:t>
            </w:r>
          </w:p>
        </w:tc>
      </w:tr>
      <w:tr w14:paraId="475D4A0C">
        <w:tblPrEx>
          <w:tblCellMar>
            <w:top w:w="0" w:type="dxa"/>
            <w:left w:w="108" w:type="dxa"/>
            <w:bottom w:w="0" w:type="dxa"/>
            <w:right w:w="108" w:type="dxa"/>
          </w:tblCellMar>
        </w:tblPrEx>
        <w:trPr>
          <w:trHeight w:val="390" w:hRule="atLeast"/>
        </w:trPr>
        <w:tc>
          <w:tcPr>
            <w:tcW w:w="590" w:type="pct"/>
            <w:vMerge w:val="restart"/>
            <w:tcBorders>
              <w:top w:val="nil"/>
              <w:left w:val="single" w:color="auto" w:sz="4" w:space="0"/>
              <w:bottom w:val="single" w:color="auto" w:sz="4" w:space="0"/>
              <w:right w:val="single" w:color="auto" w:sz="4" w:space="0"/>
            </w:tcBorders>
            <w:shd w:val="clear" w:color="auto" w:fill="auto"/>
            <w:vAlign w:val="center"/>
          </w:tcPr>
          <w:p w14:paraId="20B51E03">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形式评审</w:t>
            </w:r>
          </w:p>
        </w:tc>
        <w:tc>
          <w:tcPr>
            <w:tcW w:w="776" w:type="pct"/>
            <w:tcBorders>
              <w:top w:val="nil"/>
              <w:left w:val="nil"/>
              <w:bottom w:val="single" w:color="auto" w:sz="4" w:space="0"/>
              <w:right w:val="single" w:color="auto" w:sz="4" w:space="0"/>
            </w:tcBorders>
            <w:shd w:val="clear" w:color="auto" w:fill="auto"/>
            <w:vAlign w:val="center"/>
          </w:tcPr>
          <w:p w14:paraId="656CA8DA">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投标人名称</w:t>
            </w:r>
          </w:p>
        </w:tc>
        <w:tc>
          <w:tcPr>
            <w:tcW w:w="3632" w:type="pct"/>
            <w:tcBorders>
              <w:top w:val="nil"/>
              <w:left w:val="nil"/>
              <w:bottom w:val="single" w:color="auto" w:sz="4" w:space="0"/>
              <w:right w:val="single" w:color="auto" w:sz="4" w:space="0"/>
            </w:tcBorders>
            <w:shd w:val="clear" w:color="auto" w:fill="auto"/>
            <w:vAlign w:val="center"/>
          </w:tcPr>
          <w:p w14:paraId="1BFCFE90">
            <w:pPr>
              <w:widowControl/>
              <w:jc w:val="left"/>
              <w:rPr>
                <w:rFonts w:ascii="宋体" w:hAnsi="宋体" w:cs="宋体"/>
                <w:color w:val="000000"/>
                <w:kern w:val="0"/>
                <w:sz w:val="20"/>
                <w:szCs w:val="20"/>
                <w:highlight w:val="none"/>
              </w:rPr>
            </w:pPr>
            <w:r>
              <w:rPr>
                <w:rFonts w:hint="eastAsia" w:ascii="宋体" w:hAnsi="宋体"/>
                <w:szCs w:val="21"/>
                <w:highlight w:val="none"/>
              </w:rPr>
              <w:t>【</w:t>
            </w:r>
            <w:r>
              <w:rPr>
                <w:rFonts w:hint="eastAsia" w:ascii="宋体" w:hAnsi="宋体" w:cs="宋体"/>
                <w:kern w:val="0"/>
                <w:szCs w:val="21"/>
                <w:highlight w:val="none"/>
              </w:rPr>
              <w:t>与营业执照、资质证书一致</w:t>
            </w:r>
            <w:r>
              <w:rPr>
                <w:rFonts w:hint="eastAsia" w:ascii="宋体" w:hAnsi="宋体"/>
                <w:szCs w:val="21"/>
                <w:highlight w:val="none"/>
              </w:rPr>
              <w:t>】</w:t>
            </w:r>
          </w:p>
        </w:tc>
      </w:tr>
      <w:tr w14:paraId="42B6F2F5">
        <w:tblPrEx>
          <w:tblCellMar>
            <w:top w:w="0" w:type="dxa"/>
            <w:left w:w="108" w:type="dxa"/>
            <w:bottom w:w="0" w:type="dxa"/>
            <w:right w:w="108" w:type="dxa"/>
          </w:tblCellMar>
        </w:tblPrEx>
        <w:trPr>
          <w:trHeight w:val="795" w:hRule="atLeast"/>
        </w:trPr>
        <w:tc>
          <w:tcPr>
            <w:tcW w:w="590" w:type="pct"/>
            <w:vMerge w:val="continue"/>
            <w:tcBorders>
              <w:top w:val="nil"/>
              <w:left w:val="single" w:color="auto" w:sz="4" w:space="0"/>
              <w:bottom w:val="single" w:color="auto" w:sz="4" w:space="0"/>
              <w:right w:val="single" w:color="auto" w:sz="4" w:space="0"/>
            </w:tcBorders>
            <w:vAlign w:val="center"/>
          </w:tcPr>
          <w:p w14:paraId="014DCA62">
            <w:pPr>
              <w:widowControl/>
              <w:jc w:val="center"/>
              <w:rPr>
                <w:rFonts w:ascii="宋体" w:hAnsi="宋体" w:cs="宋体"/>
                <w:color w:val="000000"/>
                <w:kern w:val="0"/>
                <w:sz w:val="20"/>
                <w:szCs w:val="20"/>
                <w:highlight w:val="none"/>
              </w:rPr>
            </w:pPr>
          </w:p>
        </w:tc>
        <w:tc>
          <w:tcPr>
            <w:tcW w:w="776" w:type="pct"/>
            <w:tcBorders>
              <w:top w:val="nil"/>
              <w:left w:val="nil"/>
              <w:bottom w:val="single" w:color="auto" w:sz="4" w:space="0"/>
              <w:right w:val="single" w:color="auto" w:sz="4" w:space="0"/>
            </w:tcBorders>
            <w:shd w:val="clear" w:color="auto" w:fill="auto"/>
            <w:vAlign w:val="center"/>
          </w:tcPr>
          <w:p w14:paraId="77378E72">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营业执照和资质证书</w:t>
            </w:r>
          </w:p>
        </w:tc>
        <w:tc>
          <w:tcPr>
            <w:tcW w:w="3632" w:type="pct"/>
            <w:tcBorders>
              <w:top w:val="nil"/>
              <w:left w:val="nil"/>
              <w:bottom w:val="single" w:color="auto" w:sz="4" w:space="0"/>
              <w:right w:val="single" w:color="auto" w:sz="4" w:space="0"/>
            </w:tcBorders>
            <w:shd w:val="clear" w:color="auto" w:fill="auto"/>
            <w:vAlign w:val="center"/>
          </w:tcPr>
          <w:p w14:paraId="52CC094A">
            <w:pPr>
              <w:widowControl/>
              <w:jc w:val="left"/>
              <w:rPr>
                <w:rFonts w:ascii="宋体" w:hAnsi="宋体" w:cs="宋体"/>
                <w:color w:val="000000"/>
                <w:kern w:val="0"/>
                <w:sz w:val="20"/>
                <w:szCs w:val="20"/>
                <w:highlight w:val="none"/>
              </w:rPr>
            </w:pPr>
            <w:r>
              <w:rPr>
                <w:rFonts w:hint="eastAsia" w:ascii="宋体" w:hAnsi="宋体"/>
                <w:szCs w:val="21"/>
                <w:highlight w:val="none"/>
              </w:rPr>
              <w:t>【提供有效证明文件】</w:t>
            </w:r>
          </w:p>
        </w:tc>
      </w:tr>
      <w:tr w14:paraId="3BC8236F">
        <w:tblPrEx>
          <w:tblCellMar>
            <w:top w:w="0" w:type="dxa"/>
            <w:left w:w="108" w:type="dxa"/>
            <w:bottom w:w="0" w:type="dxa"/>
            <w:right w:w="108" w:type="dxa"/>
          </w:tblCellMar>
        </w:tblPrEx>
        <w:trPr>
          <w:trHeight w:val="1200" w:hRule="atLeast"/>
        </w:trPr>
        <w:tc>
          <w:tcPr>
            <w:tcW w:w="590" w:type="pct"/>
            <w:vMerge w:val="continue"/>
            <w:tcBorders>
              <w:top w:val="nil"/>
              <w:left w:val="single" w:color="auto" w:sz="4" w:space="0"/>
              <w:bottom w:val="single" w:color="auto" w:sz="4" w:space="0"/>
              <w:right w:val="single" w:color="auto" w:sz="4" w:space="0"/>
            </w:tcBorders>
            <w:vAlign w:val="center"/>
          </w:tcPr>
          <w:p w14:paraId="4E5CFE7E">
            <w:pPr>
              <w:widowControl/>
              <w:jc w:val="center"/>
              <w:rPr>
                <w:rFonts w:ascii="宋体" w:hAnsi="宋体" w:cs="宋体"/>
                <w:color w:val="000000"/>
                <w:kern w:val="0"/>
                <w:sz w:val="20"/>
                <w:szCs w:val="20"/>
                <w:highlight w:val="none"/>
              </w:rPr>
            </w:pPr>
          </w:p>
        </w:tc>
        <w:tc>
          <w:tcPr>
            <w:tcW w:w="776" w:type="pct"/>
            <w:tcBorders>
              <w:top w:val="nil"/>
              <w:left w:val="nil"/>
              <w:bottom w:val="single" w:color="auto" w:sz="4" w:space="0"/>
              <w:right w:val="single" w:color="auto" w:sz="4" w:space="0"/>
            </w:tcBorders>
            <w:shd w:val="clear" w:color="auto" w:fill="auto"/>
            <w:vAlign w:val="center"/>
          </w:tcPr>
          <w:p w14:paraId="3BD5C2DB">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投标文件签字盖章</w:t>
            </w:r>
          </w:p>
        </w:tc>
        <w:tc>
          <w:tcPr>
            <w:tcW w:w="3632" w:type="pct"/>
            <w:tcBorders>
              <w:top w:val="nil"/>
              <w:left w:val="nil"/>
              <w:bottom w:val="single" w:color="auto" w:sz="4" w:space="0"/>
              <w:right w:val="single" w:color="auto" w:sz="4" w:space="0"/>
            </w:tcBorders>
            <w:shd w:val="clear" w:color="auto" w:fill="auto"/>
            <w:vAlign w:val="center"/>
          </w:tcPr>
          <w:p w14:paraId="01F9A715">
            <w:pPr>
              <w:widowControl/>
              <w:jc w:val="left"/>
              <w:rPr>
                <w:rFonts w:hint="eastAsia" w:ascii="宋体" w:hAnsi="宋体"/>
                <w:szCs w:val="21"/>
                <w:highlight w:val="none"/>
              </w:rPr>
            </w:pPr>
            <w:r>
              <w:rPr>
                <w:rFonts w:hint="eastAsia" w:ascii="宋体" w:hAnsi="宋体"/>
                <w:szCs w:val="21"/>
                <w:highlight w:val="none"/>
              </w:rPr>
              <w:t>招标文件第六章“投标文件格式”中有单位名称和法定代表人/负责人或其委托代理人签字落款的投标文件均须：加盖单位公章并由法定代表人/负责人手签或盖人名章；或者逐页加盖单位公章并由法定代表人/负责人授权的委托代理人手签。</w:t>
            </w:r>
          </w:p>
        </w:tc>
      </w:tr>
      <w:tr w14:paraId="6E75F9B8">
        <w:tblPrEx>
          <w:tblCellMar>
            <w:top w:w="0" w:type="dxa"/>
            <w:left w:w="108" w:type="dxa"/>
            <w:bottom w:w="0" w:type="dxa"/>
            <w:right w:w="108" w:type="dxa"/>
          </w:tblCellMar>
        </w:tblPrEx>
        <w:trPr>
          <w:trHeight w:val="795" w:hRule="atLeast"/>
        </w:trPr>
        <w:tc>
          <w:tcPr>
            <w:tcW w:w="590" w:type="pct"/>
            <w:vMerge w:val="continue"/>
            <w:tcBorders>
              <w:top w:val="nil"/>
              <w:left w:val="single" w:color="auto" w:sz="4" w:space="0"/>
              <w:bottom w:val="single" w:color="auto" w:sz="4" w:space="0"/>
              <w:right w:val="single" w:color="auto" w:sz="4" w:space="0"/>
            </w:tcBorders>
            <w:vAlign w:val="center"/>
          </w:tcPr>
          <w:p w14:paraId="4382BFAA">
            <w:pPr>
              <w:widowControl/>
              <w:jc w:val="center"/>
              <w:rPr>
                <w:rFonts w:ascii="宋体" w:hAnsi="宋体" w:cs="宋体"/>
                <w:color w:val="000000"/>
                <w:kern w:val="0"/>
                <w:sz w:val="20"/>
                <w:szCs w:val="20"/>
                <w:highlight w:val="none"/>
              </w:rPr>
            </w:pPr>
          </w:p>
        </w:tc>
        <w:tc>
          <w:tcPr>
            <w:tcW w:w="776" w:type="pct"/>
            <w:tcBorders>
              <w:top w:val="nil"/>
              <w:left w:val="nil"/>
              <w:bottom w:val="single" w:color="auto" w:sz="4" w:space="0"/>
              <w:right w:val="single" w:color="auto" w:sz="4" w:space="0"/>
            </w:tcBorders>
            <w:shd w:val="clear" w:color="auto" w:fill="auto"/>
            <w:vAlign w:val="center"/>
          </w:tcPr>
          <w:p w14:paraId="3DA1C764">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法定代表人/负责人授权委托书</w:t>
            </w:r>
          </w:p>
        </w:tc>
        <w:tc>
          <w:tcPr>
            <w:tcW w:w="3632" w:type="pct"/>
            <w:tcBorders>
              <w:top w:val="nil"/>
              <w:left w:val="nil"/>
              <w:bottom w:val="single" w:color="auto" w:sz="4" w:space="0"/>
              <w:right w:val="single" w:color="auto" w:sz="4" w:space="0"/>
            </w:tcBorders>
            <w:shd w:val="clear" w:color="auto" w:fill="auto"/>
            <w:vAlign w:val="center"/>
          </w:tcPr>
          <w:p w14:paraId="0E49310B">
            <w:pPr>
              <w:widowControl/>
              <w:jc w:val="left"/>
              <w:rPr>
                <w:rFonts w:hint="eastAsia" w:ascii="宋体" w:hAnsi="宋体"/>
                <w:szCs w:val="21"/>
                <w:highlight w:val="none"/>
              </w:rPr>
            </w:pPr>
            <w:r>
              <w:rPr>
                <w:rFonts w:hint="eastAsia" w:ascii="宋体" w:hAnsi="宋体"/>
                <w:szCs w:val="21"/>
                <w:highlight w:val="none"/>
              </w:rPr>
              <w:t>法定代表人/负责人授权委托代理人签字的，应提供法定代表人/负责人授权委托书。法定代表人/负责人授权委托书应加盖单位公章，并由法定代表人/负责人手签或盖人名章、委托代理人手签。</w:t>
            </w:r>
          </w:p>
        </w:tc>
      </w:tr>
      <w:tr w14:paraId="78177E38">
        <w:tblPrEx>
          <w:tblCellMar>
            <w:top w:w="0" w:type="dxa"/>
            <w:left w:w="108" w:type="dxa"/>
            <w:bottom w:w="0" w:type="dxa"/>
            <w:right w:w="108" w:type="dxa"/>
          </w:tblCellMar>
        </w:tblPrEx>
        <w:trPr>
          <w:trHeight w:val="600" w:hRule="atLeast"/>
        </w:trPr>
        <w:tc>
          <w:tcPr>
            <w:tcW w:w="590" w:type="pct"/>
            <w:vMerge w:val="continue"/>
            <w:tcBorders>
              <w:top w:val="nil"/>
              <w:left w:val="single" w:color="auto" w:sz="4" w:space="0"/>
              <w:bottom w:val="single" w:color="auto" w:sz="4" w:space="0"/>
              <w:right w:val="single" w:color="auto" w:sz="4" w:space="0"/>
            </w:tcBorders>
            <w:vAlign w:val="center"/>
          </w:tcPr>
          <w:p w14:paraId="7DF54562">
            <w:pPr>
              <w:widowControl/>
              <w:jc w:val="center"/>
              <w:rPr>
                <w:rFonts w:ascii="宋体" w:hAnsi="宋体" w:cs="宋体"/>
                <w:color w:val="000000"/>
                <w:kern w:val="0"/>
                <w:sz w:val="20"/>
                <w:szCs w:val="20"/>
                <w:highlight w:val="none"/>
              </w:rPr>
            </w:pPr>
          </w:p>
        </w:tc>
        <w:tc>
          <w:tcPr>
            <w:tcW w:w="776" w:type="pct"/>
            <w:tcBorders>
              <w:top w:val="nil"/>
              <w:left w:val="nil"/>
              <w:bottom w:val="single" w:color="auto" w:sz="4" w:space="0"/>
              <w:right w:val="single" w:color="auto" w:sz="4" w:space="0"/>
            </w:tcBorders>
            <w:shd w:val="clear" w:color="auto" w:fill="auto"/>
            <w:vAlign w:val="center"/>
          </w:tcPr>
          <w:p w14:paraId="493BEA51">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投标文件格式</w:t>
            </w:r>
          </w:p>
        </w:tc>
        <w:tc>
          <w:tcPr>
            <w:tcW w:w="3632" w:type="pct"/>
            <w:tcBorders>
              <w:top w:val="nil"/>
              <w:left w:val="nil"/>
              <w:bottom w:val="single" w:color="auto" w:sz="4" w:space="0"/>
              <w:right w:val="single" w:color="auto" w:sz="4" w:space="0"/>
            </w:tcBorders>
            <w:shd w:val="clear" w:color="auto" w:fill="auto"/>
            <w:vAlign w:val="center"/>
          </w:tcPr>
          <w:p w14:paraId="3A5EC7E0">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符合第二章“投标人须知前附表”规定和第六章“投标文件格式”规定。</w:t>
            </w:r>
          </w:p>
        </w:tc>
      </w:tr>
      <w:tr w14:paraId="05941F72">
        <w:tblPrEx>
          <w:tblCellMar>
            <w:top w:w="0" w:type="dxa"/>
            <w:left w:w="108" w:type="dxa"/>
            <w:bottom w:w="0" w:type="dxa"/>
            <w:right w:w="108" w:type="dxa"/>
          </w:tblCellMar>
        </w:tblPrEx>
        <w:trPr>
          <w:trHeight w:val="1065" w:hRule="atLeast"/>
        </w:trPr>
        <w:tc>
          <w:tcPr>
            <w:tcW w:w="590" w:type="pct"/>
            <w:vMerge w:val="continue"/>
            <w:tcBorders>
              <w:top w:val="nil"/>
              <w:left w:val="single" w:color="auto" w:sz="4" w:space="0"/>
              <w:bottom w:val="single" w:color="auto" w:sz="4" w:space="0"/>
              <w:right w:val="single" w:color="auto" w:sz="4" w:space="0"/>
            </w:tcBorders>
            <w:vAlign w:val="center"/>
          </w:tcPr>
          <w:p w14:paraId="154291DB">
            <w:pPr>
              <w:widowControl/>
              <w:jc w:val="center"/>
              <w:rPr>
                <w:rFonts w:ascii="宋体" w:hAnsi="宋体" w:cs="宋体"/>
                <w:color w:val="000000"/>
                <w:kern w:val="0"/>
                <w:sz w:val="20"/>
                <w:szCs w:val="20"/>
                <w:highlight w:val="none"/>
              </w:rPr>
            </w:pPr>
          </w:p>
        </w:tc>
        <w:tc>
          <w:tcPr>
            <w:tcW w:w="776" w:type="pct"/>
            <w:tcBorders>
              <w:top w:val="nil"/>
              <w:left w:val="nil"/>
              <w:bottom w:val="single" w:color="auto" w:sz="4" w:space="0"/>
              <w:right w:val="single" w:color="auto" w:sz="4" w:space="0"/>
            </w:tcBorders>
            <w:shd w:val="clear" w:color="auto" w:fill="auto"/>
            <w:vAlign w:val="center"/>
          </w:tcPr>
          <w:p w14:paraId="38D58BA6">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投标保证金</w:t>
            </w:r>
          </w:p>
        </w:tc>
        <w:tc>
          <w:tcPr>
            <w:tcW w:w="3632" w:type="pct"/>
            <w:tcBorders>
              <w:top w:val="nil"/>
              <w:left w:val="nil"/>
              <w:bottom w:val="single" w:color="auto" w:sz="4" w:space="0"/>
              <w:right w:val="single" w:color="auto" w:sz="4" w:space="0"/>
            </w:tcBorders>
            <w:shd w:val="clear" w:color="auto" w:fill="auto"/>
            <w:vAlign w:val="center"/>
          </w:tcPr>
          <w:p w14:paraId="194C2417">
            <w:pPr>
              <w:widowControl/>
              <w:jc w:val="left"/>
              <w:rPr>
                <w:rFonts w:hint="eastAsia" w:ascii="宋体" w:hAnsi="宋体" w:eastAsia="宋体" w:cs="宋体"/>
                <w:color w:val="000000"/>
                <w:kern w:val="0"/>
                <w:sz w:val="20"/>
                <w:szCs w:val="20"/>
                <w:highlight w:val="none"/>
                <w:lang w:eastAsia="zh-CN"/>
              </w:rPr>
            </w:pPr>
            <w:r>
              <w:rPr>
                <w:rFonts w:hint="eastAsia" w:ascii="宋体" w:hAnsi="宋体" w:cs="宋体"/>
                <w:color w:val="000000"/>
                <w:kern w:val="0"/>
                <w:sz w:val="20"/>
                <w:szCs w:val="20"/>
                <w:highlight w:val="none"/>
              </w:rPr>
              <w:t>符合第二章“投标人须知前附表”关于投标保证金的规定。</w:t>
            </w:r>
          </w:p>
          <w:p w14:paraId="3CCCFFF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进行银行转账的，投标保证金必须从投标人基本账户汇出或转出，并一次性汇入或转入指定的帐户（招标代理机构账户），并在投标截止时间前（北京时间）前到账，否则无效。</w:t>
            </w:r>
          </w:p>
        </w:tc>
      </w:tr>
      <w:tr w14:paraId="63BFF8A4">
        <w:tblPrEx>
          <w:tblCellMar>
            <w:top w:w="0" w:type="dxa"/>
            <w:left w:w="108" w:type="dxa"/>
            <w:bottom w:w="0" w:type="dxa"/>
            <w:right w:w="108" w:type="dxa"/>
          </w:tblCellMar>
        </w:tblPrEx>
        <w:trPr>
          <w:trHeight w:val="90" w:hRule="atLeast"/>
        </w:trPr>
        <w:tc>
          <w:tcPr>
            <w:tcW w:w="590" w:type="pct"/>
            <w:tcBorders>
              <w:top w:val="nil"/>
              <w:left w:val="single" w:color="auto" w:sz="4" w:space="0"/>
              <w:bottom w:val="single" w:color="auto" w:sz="4" w:space="0"/>
              <w:right w:val="single" w:color="auto" w:sz="4" w:space="0"/>
            </w:tcBorders>
            <w:shd w:val="clear" w:color="auto" w:fill="auto"/>
            <w:vAlign w:val="center"/>
          </w:tcPr>
          <w:p w14:paraId="13B6BA30">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资格评审</w:t>
            </w:r>
          </w:p>
        </w:tc>
        <w:tc>
          <w:tcPr>
            <w:tcW w:w="776" w:type="pct"/>
            <w:tcBorders>
              <w:top w:val="nil"/>
              <w:left w:val="nil"/>
              <w:bottom w:val="single" w:color="auto" w:sz="4" w:space="0"/>
              <w:right w:val="single" w:color="auto" w:sz="4" w:space="0"/>
            </w:tcBorders>
            <w:shd w:val="clear" w:color="auto" w:fill="auto"/>
            <w:vAlign w:val="center"/>
          </w:tcPr>
          <w:p w14:paraId="36958000">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rPr>
              <w:t>资格条件</w:t>
            </w:r>
            <w:r>
              <w:rPr>
                <w:rFonts w:hint="eastAsia" w:ascii="宋体" w:hAnsi="宋体" w:cs="宋体"/>
                <w:color w:val="000000"/>
                <w:kern w:val="0"/>
                <w:sz w:val="20"/>
                <w:szCs w:val="20"/>
                <w:highlight w:val="none"/>
                <w:lang w:eastAsia="zh-CN"/>
              </w:rPr>
              <w:t>、</w:t>
            </w:r>
            <w:r>
              <w:rPr>
                <w:rFonts w:hint="eastAsia" w:ascii="宋体" w:hAnsi="宋体" w:cs="宋体"/>
                <w:color w:val="000000"/>
                <w:kern w:val="0"/>
                <w:sz w:val="20"/>
                <w:szCs w:val="20"/>
                <w:highlight w:val="none"/>
                <w:lang w:val="en-US" w:eastAsia="zh-CN"/>
              </w:rPr>
              <w:t>不得存在的情形</w:t>
            </w:r>
          </w:p>
        </w:tc>
        <w:tc>
          <w:tcPr>
            <w:tcW w:w="3632" w:type="pct"/>
            <w:tcBorders>
              <w:top w:val="nil"/>
              <w:left w:val="nil"/>
              <w:bottom w:val="single" w:color="auto" w:sz="4" w:space="0"/>
              <w:right w:val="single" w:color="auto" w:sz="4" w:space="0"/>
            </w:tcBorders>
            <w:shd w:val="clear" w:color="auto" w:fill="auto"/>
            <w:vAlign w:val="center"/>
          </w:tcPr>
          <w:p w14:paraId="764B214A">
            <w:pPr>
              <w:pStyle w:val="50"/>
              <w:widowControl/>
              <w:numPr>
                <w:ilvl w:val="0"/>
                <w:numId w:val="0"/>
              </w:numPr>
              <w:ind w:leftChars="0"/>
              <w:contextualSpacing/>
              <w:jc w:val="left"/>
              <w:rPr>
                <w:rFonts w:ascii="宋体" w:hAnsi="宋体" w:cs="宋体"/>
                <w:color w:val="000000"/>
                <w:kern w:val="0"/>
                <w:sz w:val="20"/>
                <w:szCs w:val="20"/>
                <w:highlight w:val="none"/>
              </w:rPr>
            </w:pPr>
            <w:r>
              <w:rPr>
                <w:rFonts w:hint="eastAsia" w:ascii="宋体" w:hAnsi="宋体"/>
                <w:szCs w:val="21"/>
                <w:highlight w:val="none"/>
              </w:rPr>
              <w:t>【详见第</w:t>
            </w:r>
            <w:r>
              <w:rPr>
                <w:rFonts w:hint="eastAsia" w:ascii="宋体" w:hAnsi="宋体"/>
                <w:szCs w:val="21"/>
                <w:highlight w:val="none"/>
                <w:lang w:val="en-US" w:eastAsia="zh-CN"/>
              </w:rPr>
              <w:t>一</w:t>
            </w:r>
            <w:r>
              <w:rPr>
                <w:rFonts w:hint="eastAsia" w:ascii="宋体" w:hAnsi="宋体"/>
                <w:szCs w:val="21"/>
                <w:highlight w:val="none"/>
              </w:rPr>
              <w:t>章</w:t>
            </w:r>
            <w:r>
              <w:rPr>
                <w:rFonts w:hint="eastAsia" w:ascii="宋体" w:hAnsi="宋体"/>
                <w:szCs w:val="21"/>
                <w:highlight w:val="none"/>
                <w:lang w:val="en-US" w:eastAsia="zh-CN"/>
              </w:rPr>
              <w:t>招标公告投标人资格要求</w:t>
            </w:r>
            <w:r>
              <w:rPr>
                <w:rFonts w:hint="eastAsia" w:ascii="宋体" w:hAnsi="宋体"/>
                <w:szCs w:val="21"/>
                <w:highlight w:val="none"/>
              </w:rPr>
              <w:t>】</w:t>
            </w:r>
          </w:p>
        </w:tc>
      </w:tr>
      <w:tr w14:paraId="2D7C0406">
        <w:tblPrEx>
          <w:tblCellMar>
            <w:top w:w="0" w:type="dxa"/>
            <w:left w:w="108" w:type="dxa"/>
            <w:bottom w:w="0" w:type="dxa"/>
            <w:right w:w="108" w:type="dxa"/>
          </w:tblCellMar>
        </w:tblPrEx>
        <w:trPr>
          <w:trHeight w:val="660" w:hRule="atLeast"/>
        </w:trPr>
        <w:tc>
          <w:tcPr>
            <w:tcW w:w="590" w:type="pct"/>
            <w:vMerge w:val="restart"/>
            <w:tcBorders>
              <w:top w:val="nil"/>
              <w:left w:val="single" w:color="auto" w:sz="4" w:space="0"/>
              <w:bottom w:val="single" w:color="auto" w:sz="4" w:space="0"/>
              <w:right w:val="single" w:color="auto" w:sz="4" w:space="0"/>
            </w:tcBorders>
            <w:shd w:val="clear" w:color="auto" w:fill="auto"/>
            <w:vAlign w:val="center"/>
          </w:tcPr>
          <w:p w14:paraId="6966EBD6">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响应性评审</w:t>
            </w:r>
          </w:p>
        </w:tc>
        <w:tc>
          <w:tcPr>
            <w:tcW w:w="776" w:type="pct"/>
            <w:tcBorders>
              <w:top w:val="nil"/>
              <w:left w:val="nil"/>
              <w:bottom w:val="single" w:color="auto" w:sz="4" w:space="0"/>
              <w:right w:val="single" w:color="auto" w:sz="4" w:space="0"/>
            </w:tcBorders>
            <w:shd w:val="clear" w:color="auto" w:fill="auto"/>
            <w:vAlign w:val="center"/>
          </w:tcPr>
          <w:p w14:paraId="1EDC9DBE">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实质性响应</w:t>
            </w:r>
          </w:p>
        </w:tc>
        <w:tc>
          <w:tcPr>
            <w:tcW w:w="3632" w:type="pct"/>
            <w:tcBorders>
              <w:top w:val="nil"/>
              <w:left w:val="nil"/>
              <w:bottom w:val="single" w:color="auto" w:sz="4" w:space="0"/>
              <w:right w:val="single" w:color="auto" w:sz="4" w:space="0"/>
            </w:tcBorders>
            <w:shd w:val="clear" w:color="auto" w:fill="auto"/>
            <w:vAlign w:val="center"/>
          </w:tcPr>
          <w:p w14:paraId="343680E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招标文件中标识“★”的条款，均为实质性条款，任何不满足实质性条款的应答将被否决。</w:t>
            </w:r>
          </w:p>
        </w:tc>
      </w:tr>
      <w:tr w14:paraId="1670E04A">
        <w:tblPrEx>
          <w:tblCellMar>
            <w:top w:w="0" w:type="dxa"/>
            <w:left w:w="108" w:type="dxa"/>
            <w:bottom w:w="0" w:type="dxa"/>
            <w:right w:w="108" w:type="dxa"/>
          </w:tblCellMar>
        </w:tblPrEx>
        <w:trPr>
          <w:trHeight w:val="450" w:hRule="atLeast"/>
        </w:trPr>
        <w:tc>
          <w:tcPr>
            <w:tcW w:w="590" w:type="pct"/>
            <w:vMerge w:val="continue"/>
            <w:tcBorders>
              <w:top w:val="nil"/>
              <w:left w:val="single" w:color="auto" w:sz="4" w:space="0"/>
              <w:bottom w:val="single" w:color="auto" w:sz="4" w:space="0"/>
              <w:right w:val="single" w:color="auto" w:sz="4" w:space="0"/>
            </w:tcBorders>
            <w:vAlign w:val="center"/>
          </w:tcPr>
          <w:p w14:paraId="53D888F9">
            <w:pPr>
              <w:widowControl/>
              <w:jc w:val="center"/>
              <w:rPr>
                <w:rFonts w:ascii="宋体" w:hAnsi="宋体" w:cs="宋体"/>
                <w:color w:val="000000"/>
                <w:kern w:val="0"/>
                <w:sz w:val="20"/>
                <w:szCs w:val="20"/>
                <w:highlight w:val="none"/>
              </w:rPr>
            </w:pPr>
          </w:p>
        </w:tc>
        <w:tc>
          <w:tcPr>
            <w:tcW w:w="776" w:type="pct"/>
            <w:tcBorders>
              <w:top w:val="nil"/>
              <w:left w:val="nil"/>
              <w:bottom w:val="single" w:color="auto" w:sz="4" w:space="0"/>
              <w:right w:val="single" w:color="auto" w:sz="4" w:space="0"/>
            </w:tcBorders>
            <w:shd w:val="clear" w:color="auto" w:fill="auto"/>
            <w:vAlign w:val="center"/>
          </w:tcPr>
          <w:p w14:paraId="3496ED15">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投标有效期</w:t>
            </w:r>
          </w:p>
        </w:tc>
        <w:tc>
          <w:tcPr>
            <w:tcW w:w="3632" w:type="pct"/>
            <w:tcBorders>
              <w:top w:val="nil"/>
              <w:left w:val="nil"/>
              <w:bottom w:val="single" w:color="auto" w:sz="4" w:space="0"/>
              <w:right w:val="single" w:color="auto" w:sz="4" w:space="0"/>
            </w:tcBorders>
            <w:shd w:val="clear" w:color="auto" w:fill="auto"/>
            <w:vAlign w:val="center"/>
          </w:tcPr>
          <w:p w14:paraId="23E44541">
            <w:pPr>
              <w:widowControl/>
              <w:jc w:val="left"/>
              <w:rPr>
                <w:rFonts w:hint="eastAsia" w:ascii="宋体" w:hAnsi="宋体" w:eastAsia="宋体" w:cs="宋体"/>
                <w:color w:val="000000"/>
                <w:kern w:val="0"/>
                <w:sz w:val="20"/>
                <w:szCs w:val="20"/>
                <w:highlight w:val="none"/>
                <w:lang w:eastAsia="zh-CN"/>
              </w:rPr>
            </w:pPr>
            <w:r>
              <w:rPr>
                <w:rFonts w:hint="eastAsia" w:ascii="宋体" w:hAnsi="宋体" w:cs="宋体"/>
                <w:color w:val="000000"/>
                <w:kern w:val="0"/>
                <w:sz w:val="20"/>
                <w:szCs w:val="20"/>
                <w:highlight w:val="none"/>
                <w:lang w:eastAsia="zh-CN"/>
              </w:rPr>
              <w:t>180天</w:t>
            </w:r>
          </w:p>
        </w:tc>
      </w:tr>
      <w:tr w14:paraId="11222284">
        <w:tblPrEx>
          <w:tblCellMar>
            <w:top w:w="0" w:type="dxa"/>
            <w:left w:w="108" w:type="dxa"/>
            <w:bottom w:w="0" w:type="dxa"/>
            <w:right w:w="108" w:type="dxa"/>
          </w:tblCellMar>
        </w:tblPrEx>
        <w:trPr>
          <w:trHeight w:val="795" w:hRule="atLeast"/>
        </w:trPr>
        <w:tc>
          <w:tcPr>
            <w:tcW w:w="590" w:type="pct"/>
            <w:vMerge w:val="continue"/>
            <w:tcBorders>
              <w:top w:val="nil"/>
              <w:left w:val="single" w:color="auto" w:sz="4" w:space="0"/>
              <w:bottom w:val="single" w:color="auto" w:sz="4" w:space="0"/>
              <w:right w:val="single" w:color="auto" w:sz="4" w:space="0"/>
            </w:tcBorders>
            <w:vAlign w:val="center"/>
          </w:tcPr>
          <w:p w14:paraId="33F47A02">
            <w:pPr>
              <w:widowControl/>
              <w:jc w:val="center"/>
              <w:rPr>
                <w:rFonts w:ascii="宋体" w:hAnsi="宋体" w:cs="宋体"/>
                <w:color w:val="000000"/>
                <w:kern w:val="0"/>
                <w:sz w:val="20"/>
                <w:szCs w:val="20"/>
                <w:highlight w:val="none"/>
              </w:rPr>
            </w:pPr>
          </w:p>
        </w:tc>
        <w:tc>
          <w:tcPr>
            <w:tcW w:w="776" w:type="pct"/>
            <w:tcBorders>
              <w:top w:val="nil"/>
              <w:left w:val="nil"/>
              <w:bottom w:val="single" w:color="auto" w:sz="4" w:space="0"/>
              <w:right w:val="single" w:color="auto" w:sz="4" w:space="0"/>
            </w:tcBorders>
            <w:shd w:val="clear" w:color="auto" w:fill="auto"/>
            <w:vAlign w:val="center"/>
          </w:tcPr>
          <w:p w14:paraId="4B6D118E">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商务报价</w:t>
            </w:r>
          </w:p>
        </w:tc>
        <w:tc>
          <w:tcPr>
            <w:tcW w:w="3632" w:type="pct"/>
            <w:tcBorders>
              <w:top w:val="nil"/>
              <w:left w:val="nil"/>
              <w:bottom w:val="single" w:color="auto" w:sz="4" w:space="0"/>
              <w:right w:val="single" w:color="auto" w:sz="4" w:space="0"/>
            </w:tcBorders>
            <w:shd w:val="clear" w:color="auto" w:fill="auto"/>
            <w:vAlign w:val="center"/>
          </w:tcPr>
          <w:p w14:paraId="009A6E0A">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报价格式按照招标文件要求格式，且只能有一个有效报价。</w:t>
            </w:r>
          </w:p>
        </w:tc>
      </w:tr>
    </w:tbl>
    <w:p w14:paraId="0F5D8777">
      <w:pPr>
        <w:adjustRightInd w:val="0"/>
        <w:snapToGrid w:val="0"/>
        <w:spacing w:line="440" w:lineRule="exact"/>
        <w:ind w:left="0" w:leftChars="0" w:firstLine="0" w:firstLineChars="0"/>
        <w:rPr>
          <w:rFonts w:hint="default" w:ascii="宋体" w:hAnsi="宋体" w:eastAsia="宋体" w:cs="宋体"/>
          <w:szCs w:val="21"/>
          <w:highlight w:val="none"/>
          <w:lang w:val="en-US" w:eastAsia="zh-CN"/>
        </w:rPr>
      </w:pPr>
      <w:r>
        <w:rPr>
          <w:rFonts w:hint="eastAsia" w:ascii="宋体" w:hAnsi="宋体" w:cs="宋体"/>
          <w:kern w:val="0"/>
          <w:szCs w:val="21"/>
          <w:highlight w:val="none"/>
        </w:rPr>
        <w:t>2.2详细评</w:t>
      </w:r>
      <w:r>
        <w:rPr>
          <w:rFonts w:hint="eastAsia" w:ascii="宋体" w:hAnsi="宋体" w:cs="宋体"/>
          <w:szCs w:val="21"/>
          <w:highlight w:val="none"/>
        </w:rPr>
        <w:t>审标准</w:t>
      </w:r>
      <w:r>
        <w:rPr>
          <w:rFonts w:hint="eastAsia" w:ascii="宋体" w:hAnsi="宋体" w:cs="宋体"/>
          <w:szCs w:val="21"/>
          <w:highlight w:val="none"/>
          <w:lang w:val="en-US" w:eastAsia="zh-CN"/>
        </w:rPr>
        <w:t>-详见【附件3.1.标段1-3评分细则表】及【附件3.2.标段4评分细则表】</w:t>
      </w:r>
    </w:p>
    <w:p w14:paraId="2D869213">
      <w:pPr>
        <w:bidi w:val="0"/>
        <w:rPr>
          <w:rFonts w:hint="eastAsia"/>
          <w:highlight w:val="none"/>
        </w:rPr>
      </w:pPr>
      <w:bookmarkStart w:id="647" w:name="_Toc450489345"/>
      <w:r>
        <w:rPr>
          <w:rFonts w:hint="eastAsia"/>
          <w:highlight w:val="none"/>
        </w:rPr>
        <w:br w:type="page"/>
      </w:r>
    </w:p>
    <w:p w14:paraId="15CA462D">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648" w:name="_Toc34924582"/>
      <w:bookmarkStart w:id="649" w:name="_Toc13918"/>
      <w:bookmarkStart w:id="650" w:name="_Toc2714"/>
      <w:bookmarkStart w:id="651" w:name="_Toc22838"/>
      <w:bookmarkStart w:id="652" w:name="_Toc34924468"/>
      <w:r>
        <w:rPr>
          <w:rFonts w:hint="eastAsia" w:ascii="Times New Roman" w:hAnsi="Times New Roman" w:eastAsia="宋体" w:cs="Times New Roman"/>
          <w:b w:val="0"/>
          <w:bCs w:val="0"/>
          <w:sz w:val="28"/>
          <w:szCs w:val="28"/>
          <w:highlight w:val="none"/>
        </w:rPr>
        <w:t>1.评标方法</w:t>
      </w:r>
      <w:bookmarkEnd w:id="647"/>
      <w:bookmarkEnd w:id="648"/>
      <w:bookmarkEnd w:id="649"/>
      <w:bookmarkEnd w:id="650"/>
      <w:bookmarkEnd w:id="651"/>
      <w:bookmarkEnd w:id="652"/>
    </w:p>
    <w:p w14:paraId="53E4E841">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本招标项目评标采用综合评估法。评标委员会对满足招标文件实质要求的投标文件，根据本章第2.2款规定的评分因素和评分标准进行评分，按照综合评分由高到低的顺序推荐中标候选人，或者根据招标人授权直接确定中标人，但投标报价低于其成本的除外。</w:t>
      </w:r>
    </w:p>
    <w:p w14:paraId="0FFE59A6">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653" w:name="_Toc24716"/>
      <w:bookmarkStart w:id="654" w:name="_Toc34924469"/>
      <w:bookmarkStart w:id="655" w:name="_Toc450489346"/>
      <w:bookmarkStart w:id="656" w:name="_Toc5540"/>
      <w:bookmarkStart w:id="657" w:name="_Toc28558"/>
      <w:bookmarkStart w:id="658" w:name="_Toc34924583"/>
      <w:r>
        <w:rPr>
          <w:rFonts w:hint="eastAsia" w:ascii="Times New Roman" w:hAnsi="Times New Roman" w:eastAsia="宋体" w:cs="Times New Roman"/>
          <w:b w:val="0"/>
          <w:bCs w:val="0"/>
          <w:sz w:val="28"/>
          <w:szCs w:val="28"/>
          <w:highlight w:val="none"/>
        </w:rPr>
        <w:t>2.评审标准</w:t>
      </w:r>
      <w:bookmarkEnd w:id="653"/>
      <w:bookmarkEnd w:id="654"/>
      <w:bookmarkEnd w:id="655"/>
      <w:bookmarkEnd w:id="656"/>
      <w:bookmarkEnd w:id="657"/>
      <w:bookmarkEnd w:id="658"/>
    </w:p>
    <w:p w14:paraId="3BD52780">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59" w:name="_Toc22507"/>
      <w:bookmarkStart w:id="660" w:name="_Toc27999"/>
      <w:bookmarkStart w:id="661" w:name="_Toc34924584"/>
      <w:bookmarkStart w:id="662" w:name="_Toc450489347"/>
      <w:bookmarkStart w:id="663" w:name="_Toc34924470"/>
      <w:r>
        <w:rPr>
          <w:rFonts w:hint="eastAsia" w:ascii="Times New Roman" w:hAnsi="Times New Roman" w:eastAsia="宋体" w:cs="Times New Roman"/>
          <w:kern w:val="2"/>
          <w:sz w:val="24"/>
          <w:szCs w:val="24"/>
          <w:highlight w:val="none"/>
        </w:rPr>
        <w:t>2.1初步评审标准</w:t>
      </w:r>
      <w:bookmarkEnd w:id="659"/>
      <w:bookmarkEnd w:id="660"/>
      <w:bookmarkEnd w:id="661"/>
      <w:bookmarkEnd w:id="662"/>
      <w:bookmarkEnd w:id="663"/>
    </w:p>
    <w:p w14:paraId="05618475">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初步评审标准：见评标办法前附表。</w:t>
      </w:r>
    </w:p>
    <w:p w14:paraId="16E49412">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64" w:name="_Toc34924471"/>
      <w:bookmarkStart w:id="665" w:name="_Toc450489348"/>
      <w:bookmarkStart w:id="666" w:name="_Toc34924585"/>
      <w:bookmarkStart w:id="667" w:name="_Toc8788"/>
      <w:bookmarkStart w:id="668" w:name="_Toc25409"/>
      <w:r>
        <w:rPr>
          <w:rFonts w:hint="eastAsia" w:ascii="Times New Roman" w:hAnsi="Times New Roman" w:eastAsia="宋体" w:cs="Times New Roman"/>
          <w:kern w:val="2"/>
          <w:sz w:val="24"/>
          <w:szCs w:val="24"/>
          <w:highlight w:val="none"/>
        </w:rPr>
        <w:t>2.2详细评审标准</w:t>
      </w:r>
      <w:bookmarkEnd w:id="664"/>
      <w:bookmarkEnd w:id="665"/>
      <w:bookmarkEnd w:id="666"/>
      <w:bookmarkEnd w:id="667"/>
      <w:bookmarkEnd w:id="668"/>
    </w:p>
    <w:p w14:paraId="7A37818E">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详细评审标准：见评标办法前附表。</w:t>
      </w:r>
    </w:p>
    <w:p w14:paraId="509AE2CC">
      <w:pPr>
        <w:pStyle w:val="5"/>
        <w:spacing w:before="280" w:after="290" w:line="377" w:lineRule="auto"/>
        <w:ind w:left="0" w:leftChars="0" w:firstLine="420" w:firstLineChars="150"/>
        <w:jc w:val="both"/>
        <w:rPr>
          <w:rFonts w:hint="eastAsia" w:ascii="Times New Roman" w:hAnsi="Times New Roman" w:eastAsia="宋体" w:cs="Times New Roman"/>
          <w:b w:val="0"/>
          <w:bCs w:val="0"/>
          <w:sz w:val="28"/>
          <w:szCs w:val="28"/>
          <w:highlight w:val="none"/>
        </w:rPr>
      </w:pPr>
      <w:bookmarkStart w:id="669" w:name="_Toc34924586"/>
      <w:bookmarkStart w:id="670" w:name="_Toc450489349"/>
      <w:bookmarkStart w:id="671" w:name="_Toc26507"/>
      <w:bookmarkStart w:id="672" w:name="_Toc12607"/>
      <w:bookmarkStart w:id="673" w:name="_Toc14099"/>
      <w:bookmarkStart w:id="674" w:name="_Toc34924472"/>
      <w:r>
        <w:rPr>
          <w:rFonts w:hint="eastAsia" w:ascii="Times New Roman" w:hAnsi="Times New Roman" w:eastAsia="宋体" w:cs="Times New Roman"/>
          <w:b w:val="0"/>
          <w:bCs w:val="0"/>
          <w:sz w:val="28"/>
          <w:szCs w:val="28"/>
          <w:highlight w:val="none"/>
        </w:rPr>
        <w:t>3.评标程序</w:t>
      </w:r>
      <w:bookmarkEnd w:id="669"/>
      <w:bookmarkEnd w:id="670"/>
      <w:bookmarkEnd w:id="671"/>
      <w:bookmarkEnd w:id="672"/>
      <w:bookmarkEnd w:id="673"/>
      <w:bookmarkEnd w:id="674"/>
    </w:p>
    <w:p w14:paraId="775B9160">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75" w:name="_Toc450489350"/>
      <w:bookmarkStart w:id="676" w:name="_Toc27208"/>
      <w:bookmarkStart w:id="677" w:name="_Toc34924587"/>
      <w:bookmarkStart w:id="678" w:name="_Toc23998"/>
      <w:bookmarkStart w:id="679" w:name="_Toc34924473"/>
      <w:r>
        <w:rPr>
          <w:rFonts w:hint="eastAsia" w:ascii="Times New Roman" w:hAnsi="Times New Roman" w:eastAsia="宋体" w:cs="Times New Roman"/>
          <w:kern w:val="2"/>
          <w:sz w:val="24"/>
          <w:szCs w:val="24"/>
          <w:highlight w:val="none"/>
        </w:rPr>
        <w:t>3.1初步评审</w:t>
      </w:r>
      <w:bookmarkEnd w:id="675"/>
      <w:bookmarkEnd w:id="676"/>
      <w:bookmarkEnd w:id="677"/>
      <w:bookmarkEnd w:id="678"/>
      <w:bookmarkEnd w:id="679"/>
    </w:p>
    <w:p w14:paraId="727E4E8F">
      <w:pPr>
        <w:pStyle w:val="25"/>
        <w:tabs>
          <w:tab w:val="left" w:pos="630"/>
        </w:tabs>
        <w:snapToGrid w:val="0"/>
        <w:spacing w:line="440" w:lineRule="exact"/>
        <w:ind w:firstLine="424" w:firstLineChars="202"/>
        <w:rPr>
          <w:rFonts w:hAnsi="宋体"/>
          <w:highlight w:val="none"/>
        </w:rPr>
      </w:pPr>
      <w:r>
        <w:rPr>
          <w:rFonts w:hint="eastAsia" w:hAnsi="宋体"/>
          <w:highlight w:val="none"/>
        </w:rPr>
        <w:t>3.1.1评标委员会根据本章第2.1款规定的标准对投标文件进行初步评审。有一项不符合评审标准的，评标委员会应当否决其投标。</w:t>
      </w:r>
    </w:p>
    <w:p w14:paraId="38C0EE0A">
      <w:pPr>
        <w:pStyle w:val="25"/>
        <w:tabs>
          <w:tab w:val="left" w:pos="630"/>
        </w:tabs>
        <w:snapToGrid w:val="0"/>
        <w:spacing w:line="440" w:lineRule="exact"/>
        <w:ind w:firstLine="424" w:firstLineChars="202"/>
        <w:rPr>
          <w:rFonts w:hAnsi="宋体"/>
          <w:highlight w:val="none"/>
        </w:rPr>
      </w:pPr>
      <w:r>
        <w:rPr>
          <w:rFonts w:hint="eastAsia" w:hAnsi="宋体"/>
          <w:highlight w:val="none"/>
        </w:rPr>
        <w:t>3.1.2投标人有以下情形之一的，评标委员会应当否决其投标：</w:t>
      </w:r>
    </w:p>
    <w:p w14:paraId="756012A7">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（1）第二章“投标人须知”第1.8款规定的任何一种情形的；</w:t>
      </w:r>
    </w:p>
    <w:p w14:paraId="25F364E1">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（2）不按照评标委员会要求澄清、说明或者补正的；</w:t>
      </w:r>
    </w:p>
    <w:p w14:paraId="44F70911">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（3）投标文件未经投标单位盖章和单位负责人签字；</w:t>
      </w:r>
    </w:p>
    <w:p w14:paraId="4844288B">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（4）允许联合体投标的，投标联合体没有递交共同投标协议；</w:t>
      </w:r>
    </w:p>
    <w:p w14:paraId="58DA9149">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（5）投标人不符合国家或者招标文件规定的资格条件；</w:t>
      </w:r>
    </w:p>
    <w:p w14:paraId="455EABF3">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（6）同一投标人递交两个以上不同的投标文件或者投标报价，但招标文件要求递交备选投标的除外；</w:t>
      </w:r>
    </w:p>
    <w:p w14:paraId="76EC9AF9">
      <w:pPr>
        <w:adjustRightInd w:val="0"/>
        <w:snapToGrid w:val="0"/>
        <w:spacing w:line="440" w:lineRule="exact"/>
        <w:ind w:firstLine="424" w:firstLineChars="202"/>
        <w:rPr>
          <w:rFonts w:hint="eastAsia" w:ascii="宋体" w:hAnsi="宋体" w:cs="宋体"/>
          <w:szCs w:val="21"/>
          <w:highlight w:val="none"/>
        </w:rPr>
      </w:pPr>
      <w:r>
        <w:rPr>
          <w:rFonts w:hint="eastAsia" w:ascii="宋体" w:hAnsi="宋体" w:cs="宋体"/>
          <w:szCs w:val="21"/>
          <w:highlight w:val="none"/>
        </w:rPr>
        <w:t>（7）投标报价低于成本或者高于招标文件设定的最高投标限价；</w:t>
      </w:r>
    </w:p>
    <w:p w14:paraId="446E17A9">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（8）投标文件没有对招标文件的实质性要求和条件做出响应；</w:t>
      </w:r>
    </w:p>
    <w:p w14:paraId="5CEC8292">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（9）投标人有串通投标、弄虚作假、行贿等违法行为；</w:t>
      </w:r>
    </w:p>
    <w:p w14:paraId="4E03ECBE">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（10）投标人以他人名义投标；</w:t>
      </w:r>
    </w:p>
    <w:p w14:paraId="5C90E2A5">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（11）没有按照招标文件要求提供投标担保或者所提供的投标担保有瑕疵；</w:t>
      </w:r>
    </w:p>
    <w:p w14:paraId="719BDD32">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（12）投标文件载明的招标项目完成期限超过招标文件规定的期限；</w:t>
      </w:r>
    </w:p>
    <w:p w14:paraId="20932AF7">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（13）明显不符合技术规格、技术标准的要求；</w:t>
      </w:r>
    </w:p>
    <w:p w14:paraId="25CFEBC4">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（14）投标文件载明的货物包装方式、检验标准和方法等不符合招标文件的要求；</w:t>
      </w:r>
    </w:p>
    <w:p w14:paraId="29EF775D">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（15）投标文件附有招标人不能接受的条件；</w:t>
      </w:r>
    </w:p>
    <w:p w14:paraId="0F18D7DC">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（16）不符合招标文件中规定的其他实质性要求。</w:t>
      </w:r>
    </w:p>
    <w:p w14:paraId="73BBBCF9">
      <w:pPr>
        <w:pStyle w:val="25"/>
        <w:tabs>
          <w:tab w:val="left" w:pos="630"/>
        </w:tabs>
        <w:snapToGrid w:val="0"/>
        <w:spacing w:line="440" w:lineRule="exact"/>
        <w:ind w:firstLine="424" w:firstLineChars="202"/>
        <w:rPr>
          <w:rFonts w:hAnsi="宋体"/>
          <w:highlight w:val="none"/>
        </w:rPr>
      </w:pPr>
      <w:r>
        <w:rPr>
          <w:rFonts w:hint="eastAsia" w:hAnsi="宋体"/>
          <w:highlight w:val="none"/>
        </w:rPr>
        <w:t>3.1.3评标过程中，评标委员会收到低于成本价投标的书面质疑材料、发现投标人的综合报价明显低于其他投标报价或者设有标底时明显低于标底，认为投标报价可能低于其个别成本的，应当书面要求该投标人做出书面说明并提供相关证明材料。投标人不能合理说明或者不能提供相应证明材料的，由评标委员会认定该投标人以低于成本报价竞标，评标委员会应当否决其投标。</w:t>
      </w:r>
    </w:p>
    <w:p w14:paraId="7B5275F0">
      <w:pPr>
        <w:pStyle w:val="25"/>
        <w:tabs>
          <w:tab w:val="left" w:pos="630"/>
        </w:tabs>
        <w:snapToGrid w:val="0"/>
        <w:spacing w:line="440" w:lineRule="exact"/>
        <w:ind w:firstLine="424" w:firstLineChars="202"/>
        <w:rPr>
          <w:rFonts w:hAnsi="宋体"/>
          <w:highlight w:val="none"/>
        </w:rPr>
      </w:pPr>
      <w:r>
        <w:rPr>
          <w:rFonts w:hint="eastAsia" w:hAnsi="宋体"/>
          <w:highlight w:val="none"/>
        </w:rPr>
        <w:t>3.1.4投标报价有算术错误的，评标委员会按照以下原则对投标报价进行修正，修正的价格经投标人书面确认后具有约束力。投标人不接受修正价格的，评标委员会应当否决其投标。</w:t>
      </w:r>
    </w:p>
    <w:p w14:paraId="7EFDCA27">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（1）投标文件中的大写金额与小写金额不一致的，以大写金额为准；</w:t>
      </w:r>
    </w:p>
    <w:p w14:paraId="275DE581">
      <w:pPr>
        <w:adjustRightInd w:val="0"/>
        <w:snapToGrid w:val="0"/>
        <w:spacing w:line="440" w:lineRule="exact"/>
        <w:ind w:firstLine="424" w:firstLineChars="202"/>
        <w:rPr>
          <w:rFonts w:ascii="宋体" w:hAnsi="宋体" w:cs="宋体"/>
          <w:szCs w:val="21"/>
          <w:highlight w:val="none"/>
        </w:rPr>
      </w:pPr>
      <w:r>
        <w:rPr>
          <w:rFonts w:hint="eastAsia" w:ascii="宋体" w:hAnsi="宋体" w:cs="宋体"/>
          <w:szCs w:val="21"/>
          <w:highlight w:val="none"/>
        </w:rPr>
        <w:t>（2）总价金额与根据单价计算出的结果不一致的，以单价金额为准修正总价，但单价金额小数点有明显错误的除外。</w:t>
      </w:r>
    </w:p>
    <w:p w14:paraId="41D56B2B">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80" w:name="_Toc34924474"/>
      <w:bookmarkStart w:id="681" w:name="_Toc20495"/>
      <w:bookmarkStart w:id="682" w:name="_Toc450489351"/>
      <w:bookmarkStart w:id="683" w:name="_Toc34924588"/>
      <w:bookmarkStart w:id="684" w:name="_Toc78"/>
      <w:r>
        <w:rPr>
          <w:rFonts w:hint="eastAsia" w:ascii="Times New Roman" w:hAnsi="Times New Roman" w:eastAsia="宋体" w:cs="Times New Roman"/>
          <w:kern w:val="2"/>
          <w:sz w:val="24"/>
          <w:szCs w:val="24"/>
          <w:highlight w:val="none"/>
        </w:rPr>
        <w:t>3.2详细评审</w:t>
      </w:r>
      <w:bookmarkEnd w:id="680"/>
      <w:bookmarkEnd w:id="681"/>
      <w:bookmarkEnd w:id="682"/>
      <w:bookmarkEnd w:id="683"/>
      <w:bookmarkEnd w:id="684"/>
    </w:p>
    <w:p w14:paraId="3DD5FD17">
      <w:pPr>
        <w:pStyle w:val="25"/>
        <w:tabs>
          <w:tab w:val="left" w:pos="630"/>
        </w:tabs>
        <w:snapToGrid w:val="0"/>
        <w:spacing w:line="440" w:lineRule="exact"/>
        <w:ind w:firstLine="424" w:firstLineChars="202"/>
        <w:rPr>
          <w:rFonts w:hAnsi="宋体"/>
          <w:highlight w:val="none"/>
        </w:rPr>
      </w:pPr>
      <w:r>
        <w:rPr>
          <w:rFonts w:hAnsi="宋体"/>
          <w:highlight w:val="none"/>
        </w:rPr>
        <w:t>3.2.1</w:t>
      </w:r>
      <w:r>
        <w:rPr>
          <w:rFonts w:hint="eastAsia" w:hAnsi="宋体"/>
          <w:highlight w:val="none"/>
        </w:rPr>
        <w:t>评标委员会按照本章第2.2款规定的评审因素和量化标准进行评分，并计算出综合评估得分。</w:t>
      </w:r>
    </w:p>
    <w:p w14:paraId="2D2BBA99">
      <w:pPr>
        <w:pStyle w:val="25"/>
        <w:tabs>
          <w:tab w:val="left" w:pos="630"/>
        </w:tabs>
        <w:snapToGrid w:val="0"/>
        <w:spacing w:line="440" w:lineRule="exact"/>
        <w:ind w:firstLine="424" w:firstLineChars="202"/>
        <w:rPr>
          <w:rFonts w:hAnsi="宋体"/>
          <w:highlight w:val="none"/>
        </w:rPr>
      </w:pPr>
      <w:r>
        <w:rPr>
          <w:rFonts w:hint="eastAsia" w:hAnsi="宋体"/>
          <w:highlight w:val="none"/>
        </w:rPr>
        <w:t>3.2.2评分分值计算原则上保留小数点后两位，小数点后第三位“四舍五入”。另有规定的，见评标办法前附表。</w:t>
      </w:r>
    </w:p>
    <w:p w14:paraId="5A10FDD4">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85" w:name="_Toc450489352"/>
      <w:bookmarkStart w:id="686" w:name="_Toc34924475"/>
      <w:bookmarkStart w:id="687" w:name="_Toc15432"/>
      <w:bookmarkStart w:id="688" w:name="_Toc18187"/>
      <w:bookmarkStart w:id="689" w:name="_Toc447265561"/>
      <w:bookmarkStart w:id="690" w:name="_Toc34924589"/>
      <w:bookmarkStart w:id="691" w:name="_Toc447265275"/>
      <w:r>
        <w:rPr>
          <w:rFonts w:hint="eastAsia" w:ascii="Times New Roman" w:hAnsi="Times New Roman" w:eastAsia="宋体" w:cs="Times New Roman"/>
          <w:kern w:val="2"/>
          <w:sz w:val="24"/>
          <w:szCs w:val="24"/>
          <w:highlight w:val="none"/>
        </w:rPr>
        <w:t>3.3投标文件的澄清</w:t>
      </w:r>
      <w:bookmarkEnd w:id="685"/>
      <w:bookmarkEnd w:id="686"/>
      <w:bookmarkEnd w:id="687"/>
      <w:bookmarkEnd w:id="688"/>
      <w:bookmarkEnd w:id="689"/>
      <w:bookmarkEnd w:id="690"/>
      <w:bookmarkEnd w:id="691"/>
    </w:p>
    <w:p w14:paraId="52259333">
      <w:pPr>
        <w:pStyle w:val="25"/>
        <w:tabs>
          <w:tab w:val="left" w:pos="630"/>
        </w:tabs>
        <w:snapToGrid w:val="0"/>
        <w:spacing w:line="440" w:lineRule="exact"/>
        <w:ind w:firstLine="424" w:firstLineChars="202"/>
        <w:rPr>
          <w:rFonts w:hAnsi="宋体"/>
          <w:highlight w:val="none"/>
        </w:rPr>
      </w:pPr>
      <w:r>
        <w:rPr>
          <w:rFonts w:hint="eastAsia" w:hAnsi="宋体"/>
          <w:highlight w:val="none"/>
        </w:rPr>
        <w:t>3.3.1在评标过程中，评标委员会应当以书面形式要求投标人对所递交的投标文件中不明确的内容进行书面澄清、说明或者对投标文件中的细微偏差进行补正。评标委员会不接受投标人主动提出的澄清、说明或者补正。</w:t>
      </w:r>
    </w:p>
    <w:p w14:paraId="3F42B808">
      <w:pPr>
        <w:pStyle w:val="25"/>
        <w:tabs>
          <w:tab w:val="left" w:pos="630"/>
        </w:tabs>
        <w:snapToGrid w:val="0"/>
        <w:spacing w:line="440" w:lineRule="exact"/>
        <w:ind w:firstLine="424" w:firstLineChars="202"/>
        <w:rPr>
          <w:rFonts w:hAnsi="宋体"/>
          <w:highlight w:val="none"/>
        </w:rPr>
      </w:pPr>
      <w:r>
        <w:rPr>
          <w:rFonts w:hint="eastAsia" w:hAnsi="宋体"/>
          <w:highlight w:val="none"/>
        </w:rPr>
        <w:t>3.3.2细微偏差是指投标文件在实质上响应招标文件要求，但个别地方存在漏项或者提供了不完整的技术信息和数据等情况，并且补正这些遗漏或者不完整不会对其他投标人造成不公平的结果。细微偏差不影响投标文件的有效性。</w:t>
      </w:r>
    </w:p>
    <w:p w14:paraId="212D629E">
      <w:pPr>
        <w:pStyle w:val="25"/>
        <w:tabs>
          <w:tab w:val="left" w:pos="630"/>
        </w:tabs>
        <w:snapToGrid w:val="0"/>
        <w:spacing w:line="440" w:lineRule="exact"/>
        <w:ind w:firstLine="424" w:firstLineChars="202"/>
        <w:rPr>
          <w:rFonts w:hAnsi="宋体"/>
          <w:highlight w:val="none"/>
        </w:rPr>
      </w:pPr>
      <w:r>
        <w:rPr>
          <w:rFonts w:hint="eastAsia" w:hAnsi="宋体"/>
          <w:highlight w:val="none"/>
        </w:rPr>
        <w:t>3.3.3澄清、说明和补正不得改变投标文件的实质性内容（算术性错误修正的除外）。投标人的书面澄清、说明和补正属于投标文件的组成部分。</w:t>
      </w:r>
    </w:p>
    <w:p w14:paraId="5E775C34">
      <w:pPr>
        <w:pStyle w:val="25"/>
        <w:tabs>
          <w:tab w:val="left" w:pos="630"/>
        </w:tabs>
        <w:snapToGrid w:val="0"/>
        <w:spacing w:line="440" w:lineRule="exact"/>
        <w:ind w:firstLine="424" w:firstLineChars="202"/>
        <w:rPr>
          <w:rFonts w:hAnsi="宋体"/>
          <w:highlight w:val="none"/>
        </w:rPr>
      </w:pPr>
      <w:r>
        <w:rPr>
          <w:rFonts w:hint="eastAsia" w:hAnsi="宋体"/>
          <w:highlight w:val="none"/>
        </w:rPr>
        <w:t>3.3.4评标委员会对投标人递交的澄清、说明或者补正有疑问的，可以要求投标人进一步澄清、说明或者补正，直至满足评标委员会的要求。</w:t>
      </w:r>
    </w:p>
    <w:p w14:paraId="6A4AFB50">
      <w:pPr>
        <w:pStyle w:val="25"/>
        <w:tabs>
          <w:tab w:val="left" w:pos="630"/>
        </w:tabs>
        <w:snapToGrid w:val="0"/>
        <w:spacing w:line="440" w:lineRule="exact"/>
        <w:ind w:firstLine="424" w:firstLineChars="202"/>
        <w:rPr>
          <w:rFonts w:hAnsi="宋体"/>
          <w:highlight w:val="none"/>
        </w:rPr>
      </w:pPr>
      <w:r>
        <w:rPr>
          <w:rFonts w:hAnsi="宋体"/>
          <w:highlight w:val="none"/>
        </w:rPr>
        <w:t>3.3.5</w:t>
      </w:r>
      <w:r>
        <w:rPr>
          <w:rFonts w:hint="eastAsia" w:hAnsi="宋体"/>
          <w:highlight w:val="none"/>
        </w:rPr>
        <w:t>评标委员会必要时可以要求投标人递交有关证明和证件的原件，以便核验。</w:t>
      </w:r>
    </w:p>
    <w:p w14:paraId="0D23CB97">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92" w:name="_Toc2537"/>
      <w:bookmarkStart w:id="693" w:name="_Toc34924590"/>
      <w:bookmarkStart w:id="694" w:name="_Toc34924476"/>
      <w:bookmarkStart w:id="695" w:name="_Toc450489353"/>
      <w:bookmarkStart w:id="696" w:name="_Toc21055"/>
      <w:r>
        <w:rPr>
          <w:rFonts w:hint="eastAsia" w:ascii="Times New Roman" w:hAnsi="Times New Roman" w:eastAsia="宋体" w:cs="Times New Roman"/>
          <w:kern w:val="2"/>
          <w:sz w:val="24"/>
          <w:szCs w:val="24"/>
          <w:highlight w:val="none"/>
        </w:rPr>
        <w:t>3.4中标候选人推荐原则</w:t>
      </w:r>
      <w:bookmarkEnd w:id="692"/>
      <w:bookmarkEnd w:id="693"/>
      <w:bookmarkEnd w:id="694"/>
      <w:bookmarkEnd w:id="695"/>
      <w:bookmarkEnd w:id="696"/>
    </w:p>
    <w:p w14:paraId="59BF38BF">
      <w:pPr>
        <w:pStyle w:val="25"/>
        <w:tabs>
          <w:tab w:val="left" w:pos="630"/>
        </w:tabs>
        <w:snapToGrid w:val="0"/>
        <w:spacing w:line="440" w:lineRule="exact"/>
        <w:ind w:firstLine="424" w:firstLineChars="202"/>
        <w:rPr>
          <w:rFonts w:hAnsi="宋体"/>
          <w:highlight w:val="none"/>
        </w:rPr>
      </w:pPr>
      <w:r>
        <w:rPr>
          <w:rFonts w:hint="eastAsia" w:hAnsi="宋体"/>
          <w:highlight w:val="none"/>
        </w:rPr>
        <w:t>3.4.1除第二章投标人须知前附表授权直接确定中标人外，评标委员会按照综合评分由高到低的顺序推荐中标候选人。综合评分相同的，处理原则见评标办法前附表。</w:t>
      </w:r>
    </w:p>
    <w:p w14:paraId="780D482B">
      <w:pPr>
        <w:pStyle w:val="25"/>
        <w:tabs>
          <w:tab w:val="left" w:pos="630"/>
        </w:tabs>
        <w:snapToGrid w:val="0"/>
        <w:spacing w:line="440" w:lineRule="exact"/>
        <w:ind w:firstLine="424" w:firstLineChars="202"/>
        <w:rPr>
          <w:rFonts w:hAnsi="宋体"/>
          <w:highlight w:val="none"/>
        </w:rPr>
      </w:pPr>
      <w:r>
        <w:rPr>
          <w:rFonts w:hint="eastAsia" w:hAnsi="宋体"/>
          <w:highlight w:val="none"/>
        </w:rPr>
        <w:t>3.4.2中标候选人推荐原则见评标办法前附表。</w:t>
      </w:r>
    </w:p>
    <w:p w14:paraId="2B807137">
      <w:pPr>
        <w:pStyle w:val="8"/>
        <w:autoSpaceDE/>
        <w:autoSpaceDN/>
        <w:adjustRightInd/>
        <w:spacing w:before="240" w:after="64" w:line="319" w:lineRule="auto"/>
        <w:ind w:firstLine="480"/>
        <w:rPr>
          <w:rFonts w:hint="eastAsia" w:ascii="Times New Roman" w:hAnsi="Times New Roman" w:eastAsia="宋体" w:cs="Times New Roman"/>
          <w:kern w:val="2"/>
          <w:sz w:val="24"/>
          <w:szCs w:val="24"/>
          <w:highlight w:val="none"/>
        </w:rPr>
      </w:pPr>
      <w:bookmarkStart w:id="697" w:name="_Toc34924591"/>
      <w:bookmarkStart w:id="698" w:name="_Toc4701"/>
      <w:bookmarkStart w:id="699" w:name="_Toc34924477"/>
      <w:bookmarkStart w:id="700" w:name="_Toc26954"/>
      <w:bookmarkStart w:id="701" w:name="_Toc450489354"/>
      <w:r>
        <w:rPr>
          <w:rFonts w:hint="eastAsia" w:ascii="Times New Roman" w:hAnsi="Times New Roman" w:eastAsia="宋体" w:cs="Times New Roman"/>
          <w:kern w:val="2"/>
          <w:sz w:val="24"/>
          <w:szCs w:val="24"/>
          <w:highlight w:val="none"/>
        </w:rPr>
        <w:t>3.5评标结果</w:t>
      </w:r>
      <w:bookmarkEnd w:id="697"/>
      <w:bookmarkEnd w:id="698"/>
      <w:bookmarkEnd w:id="699"/>
      <w:bookmarkEnd w:id="700"/>
      <w:bookmarkEnd w:id="701"/>
    </w:p>
    <w:p w14:paraId="7EE671F7">
      <w:pPr>
        <w:pStyle w:val="25"/>
        <w:tabs>
          <w:tab w:val="left" w:pos="630"/>
        </w:tabs>
        <w:snapToGrid w:val="0"/>
        <w:spacing w:line="440" w:lineRule="exact"/>
        <w:ind w:firstLine="424" w:firstLineChars="202"/>
        <w:rPr>
          <w:rFonts w:hAnsi="宋体"/>
          <w:highlight w:val="none"/>
        </w:rPr>
      </w:pPr>
      <w:r>
        <w:rPr>
          <w:rFonts w:hint="eastAsia" w:hAnsi="宋体"/>
          <w:highlight w:val="none"/>
        </w:rPr>
        <w:t>3.5.1评标委员会完成评标后，应当向招标人递交书面评标报告。评标委员会分组评审的，应当形成统一、完整的评标报告。</w:t>
      </w:r>
    </w:p>
    <w:p w14:paraId="09851763">
      <w:pPr>
        <w:pStyle w:val="25"/>
        <w:tabs>
          <w:tab w:val="left" w:pos="630"/>
        </w:tabs>
        <w:snapToGrid w:val="0"/>
        <w:spacing w:line="440" w:lineRule="exact"/>
        <w:ind w:firstLine="424" w:firstLineChars="202"/>
        <w:rPr>
          <w:rFonts w:hAnsi="宋体"/>
          <w:highlight w:val="none"/>
        </w:rPr>
      </w:pPr>
      <w:r>
        <w:rPr>
          <w:rFonts w:hint="eastAsia" w:hAnsi="宋体"/>
          <w:highlight w:val="none"/>
        </w:rPr>
        <w:t>3.5.2评标报告应当包括下列内容：</w:t>
      </w:r>
    </w:p>
    <w:p w14:paraId="2B9E5997">
      <w:pPr>
        <w:tabs>
          <w:tab w:val="left" w:pos="630"/>
        </w:tabs>
        <w:adjustRightInd w:val="0"/>
        <w:snapToGrid w:val="0"/>
        <w:spacing w:line="440" w:lineRule="exact"/>
        <w:ind w:firstLine="424"/>
        <w:rPr>
          <w:rFonts w:ascii="宋体" w:hAnsi="宋体" w:cs="宋体"/>
          <w:szCs w:val="21"/>
          <w:highlight w:val="none"/>
        </w:rPr>
      </w:pPr>
      <w:r>
        <w:rPr>
          <w:rFonts w:hint="eastAsia" w:ascii="宋体" w:hAnsi="宋体" w:cs="宋体"/>
          <w:szCs w:val="21"/>
          <w:highlight w:val="none"/>
        </w:rPr>
        <w:t>（1）基本情况；</w:t>
      </w:r>
    </w:p>
    <w:p w14:paraId="048E028B">
      <w:pPr>
        <w:tabs>
          <w:tab w:val="left" w:pos="630"/>
        </w:tabs>
        <w:adjustRightInd w:val="0"/>
        <w:snapToGrid w:val="0"/>
        <w:spacing w:line="440" w:lineRule="exact"/>
        <w:ind w:firstLine="424"/>
        <w:rPr>
          <w:rFonts w:ascii="宋体" w:hAnsi="宋体" w:cs="宋体"/>
          <w:szCs w:val="21"/>
          <w:highlight w:val="none"/>
        </w:rPr>
      </w:pPr>
      <w:r>
        <w:rPr>
          <w:rFonts w:hint="eastAsia" w:ascii="宋体" w:hAnsi="宋体" w:cs="宋体"/>
          <w:szCs w:val="21"/>
          <w:highlight w:val="none"/>
        </w:rPr>
        <w:t>（2）开标记录和投标一览表；</w:t>
      </w:r>
    </w:p>
    <w:p w14:paraId="1690936A">
      <w:pPr>
        <w:tabs>
          <w:tab w:val="left" w:pos="630"/>
        </w:tabs>
        <w:adjustRightInd w:val="0"/>
        <w:snapToGrid w:val="0"/>
        <w:spacing w:line="440" w:lineRule="exact"/>
        <w:ind w:firstLine="424"/>
        <w:rPr>
          <w:rFonts w:ascii="宋体" w:hAnsi="宋体" w:cs="宋体"/>
          <w:szCs w:val="21"/>
          <w:highlight w:val="none"/>
        </w:rPr>
      </w:pPr>
      <w:r>
        <w:rPr>
          <w:rFonts w:hint="eastAsia" w:ascii="宋体" w:hAnsi="宋体" w:cs="宋体"/>
          <w:szCs w:val="21"/>
          <w:highlight w:val="none"/>
        </w:rPr>
        <w:t>（3）评标方法、评标标准或者评标因素一览表；</w:t>
      </w:r>
    </w:p>
    <w:p w14:paraId="7349CFAA">
      <w:pPr>
        <w:tabs>
          <w:tab w:val="left" w:pos="630"/>
        </w:tabs>
        <w:adjustRightInd w:val="0"/>
        <w:snapToGrid w:val="0"/>
        <w:spacing w:line="440" w:lineRule="exact"/>
        <w:ind w:firstLine="424"/>
        <w:rPr>
          <w:rFonts w:ascii="宋体" w:hAnsi="宋体" w:cs="宋体"/>
          <w:szCs w:val="21"/>
          <w:highlight w:val="none"/>
        </w:rPr>
      </w:pPr>
      <w:r>
        <w:rPr>
          <w:rFonts w:hint="eastAsia" w:ascii="宋体" w:hAnsi="宋体" w:cs="宋体"/>
          <w:szCs w:val="21"/>
          <w:highlight w:val="none"/>
        </w:rPr>
        <w:t>（4）评标专家评分原始记录表和否决投标的情况说明；</w:t>
      </w:r>
    </w:p>
    <w:p w14:paraId="55232705">
      <w:pPr>
        <w:tabs>
          <w:tab w:val="left" w:pos="630"/>
        </w:tabs>
        <w:adjustRightInd w:val="0"/>
        <w:snapToGrid w:val="0"/>
        <w:spacing w:line="440" w:lineRule="exact"/>
        <w:ind w:firstLine="424"/>
        <w:rPr>
          <w:rFonts w:ascii="宋体" w:hAnsi="宋体" w:cs="宋体"/>
          <w:szCs w:val="21"/>
          <w:highlight w:val="none"/>
        </w:rPr>
      </w:pPr>
      <w:r>
        <w:rPr>
          <w:rFonts w:hint="eastAsia" w:ascii="宋体" w:hAnsi="宋体" w:cs="宋体"/>
          <w:szCs w:val="21"/>
          <w:highlight w:val="none"/>
        </w:rPr>
        <w:t>（5）经评审的价格或者评分比较一览表和投标人排序；</w:t>
      </w:r>
    </w:p>
    <w:p w14:paraId="729E8B65">
      <w:pPr>
        <w:tabs>
          <w:tab w:val="left" w:pos="630"/>
        </w:tabs>
        <w:adjustRightInd w:val="0"/>
        <w:snapToGrid w:val="0"/>
        <w:spacing w:line="440" w:lineRule="exact"/>
        <w:ind w:firstLine="424"/>
        <w:rPr>
          <w:rFonts w:ascii="宋体" w:hAnsi="宋体" w:cs="宋体"/>
          <w:szCs w:val="21"/>
          <w:highlight w:val="none"/>
        </w:rPr>
      </w:pPr>
      <w:r>
        <w:rPr>
          <w:rFonts w:hint="eastAsia" w:ascii="宋体" w:hAnsi="宋体" w:cs="宋体"/>
          <w:szCs w:val="21"/>
          <w:highlight w:val="none"/>
        </w:rPr>
        <w:t>（6）推荐的中标候选人名单及其排序；</w:t>
      </w:r>
    </w:p>
    <w:p w14:paraId="6BBD652E">
      <w:pPr>
        <w:tabs>
          <w:tab w:val="left" w:pos="630"/>
        </w:tabs>
        <w:adjustRightInd w:val="0"/>
        <w:snapToGrid w:val="0"/>
        <w:spacing w:line="440" w:lineRule="exact"/>
        <w:ind w:firstLine="424"/>
        <w:rPr>
          <w:rFonts w:ascii="宋体" w:hAnsi="宋体" w:cs="宋体"/>
          <w:szCs w:val="21"/>
          <w:highlight w:val="none"/>
        </w:rPr>
      </w:pPr>
      <w:r>
        <w:rPr>
          <w:rFonts w:hint="eastAsia" w:ascii="宋体" w:hAnsi="宋体" w:cs="宋体"/>
          <w:szCs w:val="21"/>
          <w:highlight w:val="none"/>
        </w:rPr>
        <w:t>（7）签订合同前要处理的事宜；</w:t>
      </w:r>
    </w:p>
    <w:p w14:paraId="513DAEC5">
      <w:pPr>
        <w:tabs>
          <w:tab w:val="left" w:pos="630"/>
        </w:tabs>
        <w:adjustRightInd w:val="0"/>
        <w:snapToGrid w:val="0"/>
        <w:spacing w:line="440" w:lineRule="exact"/>
        <w:ind w:firstLine="424"/>
        <w:rPr>
          <w:rFonts w:ascii="宋体" w:hAnsi="宋体" w:cs="宋体"/>
          <w:szCs w:val="21"/>
          <w:highlight w:val="none"/>
        </w:rPr>
      </w:pPr>
      <w:r>
        <w:rPr>
          <w:rFonts w:hint="eastAsia" w:ascii="宋体" w:hAnsi="宋体" w:cs="宋体"/>
          <w:szCs w:val="21"/>
          <w:highlight w:val="none"/>
        </w:rPr>
        <w:t>（8）澄清、说明、补正事项纪要；</w:t>
      </w:r>
    </w:p>
    <w:p w14:paraId="717E7FD6">
      <w:pPr>
        <w:tabs>
          <w:tab w:val="left" w:pos="630"/>
        </w:tabs>
        <w:adjustRightInd w:val="0"/>
        <w:snapToGrid w:val="0"/>
        <w:spacing w:line="440" w:lineRule="exact"/>
        <w:ind w:firstLine="424"/>
        <w:rPr>
          <w:rFonts w:ascii="宋体" w:hAnsi="宋体" w:cs="宋体"/>
          <w:szCs w:val="21"/>
          <w:highlight w:val="none"/>
        </w:rPr>
        <w:sectPr>
          <w:pgSz w:w="11906" w:h="16838"/>
          <w:pgMar w:top="1440" w:right="1800" w:bottom="1440" w:left="1800" w:header="851" w:footer="992" w:gutter="0"/>
          <w:cols w:space="425" w:num="1"/>
          <w:docGrid w:type="lines" w:linePitch="312" w:charSpace="0"/>
        </w:sectPr>
      </w:pPr>
      <w:r>
        <w:rPr>
          <w:rFonts w:hint="eastAsia" w:ascii="宋体" w:hAnsi="宋体" w:cs="宋体"/>
          <w:szCs w:val="21"/>
          <w:highlight w:val="none"/>
        </w:rPr>
        <w:t>（9）评标委员会成员名单及本人签字、拒绝在评标报告上签字的评标委员会成员名单及其陈述的不同意见和理由。</w:t>
      </w:r>
    </w:p>
    <w:bookmarkEnd w:id="642"/>
    <w:bookmarkEnd w:id="643"/>
    <w:bookmarkEnd w:id="644"/>
    <w:bookmarkEnd w:id="645"/>
    <w:bookmarkEnd w:id="646"/>
    <w:p w14:paraId="2F054543">
      <w:pPr>
        <w:pStyle w:val="49"/>
        <w:spacing w:before="240" w:after="120"/>
        <w:rPr>
          <w:rFonts w:ascii="宋体" w:hAnsi="宋体" w:eastAsia="宋体" w:cs="宋体"/>
          <w:b/>
          <w:bCs w:val="0"/>
          <w:kern w:val="0"/>
          <w:sz w:val="28"/>
          <w:szCs w:val="28"/>
          <w:highlight w:val="none"/>
        </w:rPr>
      </w:pPr>
      <w:bookmarkStart w:id="702" w:name="_Toc34924478"/>
      <w:bookmarkStart w:id="703" w:name="_Toc19338"/>
      <w:bookmarkStart w:id="704" w:name="_Toc475472623"/>
      <w:bookmarkStart w:id="705" w:name="_Toc22081"/>
      <w:bookmarkStart w:id="706" w:name="_Toc34924592"/>
      <w:bookmarkStart w:id="707" w:name="_Toc20497"/>
      <w:bookmarkStart w:id="708" w:name="_Toc107822570"/>
      <w:bookmarkStart w:id="709" w:name="_Toc226969353"/>
      <w:bookmarkStart w:id="710" w:name="_Toc447265599"/>
      <w:bookmarkStart w:id="711" w:name="_Toc227057959"/>
      <w:bookmarkStart w:id="712" w:name="_Toc447265313"/>
      <w:r>
        <w:rPr>
          <w:rFonts w:hint="eastAsia" w:ascii="宋体" w:hAnsi="宋体" w:eastAsia="宋体" w:cs="宋体"/>
          <w:b/>
          <w:bCs w:val="0"/>
          <w:kern w:val="0"/>
          <w:sz w:val="28"/>
          <w:szCs w:val="28"/>
          <w:highlight w:val="none"/>
        </w:rPr>
        <w:t>第四章 商务规范书</w:t>
      </w:r>
      <w:bookmarkEnd w:id="702"/>
      <w:bookmarkEnd w:id="703"/>
      <w:bookmarkEnd w:id="704"/>
      <w:bookmarkEnd w:id="705"/>
      <w:bookmarkEnd w:id="706"/>
      <w:bookmarkEnd w:id="707"/>
      <w:bookmarkStart w:id="713" w:name="_Toc447265277"/>
      <w:bookmarkStart w:id="714" w:name="_Toc475472625"/>
      <w:bookmarkStart w:id="715" w:name="_Toc226969317"/>
      <w:bookmarkStart w:id="716" w:name="_Toc447265563"/>
      <w:bookmarkStart w:id="717" w:name="_Toc227057923"/>
    </w:p>
    <w:p w14:paraId="5EAB86FB">
      <w:pPr>
        <w:rPr>
          <w:rFonts w:hint="default" w:ascii="宋体" w:hAnsi="宋体" w:eastAsia="宋体"/>
          <w:highlight w:val="none"/>
          <w:lang w:val="en-US" w:eastAsia="zh-CN"/>
        </w:rPr>
      </w:pPr>
      <w:r>
        <w:rPr>
          <w:rFonts w:hint="eastAsia" w:ascii="宋体" w:hAnsi="宋体"/>
          <w:highlight w:val="none"/>
          <w:lang w:val="en-US" w:eastAsia="zh-CN"/>
        </w:rPr>
        <w:t>见附件1</w:t>
      </w:r>
    </w:p>
    <w:p w14:paraId="3CC78D6C">
      <w:pPr>
        <w:rPr>
          <w:rFonts w:ascii="宋体" w:hAnsi="宋体"/>
          <w:highlight w:val="none"/>
        </w:rPr>
      </w:pPr>
    </w:p>
    <w:p w14:paraId="6672C39D">
      <w:pPr>
        <w:rPr>
          <w:rFonts w:ascii="宋体" w:hAnsi="宋体"/>
          <w:highlight w:val="none"/>
        </w:rPr>
        <w:sectPr>
          <w:footerReference r:id="rId9" w:type="first"/>
          <w:footerReference r:id="rId8" w:type="default"/>
          <w:pgSz w:w="11906" w:h="16838"/>
          <w:pgMar w:top="1440" w:right="1701" w:bottom="1440" w:left="1701" w:header="851" w:footer="992" w:gutter="0"/>
          <w:cols w:space="720" w:num="1"/>
          <w:titlePg/>
          <w:docGrid w:type="lines" w:linePitch="380" w:charSpace="0"/>
        </w:sectPr>
      </w:pPr>
    </w:p>
    <w:bookmarkEnd w:id="708"/>
    <w:bookmarkEnd w:id="709"/>
    <w:bookmarkEnd w:id="710"/>
    <w:bookmarkEnd w:id="711"/>
    <w:bookmarkEnd w:id="712"/>
    <w:bookmarkEnd w:id="713"/>
    <w:bookmarkEnd w:id="714"/>
    <w:bookmarkEnd w:id="715"/>
    <w:bookmarkEnd w:id="716"/>
    <w:bookmarkEnd w:id="717"/>
    <w:p w14:paraId="27A081EF">
      <w:pPr>
        <w:pStyle w:val="49"/>
        <w:spacing w:before="240" w:after="120"/>
        <w:rPr>
          <w:rFonts w:ascii="宋体" w:hAnsi="宋体" w:eastAsia="宋体" w:cs="宋体"/>
          <w:b/>
          <w:bCs w:val="0"/>
          <w:kern w:val="0"/>
          <w:sz w:val="28"/>
          <w:szCs w:val="28"/>
          <w:highlight w:val="none"/>
        </w:rPr>
      </w:pPr>
      <w:bookmarkStart w:id="718" w:name="_Toc22546"/>
      <w:bookmarkStart w:id="719" w:name="_Toc34924479"/>
      <w:bookmarkStart w:id="720" w:name="_Toc34924593"/>
      <w:bookmarkStart w:id="721" w:name="_Toc16781"/>
      <w:bookmarkStart w:id="722" w:name="_Toc475472662"/>
      <w:bookmarkStart w:id="723" w:name="_Toc32359"/>
      <w:bookmarkStart w:id="724" w:name="_Toc447265602"/>
      <w:bookmarkStart w:id="725" w:name="_Toc447265316"/>
      <w:bookmarkStart w:id="726" w:name="_Toc475472669"/>
      <w:r>
        <w:rPr>
          <w:rFonts w:hint="eastAsia" w:ascii="宋体" w:hAnsi="宋体" w:eastAsia="宋体" w:cs="宋体"/>
          <w:b/>
          <w:bCs w:val="0"/>
          <w:kern w:val="0"/>
          <w:sz w:val="28"/>
          <w:szCs w:val="28"/>
          <w:highlight w:val="none"/>
        </w:rPr>
        <w:t>第五章</w:t>
      </w:r>
      <w:r>
        <w:rPr>
          <w:rFonts w:ascii="宋体" w:hAnsi="宋体" w:eastAsia="宋体" w:cs="宋体"/>
          <w:b/>
          <w:bCs w:val="0"/>
          <w:kern w:val="0"/>
          <w:sz w:val="28"/>
          <w:szCs w:val="28"/>
          <w:highlight w:val="none"/>
        </w:rPr>
        <w:t xml:space="preserve"> </w:t>
      </w:r>
      <w:r>
        <w:rPr>
          <w:rFonts w:hint="eastAsia" w:ascii="宋体" w:hAnsi="宋体" w:eastAsia="宋体" w:cs="宋体"/>
          <w:b/>
          <w:bCs w:val="0"/>
          <w:kern w:val="0"/>
          <w:sz w:val="28"/>
          <w:szCs w:val="28"/>
          <w:highlight w:val="none"/>
        </w:rPr>
        <w:t>技术规范书</w:t>
      </w:r>
      <w:bookmarkEnd w:id="718"/>
      <w:bookmarkEnd w:id="719"/>
      <w:bookmarkEnd w:id="720"/>
      <w:bookmarkEnd w:id="721"/>
      <w:bookmarkEnd w:id="722"/>
      <w:bookmarkEnd w:id="723"/>
    </w:p>
    <w:p w14:paraId="2DBD1074">
      <w:pPr>
        <w:keepNext w:val="0"/>
        <w:keepLines w:val="0"/>
        <w:pageBreakBefore w:val="0"/>
        <w:kinsoku/>
        <w:wordWrap/>
        <w:overflowPunct/>
        <w:bidi w:val="0"/>
        <w:adjustRightInd w:val="0"/>
        <w:snapToGrid w:val="0"/>
        <w:spacing w:line="360" w:lineRule="auto"/>
        <w:textAlignment w:val="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一、项目</w:t>
      </w:r>
      <w:r>
        <w:rPr>
          <w:rFonts w:hint="eastAsia" w:ascii="宋体" w:hAnsi="宋体" w:cs="宋体"/>
          <w:b/>
          <w:sz w:val="21"/>
          <w:szCs w:val="21"/>
          <w:highlight w:val="none"/>
          <w:lang w:val="en-US" w:eastAsia="zh-CN"/>
        </w:rPr>
        <w:t>内容</w:t>
      </w:r>
    </w:p>
    <w:p w14:paraId="74E6A446">
      <w:pPr>
        <w:pStyle w:val="50"/>
        <w:numPr>
          <w:ilvl w:val="0"/>
          <w:numId w:val="0"/>
        </w:numPr>
        <w:adjustRightInd w:val="0"/>
        <w:snapToGrid w:val="0"/>
        <w:spacing w:line="440" w:lineRule="exact"/>
        <w:ind w:firstLine="420" w:firstLineChars="200"/>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浙江省通信产业服务有限公司湖州市分公司2026-2028年通服食堂食材配送及小卖铺服务采购项目</w:t>
      </w:r>
      <w:r>
        <w:rPr>
          <w:rFonts w:hint="default" w:ascii="宋体" w:hAnsi="宋体" w:eastAsia="宋体" w:cs="宋体"/>
          <w:sz w:val="21"/>
          <w:szCs w:val="21"/>
          <w:highlight w:val="none"/>
          <w:lang w:val="en-US" w:eastAsia="zh-CN"/>
        </w:rPr>
        <w:t>，项目估算为550万元（含税），食材配送品种包括但不限于荤菜、蔬菜、水果、调味品、粮油面粉等食品及食品原材料，小卖铺商品包括但不限于超市经营的通用品类商品等</w:t>
      </w:r>
      <w:r>
        <w:rPr>
          <w:rFonts w:hint="eastAsia" w:ascii="宋体" w:hAnsi="宋体" w:cs="宋体"/>
          <w:sz w:val="21"/>
          <w:szCs w:val="21"/>
          <w:highlight w:val="none"/>
          <w:lang w:val="en-US" w:eastAsia="zh-CN"/>
        </w:rPr>
        <w:t>。</w:t>
      </w:r>
    </w:p>
    <w:p w14:paraId="384E83F3">
      <w:pPr>
        <w:keepNext w:val="0"/>
        <w:keepLines w:val="0"/>
        <w:pageBreakBefore w:val="0"/>
        <w:kinsoku/>
        <w:wordWrap/>
        <w:overflowPunct/>
        <w:bidi w:val="0"/>
        <w:adjustRightInd w:val="0"/>
        <w:snapToGrid w:val="0"/>
        <w:spacing w:line="360" w:lineRule="auto"/>
        <w:textAlignment w:val="auto"/>
        <w:rPr>
          <w:rFonts w:hint="eastAsia" w:ascii="宋体" w:hAnsi="宋体" w:eastAsia="宋体" w:cs="宋体"/>
          <w:sz w:val="21"/>
          <w:szCs w:val="21"/>
          <w:highlight w:val="none"/>
        </w:rPr>
      </w:pPr>
    </w:p>
    <w:p w14:paraId="1101C4FC">
      <w:pPr>
        <w:keepNext w:val="0"/>
        <w:keepLines w:val="0"/>
        <w:pageBreakBefore w:val="0"/>
        <w:kinsoku/>
        <w:wordWrap/>
        <w:overflowPunct/>
        <w:bidi w:val="0"/>
        <w:adjustRightInd w:val="0"/>
        <w:snapToGrid w:val="0"/>
        <w:spacing w:line="360" w:lineRule="auto"/>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二、</w:t>
      </w:r>
      <w:r>
        <w:rPr>
          <w:rFonts w:hint="eastAsia" w:ascii="宋体" w:hAnsi="宋体" w:eastAsia="宋体" w:cs="宋体"/>
          <w:b/>
          <w:sz w:val="21"/>
          <w:szCs w:val="21"/>
          <w:highlight w:val="none"/>
        </w:rPr>
        <w:t>具体技术要求</w:t>
      </w:r>
    </w:p>
    <w:p w14:paraId="0EF07F94">
      <w:pPr>
        <w:keepNext w:val="0"/>
        <w:keepLines w:val="0"/>
        <w:pageBreakBefore w:val="0"/>
        <w:kinsoku/>
        <w:wordWrap/>
        <w:overflowPunct/>
        <w:bidi w:val="0"/>
        <w:adjustRightInd w:val="0"/>
        <w:snapToGrid w:val="0"/>
        <w:spacing w:line="360" w:lineRule="auto"/>
        <w:ind w:firstLine="411" w:firstLineChars="196"/>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一</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食材配送</w:t>
      </w:r>
    </w:p>
    <w:p w14:paraId="29172532">
      <w:pPr>
        <w:keepNext w:val="0"/>
        <w:keepLines w:val="0"/>
        <w:pageBreakBefore w:val="0"/>
        <w:kinsoku/>
        <w:wordWrap/>
        <w:overflowPunct/>
        <w:bidi w:val="0"/>
        <w:adjustRightInd w:val="0"/>
        <w:snapToGrid w:val="0"/>
        <w:spacing w:line="360" w:lineRule="auto"/>
        <w:ind w:firstLine="411" w:firstLineChars="196"/>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供应</w:t>
      </w:r>
      <w:r>
        <w:rPr>
          <w:rFonts w:hint="eastAsia" w:ascii="宋体" w:hAnsi="宋体" w:eastAsia="宋体" w:cs="宋体"/>
          <w:sz w:val="21"/>
          <w:szCs w:val="21"/>
          <w:highlight w:val="none"/>
        </w:rPr>
        <w:t>品种</w:t>
      </w:r>
    </w:p>
    <w:p w14:paraId="583633D5">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sz w:val="21"/>
          <w:szCs w:val="21"/>
          <w:highlight w:val="none"/>
        </w:rPr>
        <w:t>包括但不限于食堂食材</w:t>
      </w:r>
      <w:r>
        <w:rPr>
          <w:rFonts w:hint="eastAsia" w:ascii="宋体" w:hAnsi="宋体" w:eastAsia="宋体" w:cs="宋体"/>
          <w:sz w:val="21"/>
          <w:szCs w:val="21"/>
          <w:highlight w:val="none"/>
          <w:lang w:val="en-US" w:eastAsia="zh-CN"/>
        </w:rPr>
        <w:t>供应</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供应</w:t>
      </w:r>
      <w:r>
        <w:rPr>
          <w:rFonts w:hint="eastAsia" w:ascii="宋体" w:hAnsi="宋体" w:eastAsia="宋体" w:cs="宋体"/>
          <w:kern w:val="0"/>
          <w:sz w:val="21"/>
          <w:szCs w:val="21"/>
          <w:highlight w:val="none"/>
        </w:rPr>
        <w:t>品种包括</w:t>
      </w:r>
      <w:r>
        <w:rPr>
          <w:rFonts w:hint="eastAsia" w:ascii="宋体" w:hAnsi="宋体" w:eastAsia="宋体" w:cs="宋体"/>
          <w:kern w:val="0"/>
          <w:sz w:val="21"/>
          <w:szCs w:val="21"/>
          <w:highlight w:val="none"/>
          <w:lang w:val="en-US" w:eastAsia="zh-CN"/>
        </w:rPr>
        <w:t>但不限于</w:t>
      </w:r>
      <w:r>
        <w:rPr>
          <w:rFonts w:hint="eastAsia" w:ascii="宋体" w:hAnsi="宋体" w:cs="宋体"/>
          <w:kern w:val="0"/>
          <w:sz w:val="21"/>
          <w:szCs w:val="21"/>
          <w:highlight w:val="none"/>
          <w:lang w:val="en-US" w:eastAsia="zh-CN"/>
        </w:rPr>
        <w:t>荤菜、蔬菜、水果、调味品、粮油面粉等食品及食品原材料</w:t>
      </w:r>
      <w:r>
        <w:rPr>
          <w:rFonts w:hint="eastAsia" w:ascii="宋体" w:hAnsi="宋体" w:eastAsia="宋体" w:cs="宋体"/>
          <w:kern w:val="0"/>
          <w:sz w:val="21"/>
          <w:szCs w:val="21"/>
          <w:highlight w:val="none"/>
        </w:rPr>
        <w:t>。</w:t>
      </w:r>
    </w:p>
    <w:p w14:paraId="05683A69">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批次要求：</w:t>
      </w:r>
      <w:r>
        <w:rPr>
          <w:rFonts w:hint="eastAsia" w:ascii="宋体" w:hAnsi="宋体" w:eastAsia="宋体" w:cs="宋体"/>
          <w:sz w:val="21"/>
          <w:szCs w:val="21"/>
          <w:highlight w:val="none"/>
        </w:rPr>
        <w:t>1批次/天</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1周7天</w:t>
      </w:r>
      <w:r>
        <w:rPr>
          <w:rFonts w:hint="eastAsia" w:ascii="宋体" w:hAnsi="宋体" w:cs="宋体"/>
          <w:sz w:val="21"/>
          <w:szCs w:val="21"/>
          <w:highlight w:val="none"/>
          <w:lang w:eastAsia="zh-CN"/>
        </w:rPr>
        <w:t>。</w:t>
      </w:r>
    </w:p>
    <w:p w14:paraId="6E6D7943">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配送时间</w:t>
      </w:r>
    </w:p>
    <w:p w14:paraId="3A4AE5A4">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供应商根据</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lang w:eastAsia="zh-CN"/>
        </w:rPr>
        <w:t>人</w:t>
      </w:r>
      <w:r>
        <w:rPr>
          <w:rFonts w:hint="eastAsia" w:ascii="宋体" w:hAnsi="宋体" w:eastAsia="宋体" w:cs="宋体"/>
          <w:sz w:val="21"/>
          <w:szCs w:val="21"/>
          <w:highlight w:val="none"/>
        </w:rPr>
        <w:t>提出的配送清单（提前半天）于次日上午06:30前将所需食品送至指定地点并提交相关食品检测报告，由</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lang w:eastAsia="zh-CN"/>
        </w:rPr>
        <w:t>人</w:t>
      </w:r>
      <w:r>
        <w:rPr>
          <w:rFonts w:hint="eastAsia" w:ascii="宋体" w:hAnsi="宋体" w:eastAsia="宋体" w:cs="宋体"/>
          <w:sz w:val="21"/>
          <w:szCs w:val="21"/>
          <w:highlight w:val="none"/>
        </w:rPr>
        <w:t>指定人员依据清单对配送食品的品质、数量进行验收后，并在配送清单上签字确认，若根据</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lang w:eastAsia="zh-CN"/>
        </w:rPr>
        <w:t>人</w:t>
      </w:r>
      <w:r>
        <w:rPr>
          <w:rFonts w:hint="eastAsia" w:ascii="宋体" w:hAnsi="宋体" w:eastAsia="宋体" w:cs="宋体"/>
          <w:sz w:val="21"/>
          <w:szCs w:val="21"/>
          <w:highlight w:val="none"/>
        </w:rPr>
        <w:t>紧急要求进行临时补充配送的，应在1小时内配送到位。</w:t>
      </w:r>
    </w:p>
    <w:p w14:paraId="59B47170">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品质要求</w:t>
      </w:r>
    </w:p>
    <w:p w14:paraId="73A4764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4.1.供应商提供的各种食品原材料必须在保质期内，经过检验检疫合格，且须符合《中华人民共和国食品安全法》的有关规定。不得向招标人提供农药残留超标、过期、腐烂、变质、无证的食品。</w:t>
      </w:r>
    </w:p>
    <w:p w14:paraId="08CDEC1E">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4.2各类食品原材料应保持较好的色泽、新鲜度、外观、质量等级等，须随附农残检测合格报告、卫生检验检疫合格报告等。</w:t>
      </w:r>
    </w:p>
    <w:p w14:paraId="08ADF25C">
      <w:pPr>
        <w:keepNext w:val="0"/>
        <w:keepLines w:val="0"/>
        <w:pageBreakBefore w:val="0"/>
        <w:kinsoku/>
        <w:wordWrap/>
        <w:overflowPunct/>
        <w:bidi w:val="0"/>
        <w:adjustRightInd w:val="0"/>
        <w:snapToGrid w:val="0"/>
        <w:spacing w:line="360" w:lineRule="auto"/>
        <w:ind w:firstLine="420" w:firstLineChars="200"/>
        <w:textAlignment w:val="auto"/>
        <w:rPr>
          <w:rFonts w:hint="default"/>
          <w:highlight w:val="none"/>
          <w:lang w:val="en-US" w:eastAsia="zh-CN"/>
        </w:rPr>
      </w:pPr>
      <w:r>
        <w:rPr>
          <w:rFonts w:hint="eastAsia" w:ascii="宋体" w:hAnsi="宋体" w:cs="宋体"/>
          <w:sz w:val="21"/>
          <w:szCs w:val="21"/>
          <w:highlight w:val="none"/>
          <w:lang w:val="en-US" w:eastAsia="zh-CN"/>
        </w:rPr>
        <w:t>4.3招标人有权对认为有质量缺陷等异议的食品原材料退给供应商,供应商不得拒绝，并要求供应商在指定的时间内换货，招标人对此而造成的损失等，不承担后果。</w:t>
      </w:r>
    </w:p>
    <w:p w14:paraId="1F605C49">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价格确定</w:t>
      </w:r>
    </w:p>
    <w:p w14:paraId="55EBFB6E">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5.1食材价格以湖州</w:t>
      </w:r>
      <w:r>
        <w:rPr>
          <w:rFonts w:hint="eastAsia" w:ascii="宋体" w:hAnsi="宋体" w:eastAsia="宋体" w:cs="宋体"/>
          <w:kern w:val="0"/>
          <w:sz w:val="21"/>
          <w:szCs w:val="21"/>
          <w:highlight w:val="none"/>
        </w:rPr>
        <w:t>市发展和改革委员会官方网站（</w:t>
      </w:r>
      <w:r>
        <w:rPr>
          <w:rFonts w:hint="eastAsia" w:ascii="宋体" w:hAnsi="宋体" w:eastAsia="宋体" w:cs="宋体"/>
          <w:kern w:val="0"/>
          <w:sz w:val="21"/>
          <w:szCs w:val="21"/>
          <w:highlight w:val="none"/>
          <w:lang w:val="en-US" w:eastAsia="zh-CN"/>
        </w:rPr>
        <w:t>https://fgw.huzhou.gov.cn/col/col1229210779/index.html</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价格之窗-监测预警</w:t>
      </w:r>
      <w:r>
        <w:rPr>
          <w:rFonts w:hint="eastAsia" w:ascii="宋体" w:hAnsi="宋体" w:eastAsia="宋体" w:cs="宋体"/>
          <w:kern w:val="0"/>
          <w:sz w:val="21"/>
          <w:szCs w:val="21"/>
          <w:highlight w:val="none"/>
        </w:rPr>
        <w:t>”中最</w:t>
      </w:r>
      <w:r>
        <w:rPr>
          <w:rFonts w:hint="eastAsia" w:ascii="宋体" w:hAnsi="宋体" w:eastAsia="宋体" w:cs="宋体"/>
          <w:kern w:val="0"/>
          <w:sz w:val="21"/>
          <w:szCs w:val="21"/>
          <w:highlight w:val="none"/>
          <w:lang w:val="en-US" w:eastAsia="zh-CN"/>
        </w:rPr>
        <w:t>新一期“区县部分居民生活消费品零售价格监测表”</w:t>
      </w:r>
      <w:r>
        <w:rPr>
          <w:rFonts w:hint="eastAsia" w:ascii="宋体" w:hAnsi="宋体" w:eastAsia="宋体" w:cs="宋体"/>
          <w:kern w:val="0"/>
          <w:sz w:val="21"/>
          <w:szCs w:val="21"/>
          <w:highlight w:val="none"/>
        </w:rPr>
        <w:t>该区菜市场公布价格为依据</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南太湖新区价格参照吴兴区</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供应商</w:t>
      </w:r>
      <w:r>
        <w:rPr>
          <w:rFonts w:hint="eastAsia" w:ascii="宋体" w:hAnsi="宋体" w:eastAsia="宋体" w:cs="宋体"/>
          <w:kern w:val="0"/>
          <w:sz w:val="21"/>
          <w:szCs w:val="21"/>
          <w:highlight w:val="none"/>
        </w:rPr>
        <w:t>报折扣率（非OFF）。</w:t>
      </w:r>
    </w:p>
    <w:p w14:paraId="7C7A8B4B">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default" w:eastAsia="宋体"/>
          <w:highlight w:val="none"/>
          <w:lang w:val="en-US" w:eastAsia="zh-CN"/>
        </w:rPr>
      </w:pPr>
      <w:r>
        <w:rPr>
          <w:rFonts w:hint="eastAsia" w:ascii="宋体" w:hAnsi="宋体" w:eastAsia="宋体" w:cs="宋体"/>
          <w:kern w:val="0"/>
          <w:sz w:val="21"/>
          <w:szCs w:val="21"/>
          <w:highlight w:val="none"/>
          <w:lang w:val="en-US" w:eastAsia="zh-CN"/>
        </w:rPr>
        <w:t>5.2未列入网站的食材的结算价格，以双方经大型菜场</w:t>
      </w:r>
      <w:r>
        <w:rPr>
          <w:rFonts w:hint="eastAsia" w:ascii="宋体" w:hAnsi="宋体" w:cs="宋体"/>
          <w:kern w:val="0"/>
          <w:sz w:val="21"/>
          <w:szCs w:val="21"/>
          <w:highlight w:val="none"/>
          <w:lang w:val="en-US" w:eastAsia="zh-CN"/>
        </w:rPr>
        <w:t>、超市</w:t>
      </w:r>
      <w:r>
        <w:rPr>
          <w:rFonts w:hint="eastAsia" w:ascii="宋体" w:hAnsi="宋体" w:eastAsia="宋体" w:cs="宋体"/>
          <w:kern w:val="0"/>
          <w:sz w:val="21"/>
          <w:szCs w:val="21"/>
          <w:highlight w:val="none"/>
          <w:lang w:val="en-US" w:eastAsia="zh-CN"/>
        </w:rPr>
        <w:t>询价签字确认的价格乘以折扣率为准。</w:t>
      </w:r>
    </w:p>
    <w:p w14:paraId="45CA4D60">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eastAsia="zh-CN"/>
        </w:rPr>
        <w:t>参选人</w:t>
      </w:r>
      <w:r>
        <w:rPr>
          <w:rFonts w:hint="eastAsia" w:ascii="宋体" w:hAnsi="宋体" w:eastAsia="宋体" w:cs="宋体"/>
          <w:sz w:val="21"/>
          <w:szCs w:val="21"/>
          <w:highlight w:val="none"/>
        </w:rPr>
        <w:t>配送货物时，须提供打印的供货清单，并签字盖章。</w:t>
      </w:r>
    </w:p>
    <w:p w14:paraId="450DE0ED">
      <w:pPr>
        <w:keepNext w:val="0"/>
        <w:keepLines w:val="0"/>
        <w:pageBreakBefore w:val="0"/>
        <w:kinsoku/>
        <w:wordWrap/>
        <w:overflowPunct/>
        <w:bidi w:val="0"/>
        <w:adjustRightInd w:val="0"/>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rPr>
        <w:t>承诺满足</w:t>
      </w:r>
      <w:r>
        <w:rPr>
          <w:rFonts w:hint="eastAsia" w:ascii="宋体" w:hAnsi="宋体" w:cs="宋体"/>
          <w:sz w:val="21"/>
          <w:szCs w:val="21"/>
          <w:highlight w:val="none"/>
          <w:lang w:val="en-US" w:eastAsia="zh-CN"/>
        </w:rPr>
        <w:t>招标</w:t>
      </w:r>
      <w:r>
        <w:rPr>
          <w:rFonts w:hint="eastAsia" w:ascii="宋体" w:hAnsi="宋体" w:eastAsia="宋体" w:cs="宋体"/>
          <w:sz w:val="21"/>
          <w:szCs w:val="21"/>
          <w:highlight w:val="none"/>
          <w:lang w:eastAsia="zh-CN"/>
        </w:rPr>
        <w:t>人</w:t>
      </w:r>
      <w:r>
        <w:rPr>
          <w:rFonts w:hint="eastAsia" w:ascii="宋体" w:hAnsi="宋体" w:eastAsia="宋体" w:cs="宋体"/>
          <w:sz w:val="21"/>
          <w:szCs w:val="21"/>
          <w:highlight w:val="none"/>
        </w:rPr>
        <w:t>非常规的食材需求及临时性紧急需求,承诺提供服务的应急措施及其他特殊服务，承诺无条件响应</w:t>
      </w:r>
      <w:r>
        <w:rPr>
          <w:rFonts w:hint="eastAsia" w:ascii="宋体" w:hAnsi="宋体" w:cs="宋体"/>
          <w:sz w:val="21"/>
          <w:szCs w:val="21"/>
          <w:highlight w:val="none"/>
          <w:lang w:val="en-US" w:eastAsia="zh-CN"/>
        </w:rPr>
        <w:t>招标</w:t>
      </w:r>
      <w:r>
        <w:rPr>
          <w:rFonts w:hint="eastAsia" w:ascii="宋体" w:hAnsi="宋体" w:eastAsia="宋体" w:cs="宋体"/>
          <w:sz w:val="21"/>
          <w:szCs w:val="21"/>
          <w:highlight w:val="none"/>
          <w:lang w:eastAsia="zh-CN"/>
        </w:rPr>
        <w:t>人</w:t>
      </w:r>
      <w:r>
        <w:rPr>
          <w:rFonts w:hint="eastAsia" w:ascii="宋体" w:hAnsi="宋体" w:eastAsia="宋体" w:cs="宋体"/>
          <w:sz w:val="21"/>
          <w:szCs w:val="21"/>
          <w:highlight w:val="none"/>
        </w:rPr>
        <w:t>提出的补货、退货、换货要求。</w:t>
      </w:r>
    </w:p>
    <w:p w14:paraId="015921C6">
      <w:pPr>
        <w:keepNext w:val="0"/>
        <w:keepLines w:val="0"/>
        <w:pageBreakBefore w:val="0"/>
        <w:kinsoku/>
        <w:wordWrap/>
        <w:overflowPunct/>
        <w:bidi w:val="0"/>
        <w:adjustRightInd w:val="0"/>
        <w:snapToGrid w:val="0"/>
        <w:spacing w:line="360" w:lineRule="auto"/>
        <w:ind w:firstLine="420" w:firstLineChars="200"/>
        <w:textAlignment w:val="auto"/>
        <w:rPr>
          <w:rFonts w:hint="default" w:ascii="宋体" w:hAnsi="宋体" w:eastAsia="宋体" w:cs="宋体"/>
          <w:sz w:val="21"/>
          <w:szCs w:val="21"/>
          <w:highlight w:val="none"/>
          <w:lang w:val="en-US"/>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二</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小卖铺服务</w:t>
      </w:r>
    </w:p>
    <w:p w14:paraId="60C6D623">
      <w:pPr>
        <w:keepNext w:val="0"/>
        <w:keepLines w:val="0"/>
        <w:pageBreakBefore w:val="0"/>
        <w:kinsoku/>
        <w:wordWrap/>
        <w:overflowPunct/>
        <w:bidi w:val="0"/>
        <w:adjustRightInd w:val="0"/>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1.供应商须在收到我方订货通知单后的2-3个工作日内将货品送达至我方指定地点。</w:t>
      </w:r>
    </w:p>
    <w:p w14:paraId="4BA7080D">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b w:val="0"/>
          <w:bCs w:val="0"/>
          <w:color w:val="auto"/>
          <w:sz w:val="21"/>
          <w:highlight w:val="none"/>
        </w:rPr>
      </w:pPr>
      <w:r>
        <w:rPr>
          <w:rFonts w:hint="eastAsia" w:ascii="宋体" w:hAnsi="宋体" w:eastAsia="宋体" w:cs="宋体"/>
          <w:sz w:val="21"/>
          <w:szCs w:val="21"/>
          <w:highlight w:val="none"/>
          <w:lang w:val="en-US" w:eastAsia="zh-CN"/>
        </w:rPr>
        <w:t>2.</w:t>
      </w:r>
      <w:r>
        <w:rPr>
          <w:rFonts w:hint="eastAsia" w:ascii="宋体" w:hAnsi="宋体"/>
          <w:b w:val="0"/>
          <w:bCs w:val="0"/>
          <w:color w:val="auto"/>
          <w:sz w:val="21"/>
          <w:highlight w:val="none"/>
        </w:rPr>
        <w:t>售后服务问题：如因产品质量问题引起顾客投诉，供应商须在收到投诉通知后的第一时间进行处理并按事情轻重赔偿相应损失，具体赔偿金额根据实际情况进行协商。</w:t>
      </w:r>
    </w:p>
    <w:p w14:paraId="44814726">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b w:val="0"/>
          <w:bCs w:val="0"/>
          <w:color w:val="auto"/>
          <w:sz w:val="21"/>
          <w:highlight w:val="none"/>
          <w:lang w:val="en-US" w:eastAsia="zh-CN"/>
        </w:rPr>
      </w:pPr>
      <w:r>
        <w:rPr>
          <w:rFonts w:hint="eastAsia" w:ascii="宋体" w:hAnsi="宋体"/>
          <w:b w:val="0"/>
          <w:bCs w:val="0"/>
          <w:color w:val="auto"/>
          <w:sz w:val="21"/>
          <w:highlight w:val="none"/>
          <w:lang w:val="en-US" w:eastAsia="zh-CN"/>
        </w:rPr>
        <w:t>3.价格确定</w:t>
      </w:r>
    </w:p>
    <w:p w14:paraId="065E4307">
      <w:pPr>
        <w:keepNext w:val="0"/>
        <w:keepLines w:val="0"/>
        <w:pageBreakBefore w:val="0"/>
        <w:kinsoku/>
        <w:wordWrap/>
        <w:overflowPunct/>
        <w:bidi w:val="0"/>
        <w:adjustRightInd w:val="0"/>
        <w:snapToGrid w:val="0"/>
        <w:spacing w:line="360" w:lineRule="auto"/>
        <w:ind w:firstLine="420" w:firstLineChars="200"/>
        <w:textAlignment w:val="auto"/>
        <w:rPr>
          <w:rFonts w:hint="default"/>
          <w:highlight w:val="none"/>
          <w:lang w:val="en-US" w:eastAsia="zh-CN"/>
        </w:rPr>
      </w:pPr>
      <w:r>
        <w:rPr>
          <w:rFonts w:hint="default" w:ascii="宋体" w:hAnsi="宋体" w:eastAsia="宋体" w:cs="宋体"/>
          <w:sz w:val="21"/>
          <w:szCs w:val="21"/>
          <w:highlight w:val="none"/>
          <w:lang w:val="en-US" w:eastAsia="zh-CN"/>
        </w:rPr>
        <w:t>商品基准价格以湖州大润发购物最近5日均价为依据（标准价），供应商报折扣率（非OFF）。本次报价折扣针对超市经营的通用品类商品；如有供货商的新产品、特殊产品等经营活动或市场季节性活动，可以根据市场商品的实际需要或销售情况进行二次议价。</w:t>
      </w:r>
    </w:p>
    <w:p w14:paraId="450F941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Cs/>
          <w:sz w:val="21"/>
          <w:szCs w:val="21"/>
          <w:highlight w:val="none"/>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三</w:t>
      </w:r>
      <w:r>
        <w:rPr>
          <w:rFonts w:hint="eastAsia" w:ascii="宋体" w:hAnsi="宋体" w:cs="宋体"/>
          <w:sz w:val="21"/>
          <w:szCs w:val="21"/>
          <w:highlight w:val="none"/>
          <w:lang w:eastAsia="zh-CN"/>
        </w:rPr>
        <w:t>）</w:t>
      </w:r>
      <w:r>
        <w:rPr>
          <w:rFonts w:hint="eastAsia" w:ascii="宋体" w:hAnsi="宋体" w:eastAsia="宋体" w:cs="宋体"/>
          <w:bCs/>
          <w:sz w:val="21"/>
          <w:szCs w:val="21"/>
          <w:highlight w:val="none"/>
        </w:rPr>
        <w:t>结算周期</w:t>
      </w:r>
    </w:p>
    <w:p w14:paraId="60071090">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双方约定每月结算上月的货款一次，在每月5日前，双方对上月送货清单进行核对，在核对完成并确认后，</w:t>
      </w:r>
      <w:r>
        <w:rPr>
          <w:rFonts w:hint="eastAsia" w:ascii="宋体" w:hAnsi="宋体" w:cs="宋体"/>
          <w:sz w:val="21"/>
          <w:szCs w:val="21"/>
          <w:highlight w:val="none"/>
          <w:lang w:val="en-US" w:eastAsia="zh-CN"/>
        </w:rPr>
        <w:t>中标人</w:t>
      </w:r>
      <w:r>
        <w:rPr>
          <w:rFonts w:hint="eastAsia" w:ascii="宋体" w:hAnsi="宋体" w:eastAsia="宋体" w:cs="宋体"/>
          <w:sz w:val="21"/>
          <w:szCs w:val="21"/>
          <w:highlight w:val="none"/>
        </w:rPr>
        <w:t>提供真实有效的增值税发票及</w:t>
      </w:r>
      <w:r>
        <w:rPr>
          <w:rFonts w:hint="eastAsia" w:ascii="宋体" w:hAnsi="宋体" w:cs="宋体"/>
          <w:sz w:val="21"/>
          <w:szCs w:val="21"/>
          <w:highlight w:val="none"/>
          <w:lang w:val="en-US" w:eastAsia="zh-CN"/>
        </w:rPr>
        <w:t>货物</w:t>
      </w:r>
      <w:r>
        <w:rPr>
          <w:rFonts w:hint="eastAsia" w:ascii="宋体" w:hAnsi="宋体" w:eastAsia="宋体" w:cs="宋体"/>
          <w:sz w:val="21"/>
          <w:szCs w:val="21"/>
          <w:highlight w:val="none"/>
        </w:rPr>
        <w:t>清单，于2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日之前结清</w:t>
      </w:r>
      <w:r>
        <w:rPr>
          <w:rFonts w:hint="eastAsia" w:ascii="宋体" w:hAnsi="宋体" w:cs="宋体"/>
          <w:sz w:val="21"/>
          <w:szCs w:val="21"/>
          <w:highlight w:val="none"/>
          <w:lang w:eastAsia="zh-CN"/>
        </w:rPr>
        <w:t>。</w:t>
      </w:r>
    </w:p>
    <w:p w14:paraId="3543D6FF">
      <w:pPr>
        <w:keepNext w:val="0"/>
        <w:keepLines w:val="0"/>
        <w:pageBreakBefore w:val="0"/>
        <w:kinsoku/>
        <w:wordWrap/>
        <w:overflowPunct/>
        <w:bidi w:val="0"/>
        <w:adjustRightInd w:val="0"/>
        <w:snapToGrid w:val="0"/>
        <w:spacing w:line="360" w:lineRule="auto"/>
        <w:ind w:firstLine="411" w:firstLineChars="196"/>
        <w:textAlignment w:val="auto"/>
        <w:rPr>
          <w:rFonts w:hint="eastAsia" w:ascii="宋体" w:hAnsi="宋体" w:eastAsia="宋体" w:cs="宋体"/>
          <w:sz w:val="21"/>
          <w:szCs w:val="21"/>
          <w:highlight w:val="none"/>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服务期</w:t>
      </w:r>
    </w:p>
    <w:p w14:paraId="49F13EAF">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Theme="minorEastAsia" w:hAnsiTheme="minorEastAsia" w:eastAsiaTheme="minorEastAsia"/>
          <w:szCs w:val="21"/>
          <w:highlight w:val="none"/>
        </w:rPr>
        <w:t>2年</w:t>
      </w:r>
      <w:r>
        <w:rPr>
          <w:rFonts w:hint="eastAsia" w:asciiTheme="minorEastAsia" w:hAnsiTheme="minorEastAsia" w:eastAsiaTheme="minorEastAsia"/>
          <w:szCs w:val="21"/>
          <w:highlight w:val="none"/>
          <w:lang w:eastAsia="zh-CN"/>
        </w:rPr>
        <w:t>，</w:t>
      </w:r>
      <w:r>
        <w:rPr>
          <w:rFonts w:hint="eastAsia" w:asciiTheme="minorEastAsia" w:hAnsiTheme="minorEastAsia" w:eastAsiaTheme="minorEastAsia"/>
          <w:szCs w:val="21"/>
          <w:highlight w:val="none"/>
          <w:lang w:val="en-US" w:eastAsia="zh-CN"/>
        </w:rPr>
        <w:t>合同签一续一</w:t>
      </w:r>
      <w:r>
        <w:rPr>
          <w:rFonts w:hint="eastAsia" w:asciiTheme="minorEastAsia" w:hAnsiTheme="minorEastAsia" w:eastAsiaTheme="minorEastAsia"/>
          <w:szCs w:val="21"/>
          <w:highlight w:val="none"/>
        </w:rPr>
        <w:t>。</w:t>
      </w:r>
      <w:r>
        <w:rPr>
          <w:rFonts w:hint="eastAsia" w:asciiTheme="minorEastAsia" w:hAnsiTheme="minorEastAsia" w:eastAsiaTheme="minorEastAsia"/>
          <w:szCs w:val="21"/>
          <w:highlight w:val="none"/>
          <w:lang w:val="en-US" w:eastAsia="zh-CN"/>
        </w:rPr>
        <w:t>项目服务</w:t>
      </w:r>
      <w:r>
        <w:rPr>
          <w:rFonts w:hint="eastAsia" w:asciiTheme="minorEastAsia" w:hAnsiTheme="minorEastAsia" w:eastAsiaTheme="minorEastAsia"/>
          <w:szCs w:val="21"/>
          <w:highlight w:val="none"/>
        </w:rPr>
        <w:t>期和合同</w:t>
      </w:r>
      <w:r>
        <w:rPr>
          <w:rFonts w:hint="eastAsia" w:asciiTheme="minorEastAsia" w:hAnsiTheme="minorEastAsia" w:eastAsiaTheme="minorEastAsia"/>
          <w:szCs w:val="21"/>
          <w:highlight w:val="none"/>
          <w:lang w:val="en-US" w:eastAsia="zh-CN"/>
        </w:rPr>
        <w:t>执行份额</w:t>
      </w:r>
      <w:r>
        <w:rPr>
          <w:rFonts w:hint="eastAsia" w:asciiTheme="minorEastAsia" w:hAnsiTheme="minorEastAsia" w:eastAsiaTheme="minorEastAsia"/>
          <w:szCs w:val="21"/>
          <w:highlight w:val="none"/>
        </w:rPr>
        <w:t>，两者任一先到则合同终止。</w:t>
      </w:r>
      <w:r>
        <w:rPr>
          <w:rFonts w:hint="eastAsia" w:asciiTheme="minorEastAsia" w:hAnsiTheme="minorEastAsia" w:eastAsiaTheme="minorEastAsia"/>
          <w:szCs w:val="21"/>
          <w:highlight w:val="none"/>
          <w:lang w:val="en-US" w:eastAsia="zh-CN"/>
        </w:rPr>
        <w:t>服务期内份额执行的</w:t>
      </w:r>
      <w:r>
        <w:rPr>
          <w:rFonts w:hint="eastAsia" w:asciiTheme="minorEastAsia" w:hAnsiTheme="minorEastAsia" w:eastAsiaTheme="minorEastAsia"/>
          <w:szCs w:val="21"/>
          <w:highlight w:val="none"/>
        </w:rPr>
        <w:t>合同履约过程中，若供应商因故无法继续履约、年度服务考核（四个季度平均值）在80分以下或因食材原因发生食物中毒等食品安全事故的将终止合同，并承担事故的所有费用。</w:t>
      </w:r>
    </w:p>
    <w:p w14:paraId="2164F1DD">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五</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考核</w:t>
      </w:r>
    </w:p>
    <w:p w14:paraId="192CBDD8">
      <w:pPr>
        <w:keepNext w:val="0"/>
        <w:keepLines w:val="0"/>
        <w:pageBreakBefore w:val="0"/>
        <w:shd w:val="clear" w:color="auto" w:fill="FFFFFF"/>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由采购单位指定人员对日常的</w:t>
      </w:r>
      <w:r>
        <w:rPr>
          <w:rFonts w:hint="eastAsia" w:ascii="宋体" w:hAnsi="宋体" w:cs="宋体"/>
          <w:sz w:val="21"/>
          <w:szCs w:val="21"/>
          <w:highlight w:val="none"/>
          <w:lang w:val="en-US" w:eastAsia="zh-CN"/>
        </w:rPr>
        <w:t>食材、商品</w:t>
      </w:r>
      <w:r>
        <w:rPr>
          <w:rFonts w:hint="eastAsia" w:ascii="宋体" w:hAnsi="宋体" w:eastAsia="宋体" w:cs="宋体"/>
          <w:sz w:val="21"/>
          <w:szCs w:val="21"/>
          <w:highlight w:val="none"/>
        </w:rPr>
        <w:t>供应质量和服务进行管理登记，每月按</w:t>
      </w:r>
      <w:r>
        <w:rPr>
          <w:rFonts w:hint="eastAsia" w:ascii="宋体" w:hAnsi="宋体" w:eastAsia="宋体" w:cs="宋体"/>
          <w:sz w:val="21"/>
          <w:szCs w:val="21"/>
          <w:highlight w:val="none"/>
          <w:lang w:val="en-US" w:eastAsia="zh-CN"/>
        </w:rPr>
        <w:t>投标人</w:t>
      </w:r>
      <w:r>
        <w:rPr>
          <w:rFonts w:hint="eastAsia" w:ascii="宋体" w:hAnsi="宋体" w:eastAsia="宋体" w:cs="宋体"/>
          <w:sz w:val="21"/>
          <w:szCs w:val="21"/>
          <w:highlight w:val="none"/>
        </w:rPr>
        <w:t>实际表现进行一次评估考核，月度考核以90分为基准分，达到基准及以上的全额付款；月度考核考核得分低于90分，高于等于85分，则按每少于基准分1分扣当月结算款的1%；月度考核考核得分低于85分，则按每少于基准分1分扣当月结算款的2% 。年度服务考核（12个月平均值）在80分以下的或因食材原因发生食物中毒等食品安全事故的将终止合同。具体考核表如下：</w:t>
      </w:r>
    </w:p>
    <w:p w14:paraId="6692BC21">
      <w:pPr>
        <w:keepNext w:val="0"/>
        <w:keepLines w:val="0"/>
        <w:pageBreakBefore w:val="0"/>
        <w:kinsoku/>
        <w:wordWrap/>
        <w:overflowPunct/>
        <w:bidi w:val="0"/>
        <w:adjustRightInd w:val="0"/>
        <w:snapToGrid w:val="0"/>
        <w:spacing w:line="360" w:lineRule="auto"/>
        <w:ind w:firstLine="422" w:firstLineChars="20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供应商日常评估记录表</w:t>
      </w:r>
    </w:p>
    <w:tbl>
      <w:tblPr>
        <w:tblStyle w:val="42"/>
        <w:tblW w:w="8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335"/>
        <w:gridCol w:w="1696"/>
        <w:gridCol w:w="1022"/>
        <w:gridCol w:w="1359"/>
        <w:gridCol w:w="1359"/>
        <w:gridCol w:w="1359"/>
      </w:tblGrid>
      <w:tr w14:paraId="3F50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Align w:val="center"/>
          </w:tcPr>
          <w:p w14:paraId="02D99B0F">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日期</w:t>
            </w:r>
          </w:p>
        </w:tc>
        <w:tc>
          <w:tcPr>
            <w:tcW w:w="1335" w:type="dxa"/>
            <w:vAlign w:val="center"/>
          </w:tcPr>
          <w:p w14:paraId="3664DF56">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到货内容</w:t>
            </w:r>
          </w:p>
        </w:tc>
        <w:tc>
          <w:tcPr>
            <w:tcW w:w="1696" w:type="dxa"/>
            <w:vAlign w:val="center"/>
          </w:tcPr>
          <w:p w14:paraId="231F29DE">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数量是否准确</w:t>
            </w:r>
          </w:p>
        </w:tc>
        <w:tc>
          <w:tcPr>
            <w:tcW w:w="1022" w:type="dxa"/>
            <w:vAlign w:val="center"/>
          </w:tcPr>
          <w:p w14:paraId="26C6DE59">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价格</w:t>
            </w:r>
          </w:p>
        </w:tc>
        <w:tc>
          <w:tcPr>
            <w:tcW w:w="1359" w:type="dxa"/>
            <w:vAlign w:val="center"/>
          </w:tcPr>
          <w:p w14:paraId="6C93C48A">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新鲜度</w:t>
            </w:r>
          </w:p>
        </w:tc>
        <w:tc>
          <w:tcPr>
            <w:tcW w:w="1359" w:type="dxa"/>
            <w:vAlign w:val="center"/>
          </w:tcPr>
          <w:p w14:paraId="65DFFE7D">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服务态度</w:t>
            </w:r>
          </w:p>
        </w:tc>
        <w:tc>
          <w:tcPr>
            <w:tcW w:w="1359" w:type="dxa"/>
            <w:vAlign w:val="center"/>
          </w:tcPr>
          <w:p w14:paraId="03FBFDAF">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备注</w:t>
            </w:r>
          </w:p>
        </w:tc>
      </w:tr>
      <w:tr w14:paraId="1427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Align w:val="center"/>
          </w:tcPr>
          <w:p w14:paraId="09541CEC">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35" w:type="dxa"/>
            <w:vAlign w:val="center"/>
          </w:tcPr>
          <w:p w14:paraId="3F3F1F4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696" w:type="dxa"/>
            <w:vAlign w:val="center"/>
          </w:tcPr>
          <w:p w14:paraId="415A7CC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022" w:type="dxa"/>
            <w:vAlign w:val="center"/>
          </w:tcPr>
          <w:p w14:paraId="2AE3CFD7">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45EBE90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70E87917">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3ED409A1">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r>
      <w:tr w14:paraId="19A4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Align w:val="center"/>
          </w:tcPr>
          <w:p w14:paraId="77198027">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35" w:type="dxa"/>
            <w:vAlign w:val="center"/>
          </w:tcPr>
          <w:p w14:paraId="685FECA5">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696" w:type="dxa"/>
            <w:vAlign w:val="center"/>
          </w:tcPr>
          <w:p w14:paraId="0DF68AA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022" w:type="dxa"/>
            <w:vAlign w:val="center"/>
          </w:tcPr>
          <w:p w14:paraId="2F5210B2">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18DEA340">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0AFB4162">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2180BA41">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r>
      <w:tr w14:paraId="7C0C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Align w:val="center"/>
          </w:tcPr>
          <w:p w14:paraId="038CC6D5">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35" w:type="dxa"/>
            <w:vAlign w:val="center"/>
          </w:tcPr>
          <w:p w14:paraId="216A1AFC">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696" w:type="dxa"/>
            <w:vAlign w:val="center"/>
          </w:tcPr>
          <w:p w14:paraId="58A3D8E2">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022" w:type="dxa"/>
            <w:vAlign w:val="center"/>
          </w:tcPr>
          <w:p w14:paraId="27FBD07E">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42522640">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23B26E9C">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64D9F014">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r>
      <w:tr w14:paraId="7CF6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Align w:val="center"/>
          </w:tcPr>
          <w:p w14:paraId="32540845">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35" w:type="dxa"/>
            <w:vAlign w:val="center"/>
          </w:tcPr>
          <w:p w14:paraId="068ECD21">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696" w:type="dxa"/>
            <w:vAlign w:val="center"/>
          </w:tcPr>
          <w:p w14:paraId="45AF7D70">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022" w:type="dxa"/>
            <w:vAlign w:val="center"/>
          </w:tcPr>
          <w:p w14:paraId="04D1CBD1">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4FAFDB55">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7A3FFEEA">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356E42F3">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r>
      <w:tr w14:paraId="5847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Align w:val="center"/>
          </w:tcPr>
          <w:p w14:paraId="4288C36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35" w:type="dxa"/>
            <w:vAlign w:val="center"/>
          </w:tcPr>
          <w:p w14:paraId="45A3179F">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696" w:type="dxa"/>
            <w:vAlign w:val="center"/>
          </w:tcPr>
          <w:p w14:paraId="40BBFA62">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022" w:type="dxa"/>
            <w:vAlign w:val="center"/>
          </w:tcPr>
          <w:p w14:paraId="61D6CC93">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72A53313">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3D1E4112">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3E7A65C6">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r>
      <w:tr w14:paraId="7CB5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Align w:val="center"/>
          </w:tcPr>
          <w:p w14:paraId="4868A187">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35" w:type="dxa"/>
            <w:vAlign w:val="center"/>
          </w:tcPr>
          <w:p w14:paraId="69E17EDA">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696" w:type="dxa"/>
            <w:vAlign w:val="center"/>
          </w:tcPr>
          <w:p w14:paraId="6817EF5C">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022" w:type="dxa"/>
            <w:vAlign w:val="center"/>
          </w:tcPr>
          <w:p w14:paraId="75B23DFA">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6733FCB0">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704A44F1">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0E077FEC">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r>
      <w:tr w14:paraId="2823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Align w:val="center"/>
          </w:tcPr>
          <w:p w14:paraId="052D7C6D">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35" w:type="dxa"/>
            <w:vAlign w:val="center"/>
          </w:tcPr>
          <w:p w14:paraId="7B3C9E47">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696" w:type="dxa"/>
            <w:vAlign w:val="center"/>
          </w:tcPr>
          <w:p w14:paraId="54BC9BC9">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022" w:type="dxa"/>
            <w:vAlign w:val="center"/>
          </w:tcPr>
          <w:p w14:paraId="09FA87C0">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0989F937">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02880009">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359" w:type="dxa"/>
            <w:vAlign w:val="center"/>
          </w:tcPr>
          <w:p w14:paraId="7661C31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r>
    </w:tbl>
    <w:p w14:paraId="29942849">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评估人：                         审核人：</w:t>
      </w:r>
    </w:p>
    <w:p w14:paraId="43A141BF">
      <w:pPr>
        <w:keepNext w:val="0"/>
        <w:keepLines w:val="0"/>
        <w:pageBreakBefore w:val="0"/>
        <w:kinsoku/>
        <w:wordWrap/>
        <w:overflowPunct/>
        <w:bidi w:val="0"/>
        <w:adjustRightInd w:val="0"/>
        <w:snapToGrid w:val="0"/>
        <w:spacing w:line="360" w:lineRule="auto"/>
        <w:textAlignment w:val="auto"/>
        <w:rPr>
          <w:rFonts w:hint="eastAsia" w:ascii="宋体" w:hAnsi="宋体" w:eastAsia="宋体" w:cs="宋体"/>
          <w:sz w:val="21"/>
          <w:szCs w:val="21"/>
          <w:highlight w:val="none"/>
        </w:rPr>
      </w:pPr>
    </w:p>
    <w:p w14:paraId="67546495">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供应商月度评估表</w:t>
      </w:r>
    </w:p>
    <w:tbl>
      <w:tblPr>
        <w:tblStyle w:val="42"/>
        <w:tblpPr w:leftFromText="180" w:rightFromText="180" w:vertAnchor="text" w:horzAnchor="margin" w:tblpXSpec="center" w:tblpY="526"/>
        <w:tblW w:w="8897" w:type="dxa"/>
        <w:tblInd w:w="0" w:type="dxa"/>
        <w:tblLayout w:type="fixed"/>
        <w:tblCellMar>
          <w:top w:w="0" w:type="dxa"/>
          <w:left w:w="108" w:type="dxa"/>
          <w:bottom w:w="0" w:type="dxa"/>
          <w:right w:w="108" w:type="dxa"/>
        </w:tblCellMar>
      </w:tblPr>
      <w:tblGrid>
        <w:gridCol w:w="1101"/>
        <w:gridCol w:w="708"/>
        <w:gridCol w:w="1134"/>
        <w:gridCol w:w="4111"/>
        <w:gridCol w:w="709"/>
        <w:gridCol w:w="1134"/>
      </w:tblGrid>
      <w:tr w14:paraId="6E712373">
        <w:tblPrEx>
          <w:tblCellMar>
            <w:top w:w="0" w:type="dxa"/>
            <w:left w:w="108" w:type="dxa"/>
            <w:bottom w:w="0" w:type="dxa"/>
            <w:right w:w="108" w:type="dxa"/>
          </w:tblCellMar>
        </w:tblPrEx>
        <w:trPr>
          <w:trHeight w:val="340" w:hRule="atLeast"/>
        </w:trPr>
        <w:tc>
          <w:tcPr>
            <w:tcW w:w="1101" w:type="dxa"/>
            <w:tcBorders>
              <w:top w:val="single" w:color="auto" w:sz="4" w:space="0"/>
              <w:left w:val="single" w:color="auto" w:sz="4" w:space="0"/>
              <w:bottom w:val="single" w:color="auto" w:sz="4" w:space="0"/>
              <w:right w:val="single" w:color="auto" w:sz="4" w:space="0"/>
            </w:tcBorders>
            <w:vAlign w:val="center"/>
          </w:tcPr>
          <w:p w14:paraId="648EF5D7">
            <w:pPr>
              <w:keepNext w:val="0"/>
              <w:keepLines w:val="0"/>
              <w:pageBreakBefore w:val="0"/>
              <w:kinsoku/>
              <w:wordWrap/>
              <w:overflowPunct/>
              <w:bidi w:val="0"/>
              <w:adjustRightInd w:val="0"/>
              <w:snapToGrid w:val="0"/>
              <w:spacing w:line="36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考核项目</w:t>
            </w:r>
          </w:p>
        </w:tc>
        <w:tc>
          <w:tcPr>
            <w:tcW w:w="708" w:type="dxa"/>
            <w:tcBorders>
              <w:top w:val="single" w:color="auto" w:sz="4" w:space="0"/>
              <w:left w:val="nil"/>
              <w:bottom w:val="single" w:color="auto" w:sz="4" w:space="0"/>
              <w:right w:val="single" w:color="auto" w:sz="4" w:space="0"/>
            </w:tcBorders>
            <w:vAlign w:val="center"/>
          </w:tcPr>
          <w:p w14:paraId="4E48E81E">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分数</w:t>
            </w:r>
          </w:p>
        </w:tc>
        <w:tc>
          <w:tcPr>
            <w:tcW w:w="1134" w:type="dxa"/>
            <w:tcBorders>
              <w:top w:val="single" w:color="auto" w:sz="4" w:space="0"/>
              <w:left w:val="nil"/>
              <w:bottom w:val="single" w:color="auto" w:sz="4" w:space="0"/>
              <w:right w:val="single" w:color="auto" w:sz="4" w:space="0"/>
            </w:tcBorders>
            <w:vAlign w:val="center"/>
          </w:tcPr>
          <w:p w14:paraId="32435490">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考核指标</w:t>
            </w:r>
          </w:p>
        </w:tc>
        <w:tc>
          <w:tcPr>
            <w:tcW w:w="4111" w:type="dxa"/>
            <w:tcBorders>
              <w:top w:val="single" w:color="auto" w:sz="4" w:space="0"/>
              <w:left w:val="nil"/>
              <w:bottom w:val="single" w:color="auto" w:sz="4" w:space="0"/>
              <w:right w:val="single" w:color="auto" w:sz="4" w:space="0"/>
            </w:tcBorders>
            <w:vAlign w:val="center"/>
          </w:tcPr>
          <w:p w14:paraId="77728276">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评分标准</w:t>
            </w:r>
          </w:p>
        </w:tc>
        <w:tc>
          <w:tcPr>
            <w:tcW w:w="709" w:type="dxa"/>
            <w:tcBorders>
              <w:top w:val="single" w:color="auto" w:sz="4" w:space="0"/>
              <w:left w:val="nil"/>
              <w:bottom w:val="single" w:color="auto" w:sz="4" w:space="0"/>
              <w:right w:val="single" w:color="auto" w:sz="4" w:space="0"/>
            </w:tcBorders>
            <w:vAlign w:val="center"/>
          </w:tcPr>
          <w:p w14:paraId="3DE53A17">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得分</w:t>
            </w:r>
          </w:p>
        </w:tc>
        <w:tc>
          <w:tcPr>
            <w:tcW w:w="1134" w:type="dxa"/>
            <w:tcBorders>
              <w:top w:val="single" w:color="auto" w:sz="4" w:space="0"/>
              <w:left w:val="nil"/>
              <w:bottom w:val="single" w:color="auto" w:sz="4" w:space="0"/>
              <w:right w:val="single" w:color="auto" w:sz="4" w:space="0"/>
            </w:tcBorders>
            <w:vAlign w:val="center"/>
          </w:tcPr>
          <w:p w14:paraId="787C0C87">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扣分原因</w:t>
            </w:r>
          </w:p>
        </w:tc>
      </w:tr>
      <w:tr w14:paraId="50430136">
        <w:tblPrEx>
          <w:tblCellMar>
            <w:top w:w="0" w:type="dxa"/>
            <w:left w:w="108" w:type="dxa"/>
            <w:bottom w:w="0" w:type="dxa"/>
            <w:right w:w="108" w:type="dxa"/>
          </w:tblCellMar>
        </w:tblPrEx>
        <w:trPr>
          <w:trHeight w:val="340" w:hRule="atLeast"/>
        </w:trPr>
        <w:tc>
          <w:tcPr>
            <w:tcW w:w="1101" w:type="dxa"/>
            <w:vMerge w:val="restart"/>
            <w:tcBorders>
              <w:top w:val="nil"/>
              <w:left w:val="single" w:color="auto" w:sz="4" w:space="0"/>
              <w:right w:val="single" w:color="auto" w:sz="4" w:space="0"/>
            </w:tcBorders>
            <w:vAlign w:val="center"/>
          </w:tcPr>
          <w:p w14:paraId="5E501D0D">
            <w:pPr>
              <w:keepNext w:val="0"/>
              <w:keepLines w:val="0"/>
              <w:pageBreakBefore w:val="0"/>
              <w:kinsoku/>
              <w:wordWrap/>
              <w:overflowPunct/>
              <w:bidi w:val="0"/>
              <w:adjustRightInd w:val="0"/>
              <w:snapToGrid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品质评价</w:t>
            </w:r>
          </w:p>
        </w:tc>
        <w:tc>
          <w:tcPr>
            <w:tcW w:w="708" w:type="dxa"/>
            <w:vMerge w:val="restart"/>
            <w:tcBorders>
              <w:top w:val="nil"/>
              <w:left w:val="single" w:color="auto" w:sz="4" w:space="0"/>
              <w:right w:val="single" w:color="auto" w:sz="4" w:space="0"/>
            </w:tcBorders>
            <w:vAlign w:val="center"/>
          </w:tcPr>
          <w:p w14:paraId="76F2E873">
            <w:pPr>
              <w:keepNext w:val="0"/>
              <w:keepLines w:val="0"/>
              <w:pageBreakBefore w:val="0"/>
              <w:kinsoku/>
              <w:wordWrap/>
              <w:overflowPunct/>
              <w:autoSpaceDE w:val="0"/>
              <w:autoSpaceDN w:val="0"/>
              <w:bidi w:val="0"/>
              <w:adjustRightInd w:val="0"/>
              <w:snapToGrid w:val="0"/>
              <w:spacing w:before="80" w:after="40"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50分</w:t>
            </w:r>
          </w:p>
        </w:tc>
        <w:tc>
          <w:tcPr>
            <w:tcW w:w="1134" w:type="dxa"/>
            <w:vMerge w:val="restart"/>
            <w:tcBorders>
              <w:top w:val="nil"/>
              <w:left w:val="single" w:color="auto" w:sz="4" w:space="0"/>
              <w:right w:val="single" w:color="auto" w:sz="4" w:space="0"/>
            </w:tcBorders>
            <w:vAlign w:val="center"/>
          </w:tcPr>
          <w:p w14:paraId="3365C865">
            <w:pPr>
              <w:keepNext w:val="0"/>
              <w:keepLines w:val="0"/>
              <w:pageBreakBefore w:val="0"/>
              <w:kinsoku/>
              <w:wordWrap/>
              <w:overflowPunct/>
              <w:autoSpaceDE w:val="0"/>
              <w:autoSpaceDN w:val="0"/>
              <w:bidi w:val="0"/>
              <w:adjustRightInd w:val="0"/>
              <w:snapToGrid w:val="0"/>
              <w:spacing w:before="80" w:after="40"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产品质量合格率</w:t>
            </w:r>
          </w:p>
        </w:tc>
        <w:tc>
          <w:tcPr>
            <w:tcW w:w="4111" w:type="dxa"/>
            <w:tcBorders>
              <w:top w:val="nil"/>
              <w:left w:val="nil"/>
              <w:bottom w:val="single" w:color="auto" w:sz="4" w:space="0"/>
              <w:right w:val="single" w:color="auto" w:sz="4" w:space="0"/>
            </w:tcBorders>
            <w:vAlign w:val="center"/>
          </w:tcPr>
          <w:p w14:paraId="54BFC7F7">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1、果蔬类产品每发现一个品种枯叶/腐坏率达5%的扣5分/次</w:t>
            </w:r>
            <w:r>
              <w:rPr>
                <w:rFonts w:hint="eastAsia" w:ascii="宋体" w:hAnsi="宋体" w:eastAsia="宋体" w:cs="宋体"/>
                <w:sz w:val="21"/>
                <w:szCs w:val="21"/>
                <w:highlight w:val="none"/>
                <w:shd w:val="clear" w:color="auto" w:fill="FFFFFF"/>
              </w:rPr>
              <w:t>。</w:t>
            </w:r>
          </w:p>
        </w:tc>
        <w:tc>
          <w:tcPr>
            <w:tcW w:w="709" w:type="dxa"/>
            <w:tcBorders>
              <w:top w:val="nil"/>
              <w:left w:val="nil"/>
              <w:bottom w:val="single" w:color="auto" w:sz="4" w:space="0"/>
              <w:right w:val="single" w:color="auto" w:sz="4" w:space="0"/>
            </w:tcBorders>
            <w:vAlign w:val="center"/>
          </w:tcPr>
          <w:p w14:paraId="61EBA926">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3CD5A956">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2D250855">
        <w:tblPrEx>
          <w:tblCellMar>
            <w:top w:w="0" w:type="dxa"/>
            <w:left w:w="108" w:type="dxa"/>
            <w:bottom w:w="0" w:type="dxa"/>
            <w:right w:w="108" w:type="dxa"/>
          </w:tblCellMar>
        </w:tblPrEx>
        <w:trPr>
          <w:trHeight w:val="340" w:hRule="atLeast"/>
        </w:trPr>
        <w:tc>
          <w:tcPr>
            <w:tcW w:w="1101" w:type="dxa"/>
            <w:vMerge w:val="continue"/>
            <w:tcBorders>
              <w:left w:val="single" w:color="auto" w:sz="4" w:space="0"/>
              <w:right w:val="single" w:color="auto" w:sz="4" w:space="0"/>
            </w:tcBorders>
            <w:vAlign w:val="center"/>
          </w:tcPr>
          <w:p w14:paraId="59E734BB">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708" w:type="dxa"/>
            <w:vMerge w:val="continue"/>
            <w:tcBorders>
              <w:left w:val="single" w:color="auto" w:sz="4" w:space="0"/>
              <w:right w:val="single" w:color="auto" w:sz="4" w:space="0"/>
            </w:tcBorders>
            <w:vAlign w:val="center"/>
          </w:tcPr>
          <w:p w14:paraId="2A60BD2B">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vMerge w:val="continue"/>
            <w:tcBorders>
              <w:left w:val="single" w:color="auto" w:sz="4" w:space="0"/>
              <w:right w:val="single" w:color="auto" w:sz="4" w:space="0"/>
            </w:tcBorders>
            <w:vAlign w:val="center"/>
          </w:tcPr>
          <w:p w14:paraId="25CFD6C1">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786250F6">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2、肉类、海鲜类食品每发现单一数量品种有异味、变质，即扣5分/次。</w:t>
            </w:r>
          </w:p>
        </w:tc>
        <w:tc>
          <w:tcPr>
            <w:tcW w:w="709" w:type="dxa"/>
            <w:tcBorders>
              <w:top w:val="nil"/>
              <w:left w:val="nil"/>
              <w:bottom w:val="single" w:color="auto" w:sz="4" w:space="0"/>
              <w:right w:val="single" w:color="auto" w:sz="4" w:space="0"/>
            </w:tcBorders>
            <w:vAlign w:val="center"/>
          </w:tcPr>
          <w:p w14:paraId="2BB855FE">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2538AA0F">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338AC9FF">
        <w:tblPrEx>
          <w:tblCellMar>
            <w:top w:w="0" w:type="dxa"/>
            <w:left w:w="108" w:type="dxa"/>
            <w:bottom w:w="0" w:type="dxa"/>
            <w:right w:w="108" w:type="dxa"/>
          </w:tblCellMar>
        </w:tblPrEx>
        <w:trPr>
          <w:trHeight w:val="340" w:hRule="atLeast"/>
        </w:trPr>
        <w:tc>
          <w:tcPr>
            <w:tcW w:w="1101" w:type="dxa"/>
            <w:vMerge w:val="continue"/>
            <w:tcBorders>
              <w:left w:val="single" w:color="auto" w:sz="4" w:space="0"/>
              <w:right w:val="single" w:color="auto" w:sz="4" w:space="0"/>
            </w:tcBorders>
            <w:vAlign w:val="center"/>
          </w:tcPr>
          <w:p w14:paraId="661CE014">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708" w:type="dxa"/>
            <w:vMerge w:val="continue"/>
            <w:tcBorders>
              <w:left w:val="single" w:color="auto" w:sz="4" w:space="0"/>
              <w:right w:val="single" w:color="auto" w:sz="4" w:space="0"/>
            </w:tcBorders>
            <w:vAlign w:val="center"/>
          </w:tcPr>
          <w:p w14:paraId="492A0811">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vMerge w:val="continue"/>
            <w:tcBorders>
              <w:left w:val="single" w:color="auto" w:sz="4" w:space="0"/>
              <w:right w:val="single" w:color="auto" w:sz="4" w:space="0"/>
            </w:tcBorders>
            <w:vAlign w:val="center"/>
          </w:tcPr>
          <w:p w14:paraId="04D37B69">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53B5A2F2">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3、副食品调料等干货每发现一个品种过期，变质，假冒的情况，即扣5分/次。</w:t>
            </w:r>
          </w:p>
        </w:tc>
        <w:tc>
          <w:tcPr>
            <w:tcW w:w="709" w:type="dxa"/>
            <w:tcBorders>
              <w:top w:val="nil"/>
              <w:left w:val="nil"/>
              <w:bottom w:val="single" w:color="auto" w:sz="4" w:space="0"/>
              <w:right w:val="single" w:color="auto" w:sz="4" w:space="0"/>
            </w:tcBorders>
            <w:vAlign w:val="center"/>
          </w:tcPr>
          <w:p w14:paraId="37E18869">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3D5BCA48">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4F7E4EF7">
        <w:tblPrEx>
          <w:tblCellMar>
            <w:top w:w="0" w:type="dxa"/>
            <w:left w:w="108" w:type="dxa"/>
            <w:bottom w:w="0" w:type="dxa"/>
            <w:right w:w="108" w:type="dxa"/>
          </w:tblCellMar>
        </w:tblPrEx>
        <w:trPr>
          <w:trHeight w:val="340" w:hRule="atLeast"/>
        </w:trPr>
        <w:tc>
          <w:tcPr>
            <w:tcW w:w="1101" w:type="dxa"/>
            <w:vMerge w:val="continue"/>
            <w:tcBorders>
              <w:left w:val="single" w:color="auto" w:sz="4" w:space="0"/>
              <w:right w:val="single" w:color="auto" w:sz="4" w:space="0"/>
            </w:tcBorders>
            <w:vAlign w:val="center"/>
          </w:tcPr>
          <w:p w14:paraId="17AA528D">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708" w:type="dxa"/>
            <w:vMerge w:val="continue"/>
            <w:tcBorders>
              <w:left w:val="single" w:color="auto" w:sz="4" w:space="0"/>
              <w:right w:val="single" w:color="auto" w:sz="4" w:space="0"/>
            </w:tcBorders>
            <w:vAlign w:val="center"/>
          </w:tcPr>
          <w:p w14:paraId="6DD608CD">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vMerge w:val="continue"/>
            <w:tcBorders>
              <w:left w:val="single" w:color="auto" w:sz="4" w:space="0"/>
              <w:right w:val="single" w:color="auto" w:sz="4" w:space="0"/>
            </w:tcBorders>
            <w:vAlign w:val="center"/>
          </w:tcPr>
          <w:p w14:paraId="0FFD6F59">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5AACEA4A">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4、粮油交货时的剩余保质期应不低于2个月，如有违反扣5分/次。</w:t>
            </w:r>
          </w:p>
        </w:tc>
        <w:tc>
          <w:tcPr>
            <w:tcW w:w="709" w:type="dxa"/>
            <w:tcBorders>
              <w:top w:val="nil"/>
              <w:left w:val="nil"/>
              <w:bottom w:val="single" w:color="auto" w:sz="4" w:space="0"/>
              <w:right w:val="single" w:color="auto" w:sz="4" w:space="0"/>
            </w:tcBorders>
            <w:vAlign w:val="center"/>
          </w:tcPr>
          <w:p w14:paraId="52509F54">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428D665B">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23D8064C">
        <w:tblPrEx>
          <w:tblCellMar>
            <w:top w:w="0" w:type="dxa"/>
            <w:left w:w="108" w:type="dxa"/>
            <w:bottom w:w="0" w:type="dxa"/>
            <w:right w:w="108" w:type="dxa"/>
          </w:tblCellMar>
        </w:tblPrEx>
        <w:trPr>
          <w:trHeight w:val="340" w:hRule="atLeast"/>
        </w:trPr>
        <w:tc>
          <w:tcPr>
            <w:tcW w:w="1101" w:type="dxa"/>
            <w:vMerge w:val="continue"/>
            <w:tcBorders>
              <w:left w:val="single" w:color="auto" w:sz="4" w:space="0"/>
              <w:right w:val="single" w:color="auto" w:sz="4" w:space="0"/>
            </w:tcBorders>
            <w:vAlign w:val="center"/>
          </w:tcPr>
          <w:p w14:paraId="553207F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708" w:type="dxa"/>
            <w:vMerge w:val="continue"/>
            <w:tcBorders>
              <w:left w:val="single" w:color="auto" w:sz="4" w:space="0"/>
              <w:right w:val="single" w:color="auto" w:sz="4" w:space="0"/>
            </w:tcBorders>
            <w:vAlign w:val="center"/>
          </w:tcPr>
          <w:p w14:paraId="0BD2EFFC">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vMerge w:val="continue"/>
            <w:tcBorders>
              <w:left w:val="single" w:color="auto" w:sz="4" w:space="0"/>
              <w:right w:val="single" w:color="auto" w:sz="4" w:space="0"/>
            </w:tcBorders>
            <w:vAlign w:val="center"/>
          </w:tcPr>
          <w:p w14:paraId="5C9F191E">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50282C1D">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5、猪肉、牛羊肉、鲜（冻）鸡鸭、副产品等必须具有动物检验检疫合格证明，如有违反扣10分/次。</w:t>
            </w:r>
          </w:p>
        </w:tc>
        <w:tc>
          <w:tcPr>
            <w:tcW w:w="709" w:type="dxa"/>
            <w:tcBorders>
              <w:top w:val="nil"/>
              <w:left w:val="nil"/>
              <w:bottom w:val="single" w:color="auto" w:sz="4" w:space="0"/>
              <w:right w:val="single" w:color="auto" w:sz="4" w:space="0"/>
            </w:tcBorders>
            <w:vAlign w:val="center"/>
          </w:tcPr>
          <w:p w14:paraId="193C480A">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6E2C1127">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0D9BB3D3">
        <w:tblPrEx>
          <w:tblCellMar>
            <w:top w:w="0" w:type="dxa"/>
            <w:left w:w="108" w:type="dxa"/>
            <w:bottom w:w="0" w:type="dxa"/>
            <w:right w:w="108" w:type="dxa"/>
          </w:tblCellMar>
        </w:tblPrEx>
        <w:trPr>
          <w:trHeight w:val="340" w:hRule="atLeast"/>
        </w:trPr>
        <w:tc>
          <w:tcPr>
            <w:tcW w:w="1101" w:type="dxa"/>
            <w:vMerge w:val="continue"/>
            <w:tcBorders>
              <w:left w:val="single" w:color="auto" w:sz="4" w:space="0"/>
              <w:right w:val="single" w:color="auto" w:sz="4" w:space="0"/>
            </w:tcBorders>
            <w:vAlign w:val="center"/>
          </w:tcPr>
          <w:p w14:paraId="1BEE918C">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708" w:type="dxa"/>
            <w:vMerge w:val="continue"/>
            <w:tcBorders>
              <w:left w:val="single" w:color="auto" w:sz="4" w:space="0"/>
              <w:right w:val="single" w:color="auto" w:sz="4" w:space="0"/>
            </w:tcBorders>
            <w:vAlign w:val="center"/>
          </w:tcPr>
          <w:p w14:paraId="535BE5CE">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vMerge w:val="continue"/>
            <w:tcBorders>
              <w:left w:val="single" w:color="auto" w:sz="4" w:space="0"/>
              <w:right w:val="single" w:color="auto" w:sz="4" w:space="0"/>
            </w:tcBorders>
            <w:vAlign w:val="center"/>
          </w:tcPr>
          <w:p w14:paraId="5DEDAB8B">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61D758E3">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6、成品或半成品没有QS食品质量安全认证证明或发现过期或是三无产品直接扣当月考核分15分。</w:t>
            </w:r>
          </w:p>
        </w:tc>
        <w:tc>
          <w:tcPr>
            <w:tcW w:w="709" w:type="dxa"/>
            <w:tcBorders>
              <w:top w:val="nil"/>
              <w:left w:val="nil"/>
              <w:bottom w:val="single" w:color="auto" w:sz="4" w:space="0"/>
              <w:right w:val="single" w:color="auto" w:sz="4" w:space="0"/>
            </w:tcBorders>
            <w:vAlign w:val="center"/>
          </w:tcPr>
          <w:p w14:paraId="056BDC4B">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75496DCF">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5F4477F7">
        <w:tblPrEx>
          <w:tblCellMar>
            <w:top w:w="0" w:type="dxa"/>
            <w:left w:w="108" w:type="dxa"/>
            <w:bottom w:w="0" w:type="dxa"/>
            <w:right w:w="108" w:type="dxa"/>
          </w:tblCellMar>
        </w:tblPrEx>
        <w:trPr>
          <w:trHeight w:val="340" w:hRule="atLeast"/>
        </w:trPr>
        <w:tc>
          <w:tcPr>
            <w:tcW w:w="1101" w:type="dxa"/>
            <w:vMerge w:val="continue"/>
            <w:tcBorders>
              <w:left w:val="single" w:color="auto" w:sz="4" w:space="0"/>
              <w:bottom w:val="nil"/>
              <w:right w:val="single" w:color="auto" w:sz="4" w:space="0"/>
            </w:tcBorders>
            <w:vAlign w:val="center"/>
          </w:tcPr>
          <w:p w14:paraId="5B63B4E7">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708" w:type="dxa"/>
            <w:vMerge w:val="continue"/>
            <w:tcBorders>
              <w:left w:val="single" w:color="auto" w:sz="4" w:space="0"/>
              <w:bottom w:val="nil"/>
              <w:right w:val="single" w:color="auto" w:sz="4" w:space="0"/>
            </w:tcBorders>
            <w:vAlign w:val="center"/>
          </w:tcPr>
          <w:p w14:paraId="0F88AF25">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vMerge w:val="continue"/>
            <w:tcBorders>
              <w:left w:val="single" w:color="auto" w:sz="4" w:space="0"/>
              <w:bottom w:val="nil"/>
              <w:right w:val="single" w:color="auto" w:sz="4" w:space="0"/>
            </w:tcBorders>
            <w:vAlign w:val="center"/>
          </w:tcPr>
          <w:p w14:paraId="4B7AFAE3">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4EEA6FDA">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w:t>
            </w:r>
            <w:r>
              <w:rPr>
                <w:rFonts w:hint="eastAsia" w:ascii="宋体" w:hAnsi="宋体" w:cs="宋体"/>
                <w:sz w:val="21"/>
                <w:szCs w:val="21"/>
                <w:highlight w:val="none"/>
                <w:lang w:val="en-US" w:eastAsia="zh-CN"/>
              </w:rPr>
              <w:t>配送商品</w:t>
            </w:r>
            <w:r>
              <w:rPr>
                <w:rFonts w:hint="eastAsia" w:ascii="宋体" w:hAnsi="宋体" w:eastAsia="宋体" w:cs="宋体"/>
                <w:sz w:val="21"/>
                <w:szCs w:val="21"/>
                <w:highlight w:val="none"/>
              </w:rPr>
              <w:t>出错，</w:t>
            </w:r>
            <w:r>
              <w:rPr>
                <w:rFonts w:hint="eastAsia" w:ascii="宋体" w:hAnsi="宋体" w:cs="宋体"/>
                <w:sz w:val="21"/>
                <w:szCs w:val="21"/>
                <w:highlight w:val="none"/>
                <w:lang w:val="en-US" w:eastAsia="zh-CN"/>
              </w:rPr>
              <w:t>且未及时处理，</w:t>
            </w:r>
            <w:r>
              <w:rPr>
                <w:rFonts w:hint="eastAsia" w:ascii="宋体" w:hAnsi="宋体" w:eastAsia="宋体" w:cs="宋体"/>
                <w:sz w:val="21"/>
                <w:szCs w:val="21"/>
                <w:highlight w:val="none"/>
              </w:rPr>
              <w:t>扣5分/次。</w:t>
            </w:r>
          </w:p>
        </w:tc>
        <w:tc>
          <w:tcPr>
            <w:tcW w:w="709" w:type="dxa"/>
            <w:tcBorders>
              <w:top w:val="nil"/>
              <w:left w:val="nil"/>
              <w:bottom w:val="single" w:color="auto" w:sz="4" w:space="0"/>
              <w:right w:val="single" w:color="auto" w:sz="4" w:space="0"/>
            </w:tcBorders>
            <w:vAlign w:val="center"/>
          </w:tcPr>
          <w:p w14:paraId="059A9732">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5B292CB8">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49BB2D65">
        <w:tblPrEx>
          <w:tblCellMar>
            <w:top w:w="0" w:type="dxa"/>
            <w:left w:w="108" w:type="dxa"/>
            <w:bottom w:w="0" w:type="dxa"/>
            <w:right w:w="108" w:type="dxa"/>
          </w:tblCellMar>
        </w:tblPrEx>
        <w:trPr>
          <w:trHeight w:val="340" w:hRule="atLeast"/>
        </w:trPr>
        <w:tc>
          <w:tcPr>
            <w:tcW w:w="1101" w:type="dxa"/>
            <w:vMerge w:val="restart"/>
            <w:tcBorders>
              <w:top w:val="single" w:color="auto" w:sz="4" w:space="0"/>
              <w:left w:val="single" w:color="auto" w:sz="4" w:space="0"/>
              <w:bottom w:val="single" w:color="000000" w:sz="4" w:space="0"/>
              <w:right w:val="single" w:color="auto" w:sz="4" w:space="0"/>
            </w:tcBorders>
            <w:vAlign w:val="center"/>
          </w:tcPr>
          <w:p w14:paraId="3FF53A49">
            <w:pPr>
              <w:keepNext w:val="0"/>
              <w:keepLines w:val="0"/>
              <w:pageBreakBefore w:val="0"/>
              <w:kinsoku/>
              <w:wordWrap/>
              <w:overflowPunct/>
              <w:autoSpaceDE w:val="0"/>
              <w:autoSpaceDN w:val="0"/>
              <w:bidi w:val="0"/>
              <w:adjustRightInd w:val="0"/>
              <w:snapToGrid w:val="0"/>
              <w:spacing w:before="80" w:after="40"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数量评价</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7AF91C8">
            <w:pPr>
              <w:keepNext w:val="0"/>
              <w:keepLines w:val="0"/>
              <w:pageBreakBefore w:val="0"/>
              <w:kinsoku/>
              <w:wordWrap/>
              <w:overflowPunct/>
              <w:autoSpaceDE w:val="0"/>
              <w:autoSpaceDN w:val="0"/>
              <w:bidi w:val="0"/>
              <w:adjustRightInd w:val="0"/>
              <w:snapToGrid w:val="0"/>
              <w:spacing w:before="80" w:after="40"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15分</w:t>
            </w:r>
          </w:p>
        </w:tc>
        <w:tc>
          <w:tcPr>
            <w:tcW w:w="1134" w:type="dxa"/>
            <w:vMerge w:val="restart"/>
            <w:tcBorders>
              <w:top w:val="single" w:color="auto" w:sz="4" w:space="0"/>
              <w:left w:val="single" w:color="auto" w:sz="4" w:space="0"/>
              <w:bottom w:val="single" w:color="000000" w:sz="4" w:space="0"/>
              <w:right w:val="single" w:color="auto" w:sz="4" w:space="0"/>
            </w:tcBorders>
            <w:vAlign w:val="center"/>
          </w:tcPr>
          <w:p w14:paraId="6B6A8885">
            <w:pPr>
              <w:keepNext w:val="0"/>
              <w:keepLines w:val="0"/>
              <w:pageBreakBefore w:val="0"/>
              <w:kinsoku/>
              <w:wordWrap/>
              <w:overflowPunct/>
              <w:autoSpaceDE w:val="0"/>
              <w:autoSpaceDN w:val="0"/>
              <w:bidi w:val="0"/>
              <w:adjustRightInd w:val="0"/>
              <w:snapToGrid w:val="0"/>
              <w:spacing w:before="80" w:after="40"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数量准确性</w:t>
            </w:r>
          </w:p>
        </w:tc>
        <w:tc>
          <w:tcPr>
            <w:tcW w:w="4111" w:type="dxa"/>
            <w:tcBorders>
              <w:top w:val="nil"/>
              <w:left w:val="nil"/>
              <w:bottom w:val="single" w:color="auto" w:sz="4" w:space="0"/>
              <w:right w:val="single" w:color="auto" w:sz="4" w:space="0"/>
            </w:tcBorders>
            <w:vAlign w:val="center"/>
          </w:tcPr>
          <w:p w14:paraId="32DFB0DB">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1、蔬菜类数量出现少250克一次（一个品种）扣2分，少500克及以上扣5分扣完为止。</w:t>
            </w:r>
          </w:p>
        </w:tc>
        <w:tc>
          <w:tcPr>
            <w:tcW w:w="709" w:type="dxa"/>
            <w:tcBorders>
              <w:top w:val="nil"/>
              <w:left w:val="nil"/>
              <w:bottom w:val="single" w:color="auto" w:sz="4" w:space="0"/>
              <w:right w:val="single" w:color="auto" w:sz="4" w:space="0"/>
            </w:tcBorders>
            <w:vAlign w:val="center"/>
          </w:tcPr>
          <w:p w14:paraId="1F05FDCF">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23D0FDE0">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0F0F99A7">
        <w:tblPrEx>
          <w:tblCellMar>
            <w:top w:w="0" w:type="dxa"/>
            <w:left w:w="108" w:type="dxa"/>
            <w:bottom w:w="0" w:type="dxa"/>
            <w:right w:w="108" w:type="dxa"/>
          </w:tblCellMar>
        </w:tblPrEx>
        <w:trPr>
          <w:trHeight w:val="340" w:hRule="atLeast"/>
        </w:trPr>
        <w:tc>
          <w:tcPr>
            <w:tcW w:w="1101" w:type="dxa"/>
            <w:vMerge w:val="continue"/>
            <w:tcBorders>
              <w:top w:val="single" w:color="auto" w:sz="4" w:space="0"/>
              <w:left w:val="single" w:color="auto" w:sz="4" w:space="0"/>
              <w:bottom w:val="single" w:color="000000" w:sz="4" w:space="0"/>
              <w:right w:val="single" w:color="auto" w:sz="4" w:space="0"/>
            </w:tcBorders>
            <w:vAlign w:val="center"/>
          </w:tcPr>
          <w:p w14:paraId="6D0DF48E">
            <w:pPr>
              <w:keepNext w:val="0"/>
              <w:keepLines w:val="0"/>
              <w:pageBreakBefore w:val="0"/>
              <w:kinsoku/>
              <w:wordWrap/>
              <w:overflowPunct/>
              <w:bidi w:val="0"/>
              <w:adjustRightInd w:val="0"/>
              <w:snapToGrid w:val="0"/>
              <w:spacing w:line="360" w:lineRule="auto"/>
              <w:ind w:firstLine="420" w:firstLineChars="200"/>
              <w:jc w:val="center"/>
              <w:textAlignment w:val="auto"/>
              <w:rPr>
                <w:rFonts w:hint="eastAsia" w:ascii="宋体" w:hAnsi="宋体" w:eastAsia="宋体" w:cs="宋体"/>
                <w:sz w:val="21"/>
                <w:szCs w:val="21"/>
                <w:highlight w:val="none"/>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4888C220">
            <w:pPr>
              <w:keepNext w:val="0"/>
              <w:keepLines w:val="0"/>
              <w:pageBreakBefore w:val="0"/>
              <w:kinsoku/>
              <w:wordWrap/>
              <w:overflowPunct/>
              <w:bidi w:val="0"/>
              <w:adjustRightInd w:val="0"/>
              <w:snapToGrid w:val="0"/>
              <w:spacing w:line="360" w:lineRule="auto"/>
              <w:ind w:firstLine="420" w:firstLineChars="200"/>
              <w:jc w:val="center"/>
              <w:textAlignment w:val="auto"/>
              <w:rPr>
                <w:rFonts w:hint="eastAsia" w:ascii="宋体" w:hAnsi="宋体" w:eastAsia="宋体" w:cs="宋体"/>
                <w:sz w:val="21"/>
                <w:szCs w:val="21"/>
                <w:highlight w:val="none"/>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3B07FEF">
            <w:pPr>
              <w:keepNext w:val="0"/>
              <w:keepLines w:val="0"/>
              <w:pageBreakBefore w:val="0"/>
              <w:kinsoku/>
              <w:wordWrap/>
              <w:overflowPunct/>
              <w:bidi w:val="0"/>
              <w:adjustRightInd w:val="0"/>
              <w:snapToGrid w:val="0"/>
              <w:spacing w:line="360" w:lineRule="auto"/>
              <w:ind w:firstLine="420" w:firstLineChars="200"/>
              <w:jc w:val="center"/>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6899CE47">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2、冰冻类数量出现少250克一次（一个品种）扣3分，少500克扣5分。</w:t>
            </w:r>
          </w:p>
        </w:tc>
        <w:tc>
          <w:tcPr>
            <w:tcW w:w="709" w:type="dxa"/>
            <w:tcBorders>
              <w:top w:val="nil"/>
              <w:left w:val="nil"/>
              <w:bottom w:val="single" w:color="auto" w:sz="4" w:space="0"/>
              <w:right w:val="single" w:color="auto" w:sz="4" w:space="0"/>
            </w:tcBorders>
            <w:vAlign w:val="center"/>
          </w:tcPr>
          <w:p w14:paraId="0689BE3F">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0DC2E7DF">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1742B234">
        <w:tblPrEx>
          <w:tblCellMar>
            <w:top w:w="0" w:type="dxa"/>
            <w:left w:w="108" w:type="dxa"/>
            <w:bottom w:w="0" w:type="dxa"/>
            <w:right w:w="108" w:type="dxa"/>
          </w:tblCellMar>
        </w:tblPrEx>
        <w:trPr>
          <w:trHeight w:val="340" w:hRule="atLeast"/>
        </w:trPr>
        <w:tc>
          <w:tcPr>
            <w:tcW w:w="1101" w:type="dxa"/>
            <w:vMerge w:val="continue"/>
            <w:tcBorders>
              <w:top w:val="single" w:color="auto" w:sz="4" w:space="0"/>
              <w:left w:val="single" w:color="auto" w:sz="4" w:space="0"/>
              <w:bottom w:val="single" w:color="000000" w:sz="4" w:space="0"/>
              <w:right w:val="single" w:color="auto" w:sz="4" w:space="0"/>
            </w:tcBorders>
            <w:vAlign w:val="center"/>
          </w:tcPr>
          <w:p w14:paraId="790FC3FD">
            <w:pPr>
              <w:keepNext w:val="0"/>
              <w:keepLines w:val="0"/>
              <w:pageBreakBefore w:val="0"/>
              <w:kinsoku/>
              <w:wordWrap/>
              <w:overflowPunct/>
              <w:bidi w:val="0"/>
              <w:adjustRightInd w:val="0"/>
              <w:snapToGrid w:val="0"/>
              <w:spacing w:line="360" w:lineRule="auto"/>
              <w:ind w:firstLine="420" w:firstLineChars="200"/>
              <w:jc w:val="center"/>
              <w:textAlignment w:val="auto"/>
              <w:rPr>
                <w:rFonts w:hint="eastAsia" w:ascii="宋体" w:hAnsi="宋体" w:eastAsia="宋体" w:cs="宋体"/>
                <w:sz w:val="21"/>
                <w:szCs w:val="21"/>
                <w:highlight w:val="none"/>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02077A75">
            <w:pPr>
              <w:keepNext w:val="0"/>
              <w:keepLines w:val="0"/>
              <w:pageBreakBefore w:val="0"/>
              <w:kinsoku/>
              <w:wordWrap/>
              <w:overflowPunct/>
              <w:bidi w:val="0"/>
              <w:adjustRightInd w:val="0"/>
              <w:snapToGrid w:val="0"/>
              <w:spacing w:line="360" w:lineRule="auto"/>
              <w:ind w:firstLine="420" w:firstLineChars="200"/>
              <w:jc w:val="center"/>
              <w:textAlignment w:val="auto"/>
              <w:rPr>
                <w:rFonts w:hint="eastAsia" w:ascii="宋体" w:hAnsi="宋体" w:eastAsia="宋体" w:cs="宋体"/>
                <w:sz w:val="21"/>
                <w:szCs w:val="21"/>
                <w:highlight w:val="none"/>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8936F22">
            <w:pPr>
              <w:keepNext w:val="0"/>
              <w:keepLines w:val="0"/>
              <w:pageBreakBefore w:val="0"/>
              <w:kinsoku/>
              <w:wordWrap/>
              <w:overflowPunct/>
              <w:bidi w:val="0"/>
              <w:adjustRightInd w:val="0"/>
              <w:snapToGrid w:val="0"/>
              <w:spacing w:line="360" w:lineRule="auto"/>
              <w:ind w:firstLine="420" w:firstLineChars="200"/>
              <w:jc w:val="center"/>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78F88DD3">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3、水产类数量出现少500克一次（一个品种）扣5分。</w:t>
            </w:r>
          </w:p>
        </w:tc>
        <w:tc>
          <w:tcPr>
            <w:tcW w:w="709" w:type="dxa"/>
            <w:tcBorders>
              <w:top w:val="nil"/>
              <w:left w:val="nil"/>
              <w:bottom w:val="single" w:color="auto" w:sz="4" w:space="0"/>
              <w:right w:val="single" w:color="auto" w:sz="4" w:space="0"/>
            </w:tcBorders>
            <w:vAlign w:val="center"/>
          </w:tcPr>
          <w:p w14:paraId="05540901">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7CCA0545">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113BA7BF">
        <w:tblPrEx>
          <w:tblCellMar>
            <w:top w:w="0" w:type="dxa"/>
            <w:left w:w="108" w:type="dxa"/>
            <w:bottom w:w="0" w:type="dxa"/>
            <w:right w:w="108" w:type="dxa"/>
          </w:tblCellMar>
        </w:tblPrEx>
        <w:trPr>
          <w:trHeight w:val="340" w:hRule="atLeast"/>
        </w:trPr>
        <w:tc>
          <w:tcPr>
            <w:tcW w:w="1101" w:type="dxa"/>
            <w:vMerge w:val="restart"/>
            <w:tcBorders>
              <w:top w:val="nil"/>
              <w:left w:val="single" w:color="auto" w:sz="4" w:space="0"/>
              <w:bottom w:val="single" w:color="000000" w:sz="4" w:space="0"/>
              <w:right w:val="single" w:color="auto" w:sz="4" w:space="0"/>
            </w:tcBorders>
            <w:vAlign w:val="center"/>
          </w:tcPr>
          <w:p w14:paraId="172EB430">
            <w:pPr>
              <w:keepNext w:val="0"/>
              <w:keepLines w:val="0"/>
              <w:pageBreakBefore w:val="0"/>
              <w:kinsoku/>
              <w:wordWrap/>
              <w:overflowPunct/>
              <w:autoSpaceDE w:val="0"/>
              <w:autoSpaceDN w:val="0"/>
              <w:bidi w:val="0"/>
              <w:adjustRightInd w:val="0"/>
              <w:snapToGrid w:val="0"/>
              <w:spacing w:before="80" w:after="40"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时效性评价</w:t>
            </w:r>
          </w:p>
        </w:tc>
        <w:tc>
          <w:tcPr>
            <w:tcW w:w="708" w:type="dxa"/>
            <w:vMerge w:val="restart"/>
            <w:tcBorders>
              <w:top w:val="nil"/>
              <w:left w:val="single" w:color="auto" w:sz="4" w:space="0"/>
              <w:bottom w:val="single" w:color="000000" w:sz="4" w:space="0"/>
              <w:right w:val="single" w:color="auto" w:sz="4" w:space="0"/>
            </w:tcBorders>
            <w:vAlign w:val="center"/>
          </w:tcPr>
          <w:p w14:paraId="74821DD0">
            <w:pPr>
              <w:keepNext w:val="0"/>
              <w:keepLines w:val="0"/>
              <w:pageBreakBefore w:val="0"/>
              <w:kinsoku/>
              <w:wordWrap/>
              <w:overflowPunct/>
              <w:autoSpaceDE w:val="0"/>
              <w:autoSpaceDN w:val="0"/>
              <w:bidi w:val="0"/>
              <w:adjustRightInd w:val="0"/>
              <w:snapToGrid w:val="0"/>
              <w:spacing w:before="80" w:after="40"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35分</w:t>
            </w:r>
          </w:p>
        </w:tc>
        <w:tc>
          <w:tcPr>
            <w:tcW w:w="1134" w:type="dxa"/>
            <w:vMerge w:val="restart"/>
            <w:tcBorders>
              <w:top w:val="nil"/>
              <w:left w:val="single" w:color="auto" w:sz="4" w:space="0"/>
              <w:bottom w:val="single" w:color="000000" w:sz="4" w:space="0"/>
              <w:right w:val="single" w:color="auto" w:sz="4" w:space="0"/>
            </w:tcBorders>
            <w:vAlign w:val="center"/>
          </w:tcPr>
          <w:p w14:paraId="5CCF395A">
            <w:pPr>
              <w:keepNext w:val="0"/>
              <w:keepLines w:val="0"/>
              <w:pageBreakBefore w:val="0"/>
              <w:kinsoku/>
              <w:wordWrap/>
              <w:overflowPunct/>
              <w:autoSpaceDE w:val="0"/>
              <w:autoSpaceDN w:val="0"/>
              <w:bidi w:val="0"/>
              <w:adjustRightInd w:val="0"/>
              <w:snapToGrid w:val="0"/>
              <w:spacing w:before="80" w:after="40"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送货及时率</w:t>
            </w:r>
          </w:p>
        </w:tc>
        <w:tc>
          <w:tcPr>
            <w:tcW w:w="4111" w:type="dxa"/>
            <w:tcBorders>
              <w:top w:val="nil"/>
              <w:left w:val="nil"/>
              <w:bottom w:val="single" w:color="auto" w:sz="4" w:space="0"/>
              <w:right w:val="single" w:color="auto" w:sz="4" w:space="0"/>
            </w:tcBorders>
            <w:vAlign w:val="center"/>
          </w:tcPr>
          <w:p w14:paraId="07FEB27A">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食材</w:t>
            </w:r>
            <w:r>
              <w:rPr>
                <w:rFonts w:hint="eastAsia" w:ascii="宋体" w:hAnsi="宋体" w:eastAsia="宋体" w:cs="宋体"/>
                <w:sz w:val="21"/>
                <w:szCs w:val="21"/>
                <w:highlight w:val="none"/>
              </w:rPr>
              <w:t>送货延迟30分</w:t>
            </w:r>
            <w:r>
              <w:rPr>
                <w:rFonts w:hint="eastAsia" w:ascii="宋体" w:hAnsi="宋体" w:cs="宋体"/>
                <w:sz w:val="21"/>
                <w:szCs w:val="21"/>
                <w:highlight w:val="none"/>
                <w:lang w:val="en-US" w:eastAsia="zh-CN"/>
              </w:rPr>
              <w:t>钟</w:t>
            </w:r>
            <w:r>
              <w:rPr>
                <w:rFonts w:hint="eastAsia" w:ascii="宋体" w:hAnsi="宋体" w:eastAsia="宋体" w:cs="宋体"/>
                <w:sz w:val="21"/>
                <w:szCs w:val="21"/>
                <w:highlight w:val="none"/>
              </w:rPr>
              <w:t>扣5分，延迟时间超过2小时，本考核不得分。（10分）</w:t>
            </w:r>
          </w:p>
        </w:tc>
        <w:tc>
          <w:tcPr>
            <w:tcW w:w="709" w:type="dxa"/>
            <w:tcBorders>
              <w:top w:val="nil"/>
              <w:left w:val="nil"/>
              <w:bottom w:val="single" w:color="auto" w:sz="4" w:space="0"/>
              <w:right w:val="single" w:color="auto" w:sz="4" w:space="0"/>
            </w:tcBorders>
            <w:vAlign w:val="center"/>
          </w:tcPr>
          <w:p w14:paraId="54A558A2">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1981D847">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6C1E2655">
        <w:tblPrEx>
          <w:tblCellMar>
            <w:top w:w="0" w:type="dxa"/>
            <w:left w:w="108" w:type="dxa"/>
            <w:bottom w:w="0" w:type="dxa"/>
            <w:right w:w="108" w:type="dxa"/>
          </w:tblCellMar>
        </w:tblPrEx>
        <w:trPr>
          <w:trHeight w:val="340" w:hRule="atLeast"/>
        </w:trPr>
        <w:tc>
          <w:tcPr>
            <w:tcW w:w="1101" w:type="dxa"/>
            <w:vMerge w:val="continue"/>
            <w:tcBorders>
              <w:top w:val="nil"/>
              <w:left w:val="single" w:color="auto" w:sz="4" w:space="0"/>
              <w:bottom w:val="single" w:color="000000" w:sz="4" w:space="0"/>
              <w:right w:val="single" w:color="auto" w:sz="4" w:space="0"/>
            </w:tcBorders>
            <w:vAlign w:val="center"/>
          </w:tcPr>
          <w:p w14:paraId="19D7B871">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708" w:type="dxa"/>
            <w:vMerge w:val="continue"/>
            <w:tcBorders>
              <w:top w:val="nil"/>
              <w:left w:val="single" w:color="auto" w:sz="4" w:space="0"/>
              <w:bottom w:val="single" w:color="000000" w:sz="4" w:space="0"/>
              <w:right w:val="single" w:color="auto" w:sz="4" w:space="0"/>
            </w:tcBorders>
            <w:vAlign w:val="center"/>
          </w:tcPr>
          <w:p w14:paraId="5178C78F">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vMerge w:val="continue"/>
            <w:tcBorders>
              <w:top w:val="nil"/>
              <w:left w:val="single" w:color="auto" w:sz="4" w:space="0"/>
              <w:bottom w:val="single" w:color="000000" w:sz="4" w:space="0"/>
              <w:right w:val="single" w:color="auto" w:sz="4" w:space="0"/>
            </w:tcBorders>
            <w:vAlign w:val="center"/>
          </w:tcPr>
          <w:p w14:paraId="59F47B3A">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005A2656">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2、退换货及时率。要求在1个小时内完成处理，否则扣5分/次。（10分）</w:t>
            </w:r>
          </w:p>
        </w:tc>
        <w:tc>
          <w:tcPr>
            <w:tcW w:w="709" w:type="dxa"/>
            <w:tcBorders>
              <w:top w:val="nil"/>
              <w:left w:val="nil"/>
              <w:bottom w:val="single" w:color="auto" w:sz="4" w:space="0"/>
              <w:right w:val="single" w:color="auto" w:sz="4" w:space="0"/>
            </w:tcBorders>
            <w:vAlign w:val="center"/>
          </w:tcPr>
          <w:p w14:paraId="7B404FAE">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54D92983">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746C4F02">
        <w:tblPrEx>
          <w:tblCellMar>
            <w:top w:w="0" w:type="dxa"/>
            <w:left w:w="108" w:type="dxa"/>
            <w:bottom w:w="0" w:type="dxa"/>
            <w:right w:w="108" w:type="dxa"/>
          </w:tblCellMar>
        </w:tblPrEx>
        <w:trPr>
          <w:trHeight w:val="340" w:hRule="atLeast"/>
        </w:trPr>
        <w:tc>
          <w:tcPr>
            <w:tcW w:w="1101" w:type="dxa"/>
            <w:vMerge w:val="continue"/>
            <w:tcBorders>
              <w:top w:val="nil"/>
              <w:left w:val="single" w:color="auto" w:sz="4" w:space="0"/>
              <w:bottom w:val="single" w:color="000000" w:sz="4" w:space="0"/>
              <w:right w:val="single" w:color="auto" w:sz="4" w:space="0"/>
            </w:tcBorders>
            <w:vAlign w:val="center"/>
          </w:tcPr>
          <w:p w14:paraId="3AA48AB2">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708" w:type="dxa"/>
            <w:vMerge w:val="continue"/>
            <w:tcBorders>
              <w:top w:val="nil"/>
              <w:left w:val="single" w:color="auto" w:sz="4" w:space="0"/>
              <w:bottom w:val="single" w:color="000000" w:sz="4" w:space="0"/>
              <w:right w:val="single" w:color="auto" w:sz="4" w:space="0"/>
            </w:tcBorders>
            <w:vAlign w:val="center"/>
          </w:tcPr>
          <w:p w14:paraId="0EA3136B">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vMerge w:val="continue"/>
            <w:tcBorders>
              <w:top w:val="nil"/>
              <w:left w:val="single" w:color="auto" w:sz="4" w:space="0"/>
              <w:bottom w:val="single" w:color="000000" w:sz="4" w:space="0"/>
              <w:right w:val="single" w:color="auto" w:sz="4" w:space="0"/>
            </w:tcBorders>
            <w:vAlign w:val="center"/>
          </w:tcPr>
          <w:p w14:paraId="2C746E4F">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4111" w:type="dxa"/>
            <w:tcBorders>
              <w:top w:val="nil"/>
              <w:left w:val="nil"/>
              <w:bottom w:val="single" w:color="auto" w:sz="4" w:space="0"/>
              <w:right w:val="single" w:color="auto" w:sz="4" w:space="0"/>
            </w:tcBorders>
            <w:vAlign w:val="center"/>
          </w:tcPr>
          <w:p w14:paraId="62919A73">
            <w:pPr>
              <w:keepNext w:val="0"/>
              <w:keepLines w:val="0"/>
              <w:pageBreakBefore w:val="0"/>
              <w:kinsoku/>
              <w:wordWrap/>
              <w:overflowPunct/>
              <w:autoSpaceDE w:val="0"/>
              <w:autoSpaceDN w:val="0"/>
              <w:bidi w:val="0"/>
              <w:adjustRightInd w:val="0"/>
              <w:snapToGrid w:val="0"/>
              <w:spacing w:before="80" w:after="40"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3、无理由拒换拒退货的本考核项目不得分。累计3次即可终止合同。（15分）</w:t>
            </w:r>
          </w:p>
        </w:tc>
        <w:tc>
          <w:tcPr>
            <w:tcW w:w="709" w:type="dxa"/>
            <w:tcBorders>
              <w:top w:val="nil"/>
              <w:left w:val="nil"/>
              <w:bottom w:val="single" w:color="auto" w:sz="4" w:space="0"/>
              <w:right w:val="single" w:color="auto" w:sz="4" w:space="0"/>
            </w:tcBorders>
            <w:vAlign w:val="center"/>
          </w:tcPr>
          <w:p w14:paraId="6406D467">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2A772B0F">
            <w:pPr>
              <w:keepNext w:val="0"/>
              <w:keepLines w:val="0"/>
              <w:pageBreakBefore w:val="0"/>
              <w:kinsoku/>
              <w:wordWrap/>
              <w:overflowPunct/>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p>
        </w:tc>
      </w:tr>
      <w:tr w14:paraId="11D506DA">
        <w:tblPrEx>
          <w:tblCellMar>
            <w:top w:w="0" w:type="dxa"/>
            <w:left w:w="108" w:type="dxa"/>
            <w:bottom w:w="0" w:type="dxa"/>
            <w:right w:w="108" w:type="dxa"/>
          </w:tblCellMar>
        </w:tblPrEx>
        <w:trPr>
          <w:trHeight w:val="340" w:hRule="atLeast"/>
        </w:trPr>
        <w:tc>
          <w:tcPr>
            <w:tcW w:w="7054" w:type="dxa"/>
            <w:gridSpan w:val="4"/>
            <w:tcBorders>
              <w:top w:val="single" w:color="auto" w:sz="4" w:space="0"/>
              <w:left w:val="single" w:color="auto" w:sz="4" w:space="0"/>
              <w:bottom w:val="single" w:color="auto" w:sz="4" w:space="0"/>
              <w:right w:val="single" w:color="000000" w:sz="4" w:space="0"/>
            </w:tcBorders>
            <w:vAlign w:val="center"/>
          </w:tcPr>
          <w:p w14:paraId="5D78BCEC">
            <w:pPr>
              <w:keepNext w:val="0"/>
              <w:keepLines w:val="0"/>
              <w:pageBreakBefore w:val="0"/>
              <w:kinsoku/>
              <w:wordWrap/>
              <w:overflowPunct/>
              <w:autoSpaceDE w:val="0"/>
              <w:autoSpaceDN w:val="0"/>
              <w:bidi w:val="0"/>
              <w:adjustRightInd w:val="0"/>
              <w:snapToGrid w:val="0"/>
              <w:spacing w:before="80" w:after="40" w:line="36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合计</w:t>
            </w:r>
          </w:p>
        </w:tc>
        <w:tc>
          <w:tcPr>
            <w:tcW w:w="709" w:type="dxa"/>
            <w:tcBorders>
              <w:top w:val="nil"/>
              <w:left w:val="nil"/>
              <w:bottom w:val="single" w:color="auto" w:sz="4" w:space="0"/>
              <w:right w:val="single" w:color="auto" w:sz="4" w:space="0"/>
            </w:tcBorders>
            <w:vAlign w:val="center"/>
          </w:tcPr>
          <w:p w14:paraId="40B327FF">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c>
          <w:tcPr>
            <w:tcW w:w="1134" w:type="dxa"/>
            <w:tcBorders>
              <w:top w:val="nil"/>
              <w:left w:val="nil"/>
              <w:bottom w:val="single" w:color="auto" w:sz="4" w:space="0"/>
              <w:right w:val="single" w:color="auto" w:sz="4" w:space="0"/>
            </w:tcBorders>
            <w:vAlign w:val="center"/>
          </w:tcPr>
          <w:p w14:paraId="484A206F">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p>
        </w:tc>
      </w:tr>
    </w:tbl>
    <w:p w14:paraId="5873619D">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评估人：                              审核人：考核评估说明：</w:t>
      </w:r>
    </w:p>
    <w:p w14:paraId="4B444B86">
      <w:pPr>
        <w:keepNext w:val="0"/>
        <w:keepLines w:val="0"/>
        <w:pageBreakBefore w:val="0"/>
        <w:numPr>
          <w:ilvl w:val="0"/>
          <w:numId w:val="4"/>
        </w:numPr>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月度考核得分以90分为基准分。</w:t>
      </w:r>
    </w:p>
    <w:p w14:paraId="3B2DDAD4">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2、月考核分低于90分，高于等于85分，则每少于基准分1分扣当月结算款的1%；月考核考核分低于85分，则每少于基准分1分扣当月结算款的2% ；高于基准分，全额付款。</w:t>
      </w:r>
    </w:p>
    <w:p w14:paraId="513998A5">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3、年度服务考核（四个季度平均值）在80分以下的或因食材原因发生食物中毒等重大食品安全事故的将终止合同，</w:t>
      </w:r>
      <w:r>
        <w:rPr>
          <w:rFonts w:hint="eastAsia" w:ascii="宋体" w:hAnsi="宋体" w:eastAsia="宋体" w:cs="宋体"/>
          <w:kern w:val="0"/>
          <w:sz w:val="21"/>
          <w:szCs w:val="21"/>
          <w:highlight w:val="none"/>
        </w:rPr>
        <w:t>并承担事故的所有费用</w:t>
      </w:r>
      <w:r>
        <w:rPr>
          <w:rFonts w:hint="eastAsia" w:ascii="宋体" w:hAnsi="宋体" w:eastAsia="宋体" w:cs="宋体"/>
          <w:sz w:val="21"/>
          <w:szCs w:val="21"/>
          <w:highlight w:val="none"/>
        </w:rPr>
        <w:t>。</w:t>
      </w:r>
    </w:p>
    <w:p w14:paraId="65AA5B68">
      <w:pPr>
        <w:keepNext w:val="0"/>
        <w:keepLines w:val="0"/>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4、各项指标扣完为止，不倒扣分。</w:t>
      </w:r>
    </w:p>
    <w:p w14:paraId="3ECA8939">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highlight w:val="none"/>
          <w:lang w:val="en-US" w:eastAsia="zh-CN"/>
        </w:rPr>
      </w:pPr>
      <w:r>
        <w:rPr>
          <w:rFonts w:hint="eastAsia" w:ascii="宋体" w:hAnsi="宋体" w:eastAsia="宋体" w:cs="宋体"/>
          <w:sz w:val="21"/>
          <w:szCs w:val="21"/>
          <w:highlight w:val="none"/>
        </w:rPr>
        <w:t>5、各主管人员须做好日常的登记记录工作，每月汇总并将考核扣分记录告知供应商，并以此分数为结算依据。</w:t>
      </w:r>
    </w:p>
    <w:p w14:paraId="38ADE966">
      <w:pPr>
        <w:pStyle w:val="2"/>
        <w:rPr>
          <w:rFonts w:hint="eastAsia"/>
          <w:highlight w:val="none"/>
          <w:lang w:val="en-US" w:eastAsia="zh-CN"/>
        </w:rPr>
      </w:pPr>
    </w:p>
    <w:p w14:paraId="0EF69D8D">
      <w:pPr>
        <w:pStyle w:val="2"/>
        <w:rPr>
          <w:rFonts w:hint="eastAsia"/>
          <w:highlight w:val="none"/>
          <w:lang w:val="en-US" w:eastAsia="zh-CN"/>
        </w:rPr>
        <w:sectPr>
          <w:footerReference r:id="rId10" w:type="default"/>
          <w:pgSz w:w="11906" w:h="16838"/>
          <w:pgMar w:top="1440" w:right="1800" w:bottom="1440" w:left="1800" w:header="851" w:footer="992" w:gutter="0"/>
          <w:cols w:space="425" w:num="1"/>
          <w:docGrid w:type="lines" w:linePitch="312" w:charSpace="0"/>
        </w:sectPr>
      </w:pPr>
    </w:p>
    <w:p w14:paraId="4743B497">
      <w:pPr>
        <w:pStyle w:val="49"/>
        <w:spacing w:before="240" w:after="120"/>
        <w:rPr>
          <w:rFonts w:ascii="宋体" w:hAnsi="宋体" w:eastAsia="宋体" w:cs="宋体"/>
          <w:b/>
          <w:bCs w:val="0"/>
          <w:kern w:val="0"/>
          <w:sz w:val="28"/>
          <w:szCs w:val="28"/>
          <w:highlight w:val="none"/>
        </w:rPr>
      </w:pPr>
      <w:bookmarkStart w:id="727" w:name="_Toc34924480"/>
      <w:bookmarkStart w:id="728" w:name="_Toc34924594"/>
      <w:bookmarkStart w:id="729" w:name="_Toc20399"/>
      <w:bookmarkStart w:id="730" w:name="_Toc29667"/>
      <w:bookmarkStart w:id="731" w:name="_Toc15185"/>
      <w:r>
        <w:rPr>
          <w:rFonts w:hint="eastAsia" w:ascii="宋体" w:hAnsi="宋体" w:eastAsia="宋体" w:cs="宋体"/>
          <w:b/>
          <w:bCs w:val="0"/>
          <w:kern w:val="0"/>
          <w:sz w:val="28"/>
          <w:szCs w:val="28"/>
          <w:highlight w:val="none"/>
        </w:rPr>
        <w:t>第六章 投标文件格式</w:t>
      </w:r>
      <w:bookmarkEnd w:id="724"/>
      <w:bookmarkEnd w:id="725"/>
      <w:bookmarkEnd w:id="726"/>
      <w:bookmarkEnd w:id="727"/>
      <w:bookmarkEnd w:id="728"/>
      <w:r>
        <w:rPr>
          <w:rFonts w:ascii="宋体" w:hAnsi="宋体"/>
          <w:b/>
          <w:szCs w:val="21"/>
          <w:highlight w:val="none"/>
        </w:rPr>
        <w:fldChar w:fldCharType="begin"/>
      </w:r>
      <w:r>
        <w:rPr>
          <w:rFonts w:ascii="宋体" w:hAnsi="宋体"/>
          <w:b/>
          <w:szCs w:val="21"/>
          <w:highlight w:val="none"/>
        </w:rPr>
        <w:instrText xml:space="preserve"> TOC \o "1-1" \n \u </w:instrText>
      </w:r>
      <w:r>
        <w:rPr>
          <w:rFonts w:ascii="宋体" w:hAnsi="宋体"/>
          <w:b/>
          <w:szCs w:val="21"/>
          <w:highlight w:val="none"/>
        </w:rPr>
        <w:fldChar w:fldCharType="separate"/>
      </w:r>
      <w:bookmarkEnd w:id="729"/>
      <w:bookmarkEnd w:id="730"/>
      <w:bookmarkEnd w:id="731"/>
    </w:p>
    <w:p w14:paraId="687AD383">
      <w:pPr>
        <w:pStyle w:val="32"/>
        <w:rPr>
          <w:rFonts w:asciiTheme="minorHAnsi" w:hAnsiTheme="minorHAnsi" w:eastAsiaTheme="minorEastAsia" w:cstheme="minorBidi"/>
          <w:b/>
          <w:bCs/>
          <w:szCs w:val="22"/>
          <w:highlight w:val="none"/>
        </w:rPr>
      </w:pPr>
      <w:r>
        <w:rPr>
          <w:b/>
          <w:bCs/>
          <w:highlight w:val="none"/>
        </w:rPr>
        <w:t>第一分册 商务投标文件</w:t>
      </w:r>
    </w:p>
    <w:p w14:paraId="3A20B553">
      <w:pPr>
        <w:pStyle w:val="32"/>
        <w:rPr>
          <w:rFonts w:asciiTheme="minorHAnsi" w:hAnsiTheme="minorHAnsi" w:eastAsiaTheme="minorEastAsia" w:cstheme="minorBidi"/>
          <w:szCs w:val="22"/>
          <w:highlight w:val="none"/>
        </w:rPr>
      </w:pPr>
      <w:r>
        <w:rPr>
          <w:highlight w:val="none"/>
        </w:rPr>
        <w:t>1.</w:t>
      </w:r>
      <w:r>
        <w:rPr>
          <w:rFonts w:asciiTheme="minorHAnsi" w:hAnsiTheme="minorHAnsi" w:eastAsiaTheme="minorEastAsia" w:cstheme="minorBidi"/>
          <w:szCs w:val="22"/>
          <w:highlight w:val="none"/>
        </w:rPr>
        <w:tab/>
      </w:r>
      <w:r>
        <w:rPr>
          <w:highlight w:val="none"/>
        </w:rPr>
        <w:t>商务投标文件封面</w:t>
      </w:r>
    </w:p>
    <w:p w14:paraId="79100000">
      <w:pPr>
        <w:pStyle w:val="32"/>
        <w:rPr>
          <w:rFonts w:asciiTheme="minorHAnsi" w:hAnsiTheme="minorHAnsi" w:eastAsiaTheme="minorEastAsia" w:cstheme="minorBidi"/>
          <w:szCs w:val="22"/>
          <w:highlight w:val="none"/>
        </w:rPr>
      </w:pPr>
      <w:r>
        <w:rPr>
          <w:highlight w:val="none"/>
        </w:rPr>
        <w:t>2.</w:t>
      </w:r>
      <w:r>
        <w:rPr>
          <w:rFonts w:asciiTheme="minorHAnsi" w:hAnsiTheme="minorHAnsi" w:eastAsiaTheme="minorEastAsia" w:cstheme="minorBidi"/>
          <w:szCs w:val="22"/>
          <w:highlight w:val="none"/>
        </w:rPr>
        <w:tab/>
      </w:r>
      <w:r>
        <w:rPr>
          <w:highlight w:val="none"/>
        </w:rPr>
        <w:t>商务评标索引表</w:t>
      </w:r>
    </w:p>
    <w:p w14:paraId="46308885">
      <w:pPr>
        <w:pStyle w:val="32"/>
        <w:rPr>
          <w:rFonts w:asciiTheme="minorHAnsi" w:hAnsiTheme="minorHAnsi" w:eastAsiaTheme="minorEastAsia" w:cstheme="minorBidi"/>
          <w:szCs w:val="22"/>
          <w:highlight w:val="none"/>
        </w:rPr>
      </w:pPr>
      <w:r>
        <w:rPr>
          <w:highlight w:val="none"/>
        </w:rPr>
        <w:t>3.</w:t>
      </w:r>
      <w:r>
        <w:rPr>
          <w:rFonts w:asciiTheme="minorHAnsi" w:hAnsiTheme="minorHAnsi" w:eastAsiaTheme="minorEastAsia" w:cstheme="minorBidi"/>
          <w:szCs w:val="22"/>
          <w:highlight w:val="none"/>
        </w:rPr>
        <w:tab/>
      </w:r>
      <w:r>
        <w:rPr>
          <w:highlight w:val="none"/>
        </w:rPr>
        <w:t>投标专用印章授权函（如有）</w:t>
      </w:r>
    </w:p>
    <w:p w14:paraId="3EE9361D">
      <w:pPr>
        <w:pStyle w:val="32"/>
        <w:rPr>
          <w:rFonts w:asciiTheme="minorHAnsi" w:hAnsiTheme="minorHAnsi" w:eastAsiaTheme="minorEastAsia" w:cstheme="minorBidi"/>
          <w:szCs w:val="22"/>
          <w:highlight w:val="none"/>
        </w:rPr>
      </w:pPr>
      <w:r>
        <w:rPr>
          <w:highlight w:val="none"/>
        </w:rPr>
        <w:t>4.</w:t>
      </w:r>
      <w:r>
        <w:rPr>
          <w:rFonts w:asciiTheme="minorHAnsi" w:hAnsiTheme="minorHAnsi" w:eastAsiaTheme="minorEastAsia" w:cstheme="minorBidi"/>
          <w:szCs w:val="22"/>
          <w:highlight w:val="none"/>
        </w:rPr>
        <w:tab/>
      </w:r>
      <w:r>
        <w:rPr>
          <w:highlight w:val="none"/>
        </w:rPr>
        <w:t>投标函</w:t>
      </w:r>
    </w:p>
    <w:p w14:paraId="59608043">
      <w:pPr>
        <w:pStyle w:val="32"/>
        <w:rPr>
          <w:rFonts w:asciiTheme="minorHAnsi" w:hAnsiTheme="minorHAnsi" w:eastAsiaTheme="minorEastAsia" w:cstheme="minorBidi"/>
          <w:szCs w:val="22"/>
          <w:highlight w:val="none"/>
        </w:rPr>
      </w:pPr>
      <w:r>
        <w:rPr>
          <w:highlight w:val="none"/>
        </w:rPr>
        <w:t>5.</w:t>
      </w:r>
      <w:r>
        <w:rPr>
          <w:rFonts w:asciiTheme="minorHAnsi" w:hAnsiTheme="minorHAnsi" w:eastAsiaTheme="minorEastAsia" w:cstheme="minorBidi"/>
          <w:szCs w:val="22"/>
          <w:highlight w:val="none"/>
        </w:rPr>
        <w:tab/>
      </w:r>
      <w:r>
        <w:rPr>
          <w:highlight w:val="none"/>
        </w:rPr>
        <w:t>联合体协议书（</w:t>
      </w:r>
      <w:r>
        <w:rPr>
          <w:rFonts w:hint="eastAsia"/>
          <w:highlight w:val="none"/>
        </w:rPr>
        <w:t>不涉及</w:t>
      </w:r>
      <w:r>
        <w:rPr>
          <w:highlight w:val="none"/>
        </w:rPr>
        <w:t>）</w:t>
      </w:r>
    </w:p>
    <w:p w14:paraId="40019CE5">
      <w:pPr>
        <w:pStyle w:val="32"/>
        <w:rPr>
          <w:rFonts w:asciiTheme="minorHAnsi" w:hAnsiTheme="minorHAnsi" w:eastAsiaTheme="minorEastAsia" w:cstheme="minorBidi"/>
          <w:szCs w:val="22"/>
          <w:highlight w:val="none"/>
        </w:rPr>
      </w:pPr>
      <w:r>
        <w:rPr>
          <w:highlight w:val="none"/>
        </w:rPr>
        <w:t>6.</w:t>
      </w:r>
      <w:r>
        <w:rPr>
          <w:rFonts w:asciiTheme="minorHAnsi" w:hAnsiTheme="minorHAnsi" w:eastAsiaTheme="minorEastAsia" w:cstheme="minorBidi"/>
          <w:szCs w:val="22"/>
          <w:highlight w:val="none"/>
        </w:rPr>
        <w:tab/>
      </w:r>
      <w:r>
        <w:rPr>
          <w:highlight w:val="none"/>
        </w:rPr>
        <w:t>法定代表人/负责人身份证明</w:t>
      </w:r>
    </w:p>
    <w:p w14:paraId="7E49EF99">
      <w:pPr>
        <w:pStyle w:val="32"/>
        <w:rPr>
          <w:rFonts w:asciiTheme="minorHAnsi" w:hAnsiTheme="minorHAnsi" w:eastAsiaTheme="minorEastAsia" w:cstheme="minorBidi"/>
          <w:szCs w:val="22"/>
          <w:highlight w:val="none"/>
        </w:rPr>
      </w:pPr>
      <w:r>
        <w:rPr>
          <w:highlight w:val="none"/>
        </w:rPr>
        <w:t>7.</w:t>
      </w:r>
      <w:r>
        <w:rPr>
          <w:rFonts w:asciiTheme="minorHAnsi" w:hAnsiTheme="minorHAnsi" w:eastAsiaTheme="minorEastAsia" w:cstheme="minorBidi"/>
          <w:szCs w:val="22"/>
          <w:highlight w:val="none"/>
        </w:rPr>
        <w:tab/>
      </w:r>
      <w:r>
        <w:rPr>
          <w:highlight w:val="none"/>
        </w:rPr>
        <w:t>法定代表人/负责人授权委托书</w:t>
      </w:r>
    </w:p>
    <w:p w14:paraId="1B92FA3D">
      <w:pPr>
        <w:pStyle w:val="32"/>
        <w:rPr>
          <w:rFonts w:hint="eastAsia" w:eastAsia="宋体" w:asciiTheme="minorHAnsi" w:hAnsiTheme="minorHAnsi" w:cstheme="minorBidi"/>
          <w:szCs w:val="22"/>
          <w:highlight w:val="none"/>
          <w:lang w:eastAsia="zh-CN"/>
        </w:rPr>
      </w:pPr>
      <w:r>
        <w:rPr>
          <w:highlight w:val="none"/>
        </w:rPr>
        <w:t>8.</w:t>
      </w:r>
      <w:r>
        <w:rPr>
          <w:rFonts w:asciiTheme="minorHAnsi" w:hAnsiTheme="minorHAnsi" w:eastAsiaTheme="minorEastAsia" w:cstheme="minorBidi"/>
          <w:szCs w:val="22"/>
          <w:highlight w:val="none"/>
        </w:rPr>
        <w:tab/>
      </w:r>
      <w:r>
        <w:rPr>
          <w:highlight w:val="none"/>
        </w:rPr>
        <w:t>制造商授权函</w:t>
      </w:r>
      <w:r>
        <w:rPr>
          <w:rFonts w:hint="eastAsia"/>
          <w:highlight w:val="none"/>
          <w:lang w:eastAsia="zh-CN"/>
        </w:rPr>
        <w:t>（</w:t>
      </w:r>
      <w:r>
        <w:rPr>
          <w:rFonts w:hint="eastAsia"/>
          <w:highlight w:val="none"/>
          <w:lang w:val="en-US" w:eastAsia="zh-CN"/>
        </w:rPr>
        <w:t>不涉及</w:t>
      </w:r>
      <w:r>
        <w:rPr>
          <w:rFonts w:hint="eastAsia"/>
          <w:highlight w:val="none"/>
          <w:lang w:eastAsia="zh-CN"/>
        </w:rPr>
        <w:t>）</w:t>
      </w:r>
    </w:p>
    <w:p w14:paraId="77E63765">
      <w:pPr>
        <w:pStyle w:val="32"/>
        <w:rPr>
          <w:rFonts w:asciiTheme="minorHAnsi" w:hAnsiTheme="minorHAnsi" w:eastAsiaTheme="minorEastAsia" w:cstheme="minorBidi"/>
          <w:szCs w:val="22"/>
          <w:highlight w:val="none"/>
        </w:rPr>
      </w:pPr>
      <w:r>
        <w:rPr>
          <w:highlight w:val="none"/>
        </w:rPr>
        <w:t>9.</w:t>
      </w:r>
      <w:r>
        <w:rPr>
          <w:rFonts w:asciiTheme="minorHAnsi" w:hAnsiTheme="minorHAnsi" w:eastAsiaTheme="minorEastAsia" w:cstheme="minorBidi"/>
          <w:szCs w:val="22"/>
          <w:highlight w:val="none"/>
        </w:rPr>
        <w:tab/>
      </w:r>
      <w:r>
        <w:rPr>
          <w:highlight w:val="none"/>
        </w:rPr>
        <w:t>廉洁投标承诺书</w:t>
      </w:r>
    </w:p>
    <w:p w14:paraId="6180B591">
      <w:pPr>
        <w:pStyle w:val="32"/>
        <w:rPr>
          <w:rFonts w:asciiTheme="minorHAnsi" w:hAnsiTheme="minorHAnsi" w:eastAsiaTheme="minorEastAsia" w:cstheme="minorBidi"/>
          <w:szCs w:val="22"/>
          <w:highlight w:val="none"/>
        </w:rPr>
      </w:pPr>
      <w:r>
        <w:rPr>
          <w:highlight w:val="none"/>
        </w:rPr>
        <w:t>10.</w:t>
      </w:r>
      <w:r>
        <w:rPr>
          <w:rFonts w:asciiTheme="minorHAnsi" w:hAnsiTheme="minorHAnsi" w:eastAsiaTheme="minorEastAsia" w:cstheme="minorBidi"/>
          <w:szCs w:val="22"/>
          <w:highlight w:val="none"/>
        </w:rPr>
        <w:tab/>
      </w:r>
      <w:r>
        <w:rPr>
          <w:highlight w:val="none"/>
        </w:rPr>
        <w:t>近【五】年发生的诉讼及仲裁情况</w:t>
      </w:r>
    </w:p>
    <w:p w14:paraId="5F6A941B">
      <w:pPr>
        <w:pStyle w:val="32"/>
        <w:rPr>
          <w:rFonts w:asciiTheme="minorHAnsi" w:hAnsiTheme="minorHAnsi" w:eastAsiaTheme="minorEastAsia" w:cstheme="minorBidi"/>
          <w:szCs w:val="22"/>
          <w:highlight w:val="none"/>
        </w:rPr>
      </w:pPr>
      <w:r>
        <w:rPr>
          <w:highlight w:val="none"/>
        </w:rPr>
        <w:t>11.</w:t>
      </w:r>
      <w:r>
        <w:rPr>
          <w:rFonts w:asciiTheme="minorHAnsi" w:hAnsiTheme="minorHAnsi" w:eastAsiaTheme="minorEastAsia" w:cstheme="minorBidi"/>
          <w:szCs w:val="22"/>
          <w:highlight w:val="none"/>
        </w:rPr>
        <w:tab/>
      </w:r>
      <w:r>
        <w:rPr>
          <w:highlight w:val="none"/>
        </w:rPr>
        <w:t>招标代理服务费支付承诺函</w:t>
      </w:r>
    </w:p>
    <w:p w14:paraId="2E677028">
      <w:pPr>
        <w:pStyle w:val="32"/>
        <w:rPr>
          <w:rFonts w:asciiTheme="minorHAnsi" w:hAnsiTheme="minorHAnsi" w:eastAsiaTheme="minorEastAsia" w:cstheme="minorBidi"/>
          <w:szCs w:val="22"/>
          <w:highlight w:val="none"/>
        </w:rPr>
      </w:pPr>
      <w:r>
        <w:rPr>
          <w:highlight w:val="none"/>
        </w:rPr>
        <w:t>12.</w:t>
      </w:r>
      <w:r>
        <w:rPr>
          <w:rFonts w:asciiTheme="minorHAnsi" w:hAnsiTheme="minorHAnsi" w:eastAsiaTheme="minorEastAsia" w:cstheme="minorBidi"/>
          <w:szCs w:val="22"/>
          <w:highlight w:val="none"/>
        </w:rPr>
        <w:tab/>
      </w:r>
      <w:r>
        <w:rPr>
          <w:highlight w:val="none"/>
        </w:rPr>
        <w:t>审查资料</w:t>
      </w:r>
    </w:p>
    <w:p w14:paraId="03221BFB">
      <w:pPr>
        <w:pStyle w:val="32"/>
        <w:rPr>
          <w:rFonts w:asciiTheme="minorHAnsi" w:hAnsiTheme="minorHAnsi" w:eastAsiaTheme="minorEastAsia" w:cstheme="minorBidi"/>
          <w:szCs w:val="22"/>
          <w:highlight w:val="none"/>
        </w:rPr>
      </w:pPr>
      <w:r>
        <w:rPr>
          <w:highlight w:val="none"/>
        </w:rPr>
        <w:t>13.</w:t>
      </w:r>
      <w:r>
        <w:rPr>
          <w:rFonts w:asciiTheme="minorHAnsi" w:hAnsiTheme="minorHAnsi" w:eastAsiaTheme="minorEastAsia" w:cstheme="minorBidi"/>
          <w:szCs w:val="22"/>
          <w:highlight w:val="none"/>
        </w:rPr>
        <w:tab/>
      </w:r>
      <w:r>
        <w:rPr>
          <w:highlight w:val="none"/>
        </w:rPr>
        <w:t>投标人基本信息表</w:t>
      </w:r>
    </w:p>
    <w:p w14:paraId="562A498C">
      <w:pPr>
        <w:pStyle w:val="32"/>
        <w:rPr>
          <w:rFonts w:asciiTheme="minorHAnsi" w:hAnsiTheme="minorHAnsi" w:eastAsiaTheme="minorEastAsia" w:cstheme="minorBidi"/>
          <w:szCs w:val="22"/>
          <w:highlight w:val="none"/>
        </w:rPr>
      </w:pPr>
      <w:r>
        <w:rPr>
          <w:highlight w:val="none"/>
        </w:rPr>
        <w:t>14.</w:t>
      </w:r>
      <w:r>
        <w:rPr>
          <w:rFonts w:asciiTheme="minorHAnsi" w:hAnsiTheme="minorHAnsi" w:eastAsiaTheme="minorEastAsia" w:cstheme="minorBidi"/>
          <w:szCs w:val="22"/>
          <w:highlight w:val="none"/>
        </w:rPr>
        <w:tab/>
      </w:r>
      <w:r>
        <w:rPr>
          <w:highlight w:val="none"/>
        </w:rPr>
        <w:t>投标人控股及管理关系情况申报表</w:t>
      </w:r>
    </w:p>
    <w:p w14:paraId="6CAE5CEA">
      <w:pPr>
        <w:pStyle w:val="32"/>
        <w:rPr>
          <w:rFonts w:asciiTheme="minorHAnsi" w:hAnsiTheme="minorHAnsi" w:eastAsiaTheme="minorEastAsia" w:cstheme="minorBidi"/>
          <w:szCs w:val="22"/>
          <w:highlight w:val="none"/>
        </w:rPr>
      </w:pPr>
      <w:r>
        <w:rPr>
          <w:highlight w:val="none"/>
        </w:rPr>
        <w:t>15.</w:t>
      </w:r>
      <w:r>
        <w:rPr>
          <w:rFonts w:asciiTheme="minorHAnsi" w:hAnsiTheme="minorHAnsi" w:eastAsiaTheme="minorEastAsia" w:cstheme="minorBidi"/>
          <w:szCs w:val="22"/>
          <w:highlight w:val="none"/>
        </w:rPr>
        <w:tab/>
      </w:r>
      <w:r>
        <w:rPr>
          <w:highlight w:val="none"/>
        </w:rPr>
        <w:t>商务规范书（合同条款）及投标人须知偏离表</w:t>
      </w:r>
    </w:p>
    <w:p w14:paraId="42800D93">
      <w:pPr>
        <w:pStyle w:val="32"/>
        <w:rPr>
          <w:rFonts w:asciiTheme="minorHAnsi" w:hAnsiTheme="minorHAnsi" w:eastAsiaTheme="minorEastAsia" w:cstheme="minorBidi"/>
          <w:szCs w:val="22"/>
          <w:highlight w:val="none"/>
        </w:rPr>
      </w:pPr>
      <w:r>
        <w:rPr>
          <w:highlight w:val="none"/>
        </w:rPr>
        <w:t>16.</w:t>
      </w:r>
      <w:r>
        <w:rPr>
          <w:rFonts w:asciiTheme="minorHAnsi" w:hAnsiTheme="minorHAnsi" w:eastAsiaTheme="minorEastAsia" w:cstheme="minorBidi"/>
          <w:szCs w:val="22"/>
          <w:highlight w:val="none"/>
        </w:rPr>
        <w:tab/>
      </w:r>
      <w:r>
        <w:rPr>
          <w:highlight w:val="none"/>
        </w:rPr>
        <w:t>投标保证金</w:t>
      </w:r>
    </w:p>
    <w:p w14:paraId="74D1D517">
      <w:pPr>
        <w:pStyle w:val="32"/>
        <w:rPr>
          <w:rFonts w:asciiTheme="minorHAnsi" w:hAnsiTheme="minorHAnsi" w:eastAsiaTheme="minorEastAsia" w:cstheme="minorBidi"/>
          <w:szCs w:val="22"/>
          <w:highlight w:val="none"/>
        </w:rPr>
      </w:pPr>
      <w:r>
        <w:rPr>
          <w:highlight w:val="none"/>
        </w:rPr>
        <w:t>1</w:t>
      </w:r>
      <w:r>
        <w:rPr>
          <w:rFonts w:hint="eastAsia"/>
          <w:highlight w:val="none"/>
          <w:lang w:val="en-US" w:eastAsia="zh-CN"/>
        </w:rPr>
        <w:t>7</w:t>
      </w:r>
      <w:r>
        <w:rPr>
          <w:highlight w:val="none"/>
        </w:rPr>
        <w:t>.</w:t>
      </w:r>
      <w:r>
        <w:rPr>
          <w:rFonts w:asciiTheme="minorHAnsi" w:hAnsiTheme="minorHAnsi" w:eastAsiaTheme="minorEastAsia" w:cstheme="minorBidi"/>
          <w:szCs w:val="22"/>
          <w:highlight w:val="none"/>
        </w:rPr>
        <w:tab/>
      </w:r>
      <w:r>
        <w:rPr>
          <w:highlight w:val="none"/>
        </w:rPr>
        <w:t>业绩情况表</w:t>
      </w:r>
    </w:p>
    <w:p w14:paraId="0F738225">
      <w:pPr>
        <w:pStyle w:val="32"/>
        <w:rPr>
          <w:rFonts w:asciiTheme="minorHAnsi" w:hAnsiTheme="minorHAnsi" w:eastAsiaTheme="minorEastAsia" w:cstheme="minorBidi"/>
          <w:szCs w:val="22"/>
          <w:highlight w:val="none"/>
        </w:rPr>
      </w:pPr>
      <w:r>
        <w:rPr>
          <w:rFonts w:ascii="宋体" w:hAnsi="宋体" w:eastAsia="宋体"/>
          <w:highlight w:val="none"/>
        </w:rPr>
        <w:t>1</w:t>
      </w:r>
      <w:r>
        <w:rPr>
          <w:rFonts w:hint="eastAsia" w:ascii="宋体" w:hAnsi="宋体" w:eastAsia="宋体"/>
          <w:highlight w:val="none"/>
          <w:lang w:val="en-US" w:eastAsia="zh-CN"/>
        </w:rPr>
        <w:t>8</w:t>
      </w:r>
      <w:r>
        <w:rPr>
          <w:rFonts w:ascii="宋体" w:hAnsi="宋体" w:eastAsia="宋体"/>
          <w:highlight w:val="none"/>
        </w:rPr>
        <w:t>.</w:t>
      </w:r>
      <w:r>
        <w:rPr>
          <w:rFonts w:ascii="宋体" w:hAnsi="宋体" w:eastAsia="宋体"/>
          <w:highlight w:val="none"/>
        </w:rPr>
        <w:tab/>
      </w:r>
      <w:r>
        <w:rPr>
          <w:rFonts w:hint="eastAsia" w:asciiTheme="minorHAnsi" w:hAnsiTheme="minorHAnsi" w:eastAsiaTheme="minorEastAsia" w:cstheme="minorBidi"/>
          <w:szCs w:val="22"/>
          <w:highlight w:val="none"/>
        </w:rPr>
        <w:t>其他投标人认为须提供的相关文件</w:t>
      </w:r>
    </w:p>
    <w:p w14:paraId="6CD240B5">
      <w:pPr>
        <w:pStyle w:val="32"/>
        <w:rPr>
          <w:rFonts w:asciiTheme="minorHAnsi" w:hAnsiTheme="minorHAnsi" w:eastAsiaTheme="minorEastAsia" w:cstheme="minorBidi"/>
          <w:b/>
          <w:bCs/>
          <w:szCs w:val="22"/>
          <w:highlight w:val="none"/>
        </w:rPr>
      </w:pPr>
      <w:r>
        <w:rPr>
          <w:b/>
          <w:bCs/>
          <w:highlight w:val="none"/>
        </w:rPr>
        <w:t>第二分册 技术投标文件</w:t>
      </w:r>
    </w:p>
    <w:p w14:paraId="07FE083B">
      <w:pPr>
        <w:pStyle w:val="32"/>
        <w:rPr>
          <w:rFonts w:asciiTheme="minorHAnsi" w:hAnsiTheme="minorHAnsi" w:eastAsiaTheme="minorEastAsia" w:cstheme="minorBidi"/>
          <w:szCs w:val="22"/>
          <w:highlight w:val="none"/>
        </w:rPr>
      </w:pPr>
      <w:r>
        <w:rPr>
          <w:rFonts w:hint="eastAsia"/>
          <w:highlight w:val="none"/>
          <w:lang w:val="en-US" w:eastAsia="zh-CN"/>
        </w:rPr>
        <w:t>19</w:t>
      </w:r>
      <w:r>
        <w:rPr>
          <w:highlight w:val="none"/>
        </w:rPr>
        <w:t>.</w:t>
      </w:r>
      <w:r>
        <w:rPr>
          <w:rFonts w:asciiTheme="minorHAnsi" w:hAnsiTheme="minorHAnsi" w:eastAsiaTheme="minorEastAsia" w:cstheme="minorBidi"/>
          <w:szCs w:val="22"/>
          <w:highlight w:val="none"/>
        </w:rPr>
        <w:tab/>
      </w:r>
      <w:r>
        <w:rPr>
          <w:highlight w:val="none"/>
        </w:rPr>
        <w:t>技术投标文件封面</w:t>
      </w:r>
    </w:p>
    <w:p w14:paraId="77C18307">
      <w:pPr>
        <w:pStyle w:val="32"/>
        <w:rPr>
          <w:rFonts w:asciiTheme="minorHAnsi" w:hAnsiTheme="minorHAnsi" w:eastAsiaTheme="minorEastAsia" w:cstheme="minorBidi"/>
          <w:szCs w:val="22"/>
          <w:highlight w:val="none"/>
        </w:rPr>
      </w:pPr>
      <w:r>
        <w:rPr>
          <w:highlight w:val="none"/>
        </w:rPr>
        <w:t>2</w:t>
      </w:r>
      <w:r>
        <w:rPr>
          <w:rFonts w:hint="eastAsia"/>
          <w:highlight w:val="none"/>
          <w:lang w:val="en-US" w:eastAsia="zh-CN"/>
        </w:rPr>
        <w:t>0</w:t>
      </w:r>
      <w:r>
        <w:rPr>
          <w:highlight w:val="none"/>
        </w:rPr>
        <w:t>.</w:t>
      </w:r>
      <w:r>
        <w:rPr>
          <w:rFonts w:asciiTheme="minorHAnsi" w:hAnsiTheme="minorHAnsi" w:eastAsiaTheme="minorEastAsia" w:cstheme="minorBidi"/>
          <w:szCs w:val="22"/>
          <w:highlight w:val="none"/>
        </w:rPr>
        <w:tab/>
      </w:r>
      <w:r>
        <w:rPr>
          <w:highlight w:val="none"/>
        </w:rPr>
        <w:t>技术评标索引表</w:t>
      </w:r>
    </w:p>
    <w:p w14:paraId="5AE517A8">
      <w:pPr>
        <w:pStyle w:val="32"/>
        <w:rPr>
          <w:rFonts w:asciiTheme="minorHAnsi" w:hAnsiTheme="minorHAnsi" w:eastAsiaTheme="minorEastAsia" w:cstheme="minorBidi"/>
          <w:szCs w:val="22"/>
          <w:highlight w:val="none"/>
        </w:rPr>
      </w:pPr>
      <w:r>
        <w:rPr>
          <w:highlight w:val="none"/>
        </w:rPr>
        <w:t>2</w:t>
      </w:r>
      <w:r>
        <w:rPr>
          <w:rFonts w:hint="eastAsia"/>
          <w:highlight w:val="none"/>
          <w:lang w:val="en-US" w:eastAsia="zh-CN"/>
        </w:rPr>
        <w:t>1</w:t>
      </w:r>
      <w:r>
        <w:rPr>
          <w:highlight w:val="none"/>
        </w:rPr>
        <w:t>.</w:t>
      </w:r>
      <w:r>
        <w:rPr>
          <w:rFonts w:asciiTheme="minorHAnsi" w:hAnsiTheme="minorHAnsi" w:eastAsiaTheme="minorEastAsia" w:cstheme="minorBidi"/>
          <w:szCs w:val="22"/>
          <w:highlight w:val="none"/>
        </w:rPr>
        <w:tab/>
      </w:r>
      <w:r>
        <w:rPr>
          <w:highlight w:val="none"/>
        </w:rPr>
        <w:t>技术规范书偏离表</w:t>
      </w:r>
    </w:p>
    <w:p w14:paraId="78D9EC0F">
      <w:pPr>
        <w:pStyle w:val="32"/>
        <w:rPr>
          <w:rFonts w:asciiTheme="minorHAnsi" w:hAnsiTheme="minorHAnsi" w:eastAsiaTheme="minorEastAsia" w:cstheme="minorBidi"/>
          <w:szCs w:val="22"/>
          <w:highlight w:val="none"/>
        </w:rPr>
      </w:pPr>
      <w:r>
        <w:rPr>
          <w:highlight w:val="none"/>
        </w:rPr>
        <w:t>2</w:t>
      </w:r>
      <w:r>
        <w:rPr>
          <w:rFonts w:hint="eastAsia"/>
          <w:highlight w:val="none"/>
          <w:lang w:val="en-US" w:eastAsia="zh-CN"/>
        </w:rPr>
        <w:t>2</w:t>
      </w:r>
      <w:r>
        <w:rPr>
          <w:highlight w:val="none"/>
        </w:rPr>
        <w:t>.</w:t>
      </w:r>
      <w:r>
        <w:rPr>
          <w:rFonts w:asciiTheme="minorHAnsi" w:hAnsiTheme="minorHAnsi" w:eastAsiaTheme="minorEastAsia" w:cstheme="minorBidi"/>
          <w:szCs w:val="22"/>
          <w:highlight w:val="none"/>
        </w:rPr>
        <w:tab/>
      </w:r>
      <w:r>
        <w:rPr>
          <w:highlight w:val="none"/>
        </w:rPr>
        <w:t>技术建议书</w:t>
      </w:r>
    </w:p>
    <w:p w14:paraId="37484F67">
      <w:pPr>
        <w:pStyle w:val="32"/>
        <w:rPr>
          <w:rFonts w:asciiTheme="minorHAnsi" w:hAnsiTheme="minorHAnsi" w:eastAsiaTheme="minorEastAsia" w:cstheme="minorBidi"/>
          <w:szCs w:val="22"/>
          <w:highlight w:val="none"/>
        </w:rPr>
      </w:pPr>
      <w:r>
        <w:rPr>
          <w:highlight w:val="none"/>
        </w:rPr>
        <w:t>2</w:t>
      </w:r>
      <w:r>
        <w:rPr>
          <w:rFonts w:hint="eastAsia"/>
          <w:highlight w:val="none"/>
          <w:lang w:val="en-US" w:eastAsia="zh-CN"/>
        </w:rPr>
        <w:t>3</w:t>
      </w:r>
      <w:r>
        <w:rPr>
          <w:highlight w:val="none"/>
        </w:rPr>
        <w:t>.</w:t>
      </w:r>
      <w:r>
        <w:rPr>
          <w:rFonts w:asciiTheme="minorHAnsi" w:hAnsiTheme="minorHAnsi" w:eastAsiaTheme="minorEastAsia" w:cstheme="minorBidi"/>
          <w:szCs w:val="22"/>
          <w:highlight w:val="none"/>
        </w:rPr>
        <w:tab/>
      </w:r>
      <w:r>
        <w:rPr>
          <w:highlight w:val="none"/>
        </w:rPr>
        <w:t>技术规范书中明确要求投标人提供的其他相关文件</w:t>
      </w:r>
    </w:p>
    <w:p w14:paraId="0B1A6EFA">
      <w:pPr>
        <w:pStyle w:val="32"/>
        <w:rPr>
          <w:rFonts w:asciiTheme="minorHAnsi" w:hAnsiTheme="minorHAnsi" w:eastAsiaTheme="minorEastAsia" w:cstheme="minorBidi"/>
          <w:b/>
          <w:bCs/>
          <w:szCs w:val="22"/>
          <w:highlight w:val="none"/>
        </w:rPr>
      </w:pPr>
      <w:r>
        <w:rPr>
          <w:b/>
          <w:bCs/>
          <w:highlight w:val="none"/>
        </w:rPr>
        <w:t>第三分册 报价文件</w:t>
      </w:r>
    </w:p>
    <w:p w14:paraId="6BB8D467">
      <w:pPr>
        <w:pStyle w:val="32"/>
        <w:rPr>
          <w:rFonts w:asciiTheme="minorHAnsi" w:hAnsiTheme="minorHAnsi" w:eastAsiaTheme="minorEastAsia" w:cstheme="minorBidi"/>
          <w:szCs w:val="22"/>
          <w:highlight w:val="none"/>
        </w:rPr>
      </w:pPr>
      <w:r>
        <w:rPr>
          <w:highlight w:val="none"/>
        </w:rPr>
        <w:t>2</w:t>
      </w:r>
      <w:r>
        <w:rPr>
          <w:rFonts w:hint="eastAsia"/>
          <w:highlight w:val="none"/>
          <w:lang w:val="en-US" w:eastAsia="zh-CN"/>
        </w:rPr>
        <w:t>4</w:t>
      </w:r>
      <w:r>
        <w:rPr>
          <w:highlight w:val="none"/>
        </w:rPr>
        <w:t>.</w:t>
      </w:r>
      <w:r>
        <w:rPr>
          <w:rFonts w:asciiTheme="minorHAnsi" w:hAnsiTheme="minorHAnsi" w:eastAsiaTheme="minorEastAsia" w:cstheme="minorBidi"/>
          <w:szCs w:val="22"/>
          <w:highlight w:val="none"/>
        </w:rPr>
        <w:tab/>
      </w:r>
      <w:r>
        <w:rPr>
          <w:highlight w:val="none"/>
        </w:rPr>
        <w:t>报价文件封面</w:t>
      </w:r>
    </w:p>
    <w:p w14:paraId="5EC03EE1">
      <w:pPr>
        <w:pStyle w:val="32"/>
        <w:rPr>
          <w:b/>
          <w:szCs w:val="21"/>
          <w:highlight w:val="none"/>
        </w:rPr>
      </w:pPr>
      <w:r>
        <w:rPr>
          <w:highlight w:val="none"/>
        </w:rPr>
        <w:t>2</w:t>
      </w:r>
      <w:r>
        <w:rPr>
          <w:rFonts w:hint="eastAsia"/>
          <w:highlight w:val="none"/>
          <w:lang w:val="en-US" w:eastAsia="zh-CN"/>
        </w:rPr>
        <w:t>5</w:t>
      </w:r>
      <w:r>
        <w:rPr>
          <w:highlight w:val="none"/>
        </w:rPr>
        <w:t>.</w:t>
      </w:r>
      <w:r>
        <w:rPr>
          <w:rFonts w:asciiTheme="minorHAnsi" w:hAnsiTheme="minorHAnsi" w:eastAsiaTheme="minorEastAsia" w:cstheme="minorBidi"/>
          <w:szCs w:val="22"/>
          <w:highlight w:val="none"/>
        </w:rPr>
        <w:tab/>
      </w:r>
      <w:r>
        <w:rPr>
          <w:highlight w:val="none"/>
        </w:rPr>
        <w:t>投标一览表</w:t>
      </w:r>
      <w:r>
        <w:rPr>
          <w:b/>
          <w:szCs w:val="21"/>
          <w:highlight w:val="none"/>
        </w:rPr>
        <w:fldChar w:fldCharType="end"/>
      </w:r>
    </w:p>
    <w:p w14:paraId="59A4C173">
      <w:pPr>
        <w:pStyle w:val="20"/>
        <w:rPr>
          <w:highlight w:val="none"/>
        </w:rPr>
      </w:pPr>
    </w:p>
    <w:p w14:paraId="1433C1AA">
      <w:pPr>
        <w:pStyle w:val="2"/>
        <w:rPr>
          <w:highlight w:val="none"/>
        </w:rPr>
        <w:sectPr>
          <w:pgSz w:w="11906" w:h="16838"/>
          <w:pgMar w:top="1440" w:right="1800" w:bottom="1440" w:left="1800" w:header="851" w:footer="992" w:gutter="0"/>
          <w:cols w:space="425" w:num="1"/>
          <w:docGrid w:type="lines" w:linePitch="312" w:charSpace="0"/>
        </w:sectPr>
      </w:pPr>
    </w:p>
    <w:p w14:paraId="50E6E9E9">
      <w:pPr>
        <w:pStyle w:val="40"/>
        <w:tabs>
          <w:tab w:val="left" w:pos="588"/>
        </w:tabs>
        <w:snapToGrid w:val="0"/>
        <w:spacing w:before="120" w:after="120" w:line="440" w:lineRule="exact"/>
        <w:ind w:left="0" w:leftChars="0" w:firstLine="422" w:firstLineChars="175"/>
        <w:jc w:val="left"/>
        <w:outlineLvl w:val="1"/>
        <w:rPr>
          <w:rFonts w:ascii="宋体" w:hAnsi="宋体"/>
          <w:sz w:val="24"/>
          <w:szCs w:val="24"/>
          <w:highlight w:val="none"/>
        </w:rPr>
      </w:pPr>
      <w:bookmarkStart w:id="732" w:name="_Toc34913056"/>
      <w:bookmarkStart w:id="733" w:name="_Toc5735"/>
      <w:bookmarkStart w:id="734" w:name="_Toc34924595"/>
      <w:bookmarkStart w:id="735" w:name="_Toc3235"/>
      <w:bookmarkStart w:id="736" w:name="_Toc20228"/>
      <w:bookmarkStart w:id="737" w:name="_Toc34924481"/>
      <w:bookmarkStart w:id="738" w:name="_Toc475472670"/>
      <w:r>
        <w:rPr>
          <w:rFonts w:hint="eastAsia" w:ascii="宋体" w:hAnsi="宋体"/>
          <w:sz w:val="24"/>
          <w:szCs w:val="24"/>
          <w:highlight w:val="none"/>
        </w:rPr>
        <w:t>第一分册 商务投标文件</w:t>
      </w:r>
      <w:bookmarkEnd w:id="732"/>
      <w:bookmarkEnd w:id="733"/>
      <w:bookmarkEnd w:id="734"/>
      <w:bookmarkEnd w:id="735"/>
      <w:bookmarkEnd w:id="736"/>
      <w:bookmarkEnd w:id="737"/>
    </w:p>
    <w:p w14:paraId="1FB18E3F">
      <w:pPr>
        <w:pStyle w:val="40"/>
        <w:numPr>
          <w:ilvl w:val="0"/>
          <w:numId w:val="5"/>
        </w:numPr>
        <w:tabs>
          <w:tab w:val="left" w:pos="588"/>
        </w:tabs>
        <w:snapToGrid w:val="0"/>
        <w:spacing w:before="120" w:after="120" w:line="440" w:lineRule="exact"/>
        <w:jc w:val="left"/>
        <w:outlineLvl w:val="2"/>
        <w:rPr>
          <w:rFonts w:ascii="宋体" w:hAnsi="宋体"/>
          <w:sz w:val="24"/>
          <w:szCs w:val="24"/>
          <w:highlight w:val="none"/>
        </w:rPr>
      </w:pPr>
      <w:bookmarkStart w:id="739" w:name="_Toc5066"/>
      <w:bookmarkStart w:id="740" w:name="_Toc34924596"/>
      <w:bookmarkStart w:id="741" w:name="_Toc2906"/>
      <w:bookmarkStart w:id="742" w:name="_Toc34913057"/>
      <w:bookmarkStart w:id="743" w:name="_Toc34924482"/>
      <w:r>
        <w:rPr>
          <w:rFonts w:hint="eastAsia" w:ascii="宋体" w:hAnsi="宋体"/>
          <w:sz w:val="24"/>
          <w:szCs w:val="24"/>
          <w:highlight w:val="none"/>
        </w:rPr>
        <w:t>商务投标文件封面</w:t>
      </w:r>
      <w:bookmarkEnd w:id="738"/>
      <w:bookmarkEnd w:id="739"/>
      <w:bookmarkEnd w:id="740"/>
      <w:bookmarkEnd w:id="741"/>
      <w:bookmarkEnd w:id="742"/>
      <w:bookmarkEnd w:id="743"/>
    </w:p>
    <w:p w14:paraId="5D7010E6">
      <w:pPr>
        <w:spacing w:after="120" w:line="360" w:lineRule="atLeast"/>
        <w:jc w:val="center"/>
        <w:rPr>
          <w:rFonts w:ascii="宋体" w:hAnsi="宋体" w:cs="宋体"/>
          <w:sz w:val="32"/>
          <w:szCs w:val="32"/>
          <w:highlight w:val="none"/>
          <w:u w:val="single"/>
        </w:rPr>
      </w:pPr>
    </w:p>
    <w:p w14:paraId="07355391">
      <w:pPr>
        <w:spacing w:after="120" w:line="360" w:lineRule="atLeast"/>
        <w:jc w:val="center"/>
        <w:rPr>
          <w:rFonts w:ascii="宋体" w:hAnsi="宋体" w:cs="宋体"/>
          <w:sz w:val="32"/>
          <w:szCs w:val="32"/>
          <w:highlight w:val="none"/>
          <w:u w:val="single"/>
        </w:rPr>
      </w:pPr>
    </w:p>
    <w:p w14:paraId="7B71FB5F">
      <w:pPr>
        <w:spacing w:after="120" w:line="360" w:lineRule="atLeast"/>
        <w:jc w:val="center"/>
        <w:rPr>
          <w:rFonts w:ascii="宋体" w:hAnsi="宋体" w:cs="宋体"/>
          <w:b/>
          <w:sz w:val="30"/>
          <w:szCs w:val="30"/>
          <w:highlight w:val="none"/>
        </w:rPr>
      </w:pPr>
      <w:r>
        <w:rPr>
          <w:rFonts w:hint="eastAsia" w:ascii="宋体" w:hAnsi="宋体"/>
          <w:sz w:val="28"/>
          <w:szCs w:val="28"/>
          <w:highlight w:val="none"/>
          <w:u w:val="single"/>
        </w:rPr>
        <w:t xml:space="preserve">           </w:t>
      </w:r>
      <w:r>
        <w:rPr>
          <w:rFonts w:hint="eastAsia" w:ascii="宋体" w:hAnsi="宋体"/>
          <w:sz w:val="28"/>
          <w:szCs w:val="28"/>
          <w:highlight w:val="none"/>
        </w:rPr>
        <w:t>（项目名称）标段</w:t>
      </w:r>
      <w:r>
        <w:rPr>
          <w:rFonts w:hint="eastAsia" w:ascii="宋体" w:hAnsi="宋体"/>
          <w:sz w:val="28"/>
          <w:szCs w:val="28"/>
          <w:highlight w:val="none"/>
          <w:u w:val="single"/>
        </w:rPr>
        <w:t xml:space="preserve">    </w:t>
      </w:r>
      <w:r>
        <w:rPr>
          <w:rFonts w:hint="eastAsia" w:ascii="宋体" w:hAnsi="宋体"/>
          <w:sz w:val="28"/>
          <w:szCs w:val="28"/>
          <w:highlight w:val="none"/>
        </w:rPr>
        <w:t>[标段名称]招标</w:t>
      </w:r>
    </w:p>
    <w:p w14:paraId="6226739C">
      <w:pPr>
        <w:spacing w:after="120" w:line="360" w:lineRule="atLeast"/>
        <w:jc w:val="center"/>
        <w:rPr>
          <w:rFonts w:hint="eastAsia" w:ascii="宋体" w:hAnsi="宋体" w:cs="Times New Roman"/>
          <w:sz w:val="28"/>
          <w:szCs w:val="28"/>
          <w:highlight w:val="none"/>
        </w:rPr>
      </w:pPr>
    </w:p>
    <w:p w14:paraId="790756A0">
      <w:pPr>
        <w:spacing w:after="120" w:line="360" w:lineRule="atLeast"/>
        <w:jc w:val="center"/>
        <w:rPr>
          <w:rFonts w:hint="default" w:ascii="宋体" w:hAnsi="宋体" w:cs="Times New Roman"/>
          <w:sz w:val="28"/>
          <w:szCs w:val="28"/>
          <w:highlight w:val="none"/>
          <w:lang w:val="en-US" w:eastAsia="zh-CN"/>
        </w:rPr>
      </w:pPr>
    </w:p>
    <w:p w14:paraId="49F63CB9">
      <w:pPr>
        <w:jc w:val="center"/>
        <w:rPr>
          <w:rFonts w:ascii="宋体" w:hAnsi="宋体" w:cs="宋体"/>
          <w:szCs w:val="21"/>
          <w:highlight w:val="none"/>
        </w:rPr>
      </w:pPr>
    </w:p>
    <w:p w14:paraId="0E42F007">
      <w:pPr>
        <w:jc w:val="center"/>
        <w:rPr>
          <w:rFonts w:ascii="宋体" w:hAnsi="宋体" w:cs="宋体"/>
          <w:szCs w:val="21"/>
          <w:highlight w:val="none"/>
        </w:rPr>
      </w:pPr>
    </w:p>
    <w:p w14:paraId="48B52775">
      <w:pPr>
        <w:spacing w:after="120"/>
        <w:jc w:val="center"/>
        <w:rPr>
          <w:rFonts w:ascii="宋体" w:hAnsi="宋体" w:cs="宋体"/>
          <w:b/>
          <w:sz w:val="36"/>
          <w:szCs w:val="36"/>
          <w:highlight w:val="none"/>
        </w:rPr>
      </w:pPr>
      <w:r>
        <w:rPr>
          <w:rFonts w:hint="eastAsia" w:ascii="宋体" w:hAnsi="宋体" w:cs="宋体"/>
          <w:b/>
          <w:sz w:val="36"/>
          <w:szCs w:val="36"/>
          <w:highlight w:val="none"/>
        </w:rPr>
        <w:t>投标文件【商务投标文件】部分</w:t>
      </w:r>
    </w:p>
    <w:p w14:paraId="2E9D7305">
      <w:pPr>
        <w:spacing w:after="120"/>
        <w:jc w:val="center"/>
        <w:rPr>
          <w:rFonts w:ascii="宋体" w:hAnsi="宋体" w:cs="宋体"/>
          <w:b/>
          <w:sz w:val="32"/>
          <w:szCs w:val="32"/>
          <w:highlight w:val="none"/>
        </w:rPr>
      </w:pPr>
    </w:p>
    <w:p w14:paraId="2E5607F9">
      <w:pPr>
        <w:spacing w:after="120"/>
        <w:jc w:val="center"/>
        <w:rPr>
          <w:rFonts w:ascii="宋体" w:hAnsi="宋体" w:cs="宋体"/>
          <w:b/>
          <w:sz w:val="32"/>
          <w:szCs w:val="32"/>
          <w:highlight w:val="none"/>
        </w:rPr>
      </w:pPr>
    </w:p>
    <w:p w14:paraId="038F5E3D">
      <w:pPr>
        <w:spacing w:after="120"/>
        <w:jc w:val="center"/>
        <w:rPr>
          <w:rFonts w:ascii="宋体" w:hAnsi="宋体" w:cs="宋体"/>
          <w:b/>
          <w:sz w:val="32"/>
          <w:szCs w:val="32"/>
          <w:highlight w:val="none"/>
        </w:rPr>
      </w:pPr>
    </w:p>
    <w:p w14:paraId="5B099F54">
      <w:pPr>
        <w:spacing w:after="120"/>
        <w:jc w:val="center"/>
        <w:rPr>
          <w:rFonts w:ascii="宋体" w:hAnsi="宋体" w:cs="宋体"/>
          <w:b/>
          <w:sz w:val="32"/>
          <w:szCs w:val="32"/>
          <w:highlight w:val="none"/>
        </w:rPr>
      </w:pPr>
    </w:p>
    <w:p w14:paraId="29B7C589">
      <w:pPr>
        <w:spacing w:after="120"/>
        <w:jc w:val="center"/>
        <w:rPr>
          <w:rFonts w:ascii="宋体" w:hAnsi="宋体" w:cs="宋体"/>
          <w:b/>
          <w:sz w:val="32"/>
          <w:szCs w:val="32"/>
          <w:highlight w:val="none"/>
        </w:rPr>
      </w:pPr>
    </w:p>
    <w:p w14:paraId="12A7C023">
      <w:pPr>
        <w:spacing w:after="120"/>
        <w:jc w:val="center"/>
        <w:rPr>
          <w:rFonts w:ascii="宋体" w:hAnsi="宋体" w:cs="宋体"/>
          <w:b/>
          <w:sz w:val="32"/>
          <w:szCs w:val="32"/>
          <w:highlight w:val="none"/>
        </w:rPr>
      </w:pPr>
    </w:p>
    <w:p w14:paraId="78D9BCE8">
      <w:pPr>
        <w:spacing w:line="440" w:lineRule="exact"/>
        <w:ind w:firstLine="566" w:firstLineChars="236"/>
        <w:rPr>
          <w:rFonts w:ascii="宋体" w:hAnsi="宋体"/>
          <w:sz w:val="24"/>
          <w:szCs w:val="21"/>
          <w:highlight w:val="none"/>
        </w:rPr>
      </w:pPr>
      <w:r>
        <w:rPr>
          <w:rFonts w:hint="eastAsia" w:ascii="宋体" w:hAnsi="宋体"/>
          <w:sz w:val="24"/>
          <w:szCs w:val="21"/>
          <w:highlight w:val="none"/>
        </w:rPr>
        <w:t>投标人名称：</w:t>
      </w:r>
      <w:r>
        <w:rPr>
          <w:rFonts w:hint="eastAsia" w:ascii="宋体" w:hAnsi="宋体"/>
          <w:sz w:val="24"/>
          <w:szCs w:val="21"/>
          <w:highlight w:val="none"/>
          <w:u w:val="single"/>
        </w:rPr>
        <w:t>　　　　　　　　</w:t>
      </w:r>
      <w:r>
        <w:rPr>
          <w:rFonts w:hint="eastAsia" w:ascii="宋体" w:hAnsi="宋体"/>
          <w:sz w:val="24"/>
          <w:szCs w:val="21"/>
          <w:highlight w:val="none"/>
        </w:rPr>
        <w:t>（盖单位公章）</w:t>
      </w:r>
    </w:p>
    <w:p w14:paraId="1E8AF60D">
      <w:pPr>
        <w:spacing w:line="440" w:lineRule="exact"/>
        <w:ind w:firstLine="566" w:firstLineChars="236"/>
        <w:rPr>
          <w:rFonts w:ascii="宋体" w:hAnsi="宋体"/>
          <w:sz w:val="24"/>
          <w:szCs w:val="21"/>
          <w:highlight w:val="none"/>
        </w:rPr>
      </w:pPr>
    </w:p>
    <w:p w14:paraId="636F253D">
      <w:pPr>
        <w:spacing w:line="440" w:lineRule="exact"/>
        <w:ind w:firstLine="566" w:firstLineChars="236"/>
        <w:rPr>
          <w:rFonts w:ascii="宋体" w:hAnsi="宋体"/>
          <w:sz w:val="24"/>
          <w:szCs w:val="21"/>
          <w:highlight w:val="none"/>
        </w:rPr>
      </w:pPr>
      <w:r>
        <w:rPr>
          <w:rFonts w:hint="eastAsia" w:ascii="宋体" w:hAnsi="宋体"/>
          <w:sz w:val="24"/>
          <w:szCs w:val="21"/>
          <w:highlight w:val="none"/>
        </w:rPr>
        <w:t>法定代表人/负责人（签字或盖章）</w:t>
      </w:r>
      <w:r>
        <w:rPr>
          <w:rFonts w:ascii="宋体" w:hAnsi="宋体"/>
          <w:sz w:val="24"/>
          <w:szCs w:val="21"/>
          <w:highlight w:val="none"/>
        </w:rPr>
        <w:t>或者其委托代理人</w:t>
      </w:r>
      <w:r>
        <w:rPr>
          <w:rFonts w:hint="eastAsia" w:ascii="宋体" w:hAnsi="宋体"/>
          <w:sz w:val="24"/>
          <w:szCs w:val="21"/>
          <w:highlight w:val="none"/>
        </w:rPr>
        <w:t>（签字）</w:t>
      </w:r>
      <w:r>
        <w:rPr>
          <w:rFonts w:ascii="宋体" w:hAnsi="宋体"/>
          <w:sz w:val="24"/>
          <w:szCs w:val="21"/>
          <w:highlight w:val="none"/>
        </w:rPr>
        <w:t>：</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p>
    <w:p w14:paraId="4B14868E">
      <w:pPr>
        <w:adjustRightInd w:val="0"/>
        <w:snapToGrid w:val="0"/>
        <w:spacing w:after="120" w:line="440" w:lineRule="exact"/>
        <w:ind w:firstLine="1200" w:firstLineChars="500"/>
        <w:jc w:val="left"/>
        <w:rPr>
          <w:rFonts w:ascii="宋体" w:hAnsi="宋体" w:cs="宋体"/>
          <w:sz w:val="24"/>
          <w:highlight w:val="none"/>
        </w:rPr>
      </w:pPr>
    </w:p>
    <w:p w14:paraId="045EDD62">
      <w:pPr>
        <w:adjustRightInd w:val="0"/>
        <w:snapToGrid w:val="0"/>
        <w:spacing w:line="440" w:lineRule="exact"/>
        <w:jc w:val="center"/>
        <w:rPr>
          <w:rFonts w:ascii="宋体" w:hAnsi="宋体" w:cs="宋体"/>
          <w:highlight w:val="none"/>
        </w:rPr>
      </w:pPr>
      <w:r>
        <w:rPr>
          <w:rFonts w:hint="eastAsia" w:ascii="宋体" w:hAnsi="宋体" w:cs="宋体"/>
          <w:sz w:val="24"/>
          <w:highlight w:val="none"/>
          <w:u w:val="single"/>
          <w:lang w:val="en-US" w:eastAsia="zh-CN"/>
        </w:rPr>
        <w:t xml:space="preserve">       </w:t>
      </w:r>
      <w:r>
        <w:rPr>
          <w:rFonts w:hint="eastAsia" w:ascii="宋体" w:hAnsi="宋体" w:cs="宋体"/>
          <w:sz w:val="24"/>
          <w:highlight w:val="none"/>
        </w:rPr>
        <w:t>年</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月</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日</w:t>
      </w:r>
    </w:p>
    <w:p w14:paraId="4ABEB449">
      <w:pPr>
        <w:pStyle w:val="49"/>
        <w:adjustRightInd w:val="0"/>
        <w:snapToGrid w:val="0"/>
        <w:spacing w:before="240" w:after="120" w:line="440" w:lineRule="exact"/>
        <w:outlineLvl w:val="2"/>
        <w:rPr>
          <w:rFonts w:ascii="宋体" w:hAnsi="宋体" w:eastAsia="宋体" w:cs="宋体"/>
          <w:b/>
          <w:bCs w:val="0"/>
          <w:kern w:val="0"/>
          <w:sz w:val="28"/>
          <w:szCs w:val="28"/>
          <w:highlight w:val="none"/>
        </w:rPr>
        <w:sectPr>
          <w:pgSz w:w="11906" w:h="16838"/>
          <w:pgMar w:top="1440" w:right="1800" w:bottom="1440" w:left="1800" w:header="851" w:footer="992" w:gutter="0"/>
          <w:cols w:space="425" w:num="1"/>
          <w:docGrid w:type="lines" w:linePitch="312" w:charSpace="0"/>
        </w:sectPr>
      </w:pPr>
    </w:p>
    <w:p w14:paraId="1BE16DA6">
      <w:pPr>
        <w:pStyle w:val="40"/>
        <w:numPr>
          <w:ilvl w:val="0"/>
          <w:numId w:val="5"/>
        </w:numPr>
        <w:tabs>
          <w:tab w:val="left" w:pos="588"/>
        </w:tabs>
        <w:snapToGrid w:val="0"/>
        <w:spacing w:before="120" w:after="120" w:line="440" w:lineRule="exact"/>
        <w:jc w:val="left"/>
        <w:outlineLvl w:val="2"/>
        <w:rPr>
          <w:rFonts w:ascii="宋体" w:hAnsi="宋体"/>
          <w:sz w:val="24"/>
          <w:szCs w:val="24"/>
          <w:highlight w:val="none"/>
        </w:rPr>
      </w:pPr>
      <w:bookmarkStart w:id="744" w:name="_Toc34913058"/>
      <w:bookmarkStart w:id="745" w:name="_Toc34924483"/>
      <w:bookmarkStart w:id="746" w:name="_Toc34924597"/>
      <w:bookmarkStart w:id="747" w:name="_Toc23881"/>
      <w:bookmarkStart w:id="748" w:name="_Toc15327"/>
      <w:bookmarkStart w:id="749" w:name="_Toc475472671"/>
      <w:bookmarkStart w:id="750" w:name="_Toc447265317"/>
      <w:bookmarkStart w:id="751" w:name="_Toc447265603"/>
      <w:bookmarkStart w:id="752" w:name="_Toc438052118"/>
      <w:r>
        <w:rPr>
          <w:rFonts w:hint="eastAsia" w:ascii="宋体" w:hAnsi="宋体"/>
          <w:sz w:val="24"/>
          <w:szCs w:val="24"/>
          <w:highlight w:val="none"/>
        </w:rPr>
        <w:t>商务评标索引表</w:t>
      </w:r>
      <w:bookmarkEnd w:id="744"/>
      <w:bookmarkEnd w:id="745"/>
      <w:bookmarkEnd w:id="746"/>
      <w:bookmarkEnd w:id="747"/>
      <w:bookmarkEnd w:id="748"/>
      <w:bookmarkEnd w:id="749"/>
    </w:p>
    <w:p w14:paraId="1805C73A">
      <w:pPr>
        <w:rPr>
          <w:rFonts w:ascii="宋体" w:hAnsi="宋体"/>
          <w:highlight w:val="none"/>
        </w:rPr>
      </w:pPr>
    </w:p>
    <w:p w14:paraId="3F4B2872">
      <w:pPr>
        <w:jc w:val="center"/>
        <w:rPr>
          <w:rFonts w:ascii="宋体" w:hAnsi="宋体"/>
          <w:b/>
          <w:sz w:val="24"/>
          <w:highlight w:val="none"/>
        </w:rPr>
      </w:pPr>
      <w:r>
        <w:rPr>
          <w:rFonts w:hint="eastAsia" w:ascii="宋体" w:hAnsi="宋体"/>
          <w:b/>
          <w:sz w:val="24"/>
          <w:highlight w:val="none"/>
        </w:rPr>
        <w:t>商务评标索引表</w:t>
      </w:r>
    </w:p>
    <w:p w14:paraId="3A2DBCC6">
      <w:pPr>
        <w:jc w:val="center"/>
        <w:rPr>
          <w:rFonts w:ascii="宋体" w:hAnsi="宋体"/>
          <w:b/>
          <w:highlight w:val="none"/>
        </w:rPr>
      </w:pPr>
    </w:p>
    <w:p w14:paraId="750BC361">
      <w:pPr>
        <w:jc w:val="left"/>
        <w:rPr>
          <w:rFonts w:ascii="宋体" w:hAnsi="宋体"/>
          <w:b/>
          <w:highlight w:val="none"/>
        </w:rPr>
      </w:pPr>
      <w:r>
        <w:rPr>
          <w:rFonts w:hint="eastAsia" w:ascii="宋体" w:hAnsi="宋体"/>
          <w:szCs w:val="21"/>
          <w:highlight w:val="none"/>
        </w:rPr>
        <w:t>【此部分内容建议按照第三章评标办法中的评审标准的顺序一一罗列】</w:t>
      </w:r>
    </w:p>
    <w:tbl>
      <w:tblPr>
        <w:tblStyle w:val="42"/>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2506"/>
        <w:gridCol w:w="2197"/>
        <w:gridCol w:w="2366"/>
      </w:tblGrid>
      <w:tr w14:paraId="0474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08D5ECDE">
            <w:pPr>
              <w:jc w:val="center"/>
              <w:rPr>
                <w:rFonts w:ascii="宋体" w:hAnsi="宋体"/>
                <w:szCs w:val="21"/>
                <w:highlight w:val="none"/>
              </w:rPr>
            </w:pPr>
            <w:r>
              <w:rPr>
                <w:rFonts w:ascii="宋体" w:hAnsi="宋体"/>
                <w:szCs w:val="21"/>
                <w:highlight w:val="none"/>
              </w:rPr>
              <w:t>条款号</w:t>
            </w:r>
          </w:p>
        </w:tc>
        <w:tc>
          <w:tcPr>
            <w:tcW w:w="2506" w:type="dxa"/>
            <w:vAlign w:val="center"/>
          </w:tcPr>
          <w:p w14:paraId="28188592">
            <w:pPr>
              <w:jc w:val="center"/>
              <w:rPr>
                <w:rFonts w:ascii="宋体" w:hAnsi="宋体"/>
                <w:szCs w:val="21"/>
                <w:highlight w:val="none"/>
              </w:rPr>
            </w:pPr>
            <w:r>
              <w:rPr>
                <w:rFonts w:ascii="宋体" w:hAnsi="宋体"/>
                <w:szCs w:val="21"/>
                <w:highlight w:val="none"/>
              </w:rPr>
              <w:t>评审因素</w:t>
            </w:r>
          </w:p>
        </w:tc>
        <w:tc>
          <w:tcPr>
            <w:tcW w:w="2197" w:type="dxa"/>
            <w:vAlign w:val="center"/>
          </w:tcPr>
          <w:p w14:paraId="3CF0A95D">
            <w:pPr>
              <w:jc w:val="center"/>
              <w:rPr>
                <w:rFonts w:ascii="宋体" w:hAnsi="宋体"/>
                <w:szCs w:val="21"/>
                <w:highlight w:val="none"/>
              </w:rPr>
            </w:pPr>
            <w:r>
              <w:rPr>
                <w:rFonts w:hint="eastAsia" w:ascii="宋体" w:hAnsi="宋体"/>
                <w:szCs w:val="21"/>
                <w:highlight w:val="none"/>
              </w:rPr>
              <w:t>对应页码</w:t>
            </w:r>
          </w:p>
        </w:tc>
        <w:tc>
          <w:tcPr>
            <w:tcW w:w="2366" w:type="dxa"/>
            <w:vAlign w:val="center"/>
          </w:tcPr>
          <w:p w14:paraId="7EB6932B">
            <w:pPr>
              <w:jc w:val="center"/>
              <w:rPr>
                <w:rFonts w:ascii="宋体" w:hAnsi="宋体"/>
                <w:szCs w:val="21"/>
                <w:highlight w:val="none"/>
              </w:rPr>
            </w:pPr>
            <w:r>
              <w:rPr>
                <w:rFonts w:hint="eastAsia" w:ascii="宋体" w:hAnsi="宋体"/>
                <w:szCs w:val="21"/>
                <w:highlight w:val="none"/>
              </w:rPr>
              <w:t>备注或者说明</w:t>
            </w:r>
          </w:p>
        </w:tc>
      </w:tr>
      <w:tr w14:paraId="1409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56B78FA8">
            <w:pPr>
              <w:tabs>
                <w:tab w:val="left" w:pos="720"/>
              </w:tabs>
              <w:spacing w:line="360" w:lineRule="auto"/>
              <w:ind w:left="-2" w:firstLine="1"/>
              <w:jc w:val="center"/>
              <w:rPr>
                <w:rFonts w:ascii="宋体" w:hAnsi="宋体"/>
                <w:szCs w:val="21"/>
                <w:highlight w:val="none"/>
              </w:rPr>
            </w:pPr>
            <w:r>
              <w:rPr>
                <w:rFonts w:hint="eastAsia" w:ascii="宋体" w:hAnsi="宋体"/>
                <w:szCs w:val="21"/>
                <w:highlight w:val="none"/>
              </w:rPr>
              <w:t>1</w:t>
            </w:r>
          </w:p>
        </w:tc>
        <w:tc>
          <w:tcPr>
            <w:tcW w:w="2506" w:type="dxa"/>
            <w:vAlign w:val="center"/>
          </w:tcPr>
          <w:p w14:paraId="1A4D7300">
            <w:pPr>
              <w:tabs>
                <w:tab w:val="left" w:pos="720"/>
              </w:tabs>
              <w:spacing w:line="360" w:lineRule="auto"/>
              <w:ind w:left="-2" w:firstLine="1"/>
              <w:jc w:val="center"/>
              <w:rPr>
                <w:rFonts w:ascii="宋体" w:hAnsi="宋体"/>
                <w:szCs w:val="21"/>
                <w:highlight w:val="none"/>
              </w:rPr>
            </w:pPr>
            <w:r>
              <w:rPr>
                <w:rFonts w:hint="eastAsia" w:ascii="宋体" w:hAnsi="宋体"/>
                <w:szCs w:val="21"/>
                <w:highlight w:val="none"/>
              </w:rPr>
              <w:t>……</w:t>
            </w:r>
          </w:p>
        </w:tc>
        <w:tc>
          <w:tcPr>
            <w:tcW w:w="2197" w:type="dxa"/>
            <w:vAlign w:val="center"/>
          </w:tcPr>
          <w:p w14:paraId="42987441">
            <w:pPr>
              <w:tabs>
                <w:tab w:val="left" w:pos="720"/>
              </w:tabs>
              <w:spacing w:line="360" w:lineRule="auto"/>
              <w:jc w:val="center"/>
              <w:rPr>
                <w:rFonts w:ascii="宋体" w:hAnsi="宋体"/>
                <w:szCs w:val="21"/>
                <w:highlight w:val="none"/>
              </w:rPr>
            </w:pPr>
          </w:p>
        </w:tc>
        <w:tc>
          <w:tcPr>
            <w:tcW w:w="2366" w:type="dxa"/>
            <w:vAlign w:val="center"/>
          </w:tcPr>
          <w:p w14:paraId="1700F1FD">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r>
      <w:tr w14:paraId="326A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818E513">
            <w:pPr>
              <w:tabs>
                <w:tab w:val="left" w:pos="720"/>
              </w:tabs>
              <w:spacing w:line="360" w:lineRule="auto"/>
              <w:jc w:val="center"/>
              <w:rPr>
                <w:rFonts w:ascii="宋体" w:hAnsi="宋体"/>
                <w:szCs w:val="21"/>
                <w:highlight w:val="none"/>
              </w:rPr>
            </w:pPr>
            <w:r>
              <w:rPr>
                <w:rFonts w:hint="eastAsia" w:ascii="宋体" w:hAnsi="宋体"/>
                <w:szCs w:val="21"/>
                <w:highlight w:val="none"/>
              </w:rPr>
              <w:t>2</w:t>
            </w:r>
          </w:p>
        </w:tc>
        <w:tc>
          <w:tcPr>
            <w:tcW w:w="2506" w:type="dxa"/>
            <w:vAlign w:val="center"/>
          </w:tcPr>
          <w:p w14:paraId="5EEF0C52">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c>
          <w:tcPr>
            <w:tcW w:w="2197" w:type="dxa"/>
            <w:vAlign w:val="center"/>
          </w:tcPr>
          <w:p w14:paraId="4B4B8F5F">
            <w:pPr>
              <w:tabs>
                <w:tab w:val="left" w:pos="720"/>
              </w:tabs>
              <w:spacing w:line="360" w:lineRule="auto"/>
              <w:jc w:val="center"/>
              <w:rPr>
                <w:rFonts w:ascii="宋体" w:hAnsi="宋体"/>
                <w:szCs w:val="21"/>
                <w:highlight w:val="none"/>
              </w:rPr>
            </w:pPr>
          </w:p>
        </w:tc>
        <w:tc>
          <w:tcPr>
            <w:tcW w:w="2366" w:type="dxa"/>
            <w:vAlign w:val="center"/>
          </w:tcPr>
          <w:p w14:paraId="5BA9D529">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r>
      <w:tr w14:paraId="1118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34A2E01A">
            <w:pPr>
              <w:tabs>
                <w:tab w:val="left" w:pos="720"/>
              </w:tabs>
              <w:spacing w:line="360" w:lineRule="auto"/>
              <w:jc w:val="center"/>
              <w:rPr>
                <w:rFonts w:ascii="宋体" w:hAnsi="宋体"/>
                <w:szCs w:val="21"/>
                <w:highlight w:val="none"/>
              </w:rPr>
            </w:pPr>
            <w:r>
              <w:rPr>
                <w:rFonts w:hint="eastAsia" w:ascii="宋体" w:hAnsi="宋体"/>
                <w:szCs w:val="21"/>
                <w:highlight w:val="none"/>
              </w:rPr>
              <w:t>3</w:t>
            </w:r>
          </w:p>
        </w:tc>
        <w:tc>
          <w:tcPr>
            <w:tcW w:w="2506" w:type="dxa"/>
            <w:vAlign w:val="center"/>
          </w:tcPr>
          <w:p w14:paraId="107DAF06">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c>
          <w:tcPr>
            <w:tcW w:w="2197" w:type="dxa"/>
            <w:vAlign w:val="center"/>
          </w:tcPr>
          <w:p w14:paraId="52E8CD8D">
            <w:pPr>
              <w:tabs>
                <w:tab w:val="left" w:pos="720"/>
              </w:tabs>
              <w:spacing w:line="360" w:lineRule="auto"/>
              <w:jc w:val="center"/>
              <w:rPr>
                <w:rFonts w:ascii="宋体" w:hAnsi="宋体"/>
                <w:szCs w:val="21"/>
                <w:highlight w:val="none"/>
              </w:rPr>
            </w:pPr>
          </w:p>
        </w:tc>
        <w:tc>
          <w:tcPr>
            <w:tcW w:w="2366" w:type="dxa"/>
            <w:vAlign w:val="center"/>
          </w:tcPr>
          <w:p w14:paraId="3E34E659">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r>
      <w:tr w14:paraId="561B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66C9CFDD">
            <w:pPr>
              <w:tabs>
                <w:tab w:val="left" w:pos="720"/>
              </w:tabs>
              <w:spacing w:line="360" w:lineRule="auto"/>
              <w:jc w:val="center"/>
              <w:rPr>
                <w:rFonts w:ascii="宋体" w:hAnsi="宋体"/>
                <w:szCs w:val="21"/>
                <w:highlight w:val="none"/>
              </w:rPr>
            </w:pPr>
          </w:p>
        </w:tc>
        <w:tc>
          <w:tcPr>
            <w:tcW w:w="2506" w:type="dxa"/>
            <w:vAlign w:val="center"/>
          </w:tcPr>
          <w:p w14:paraId="370024A5">
            <w:pPr>
              <w:tabs>
                <w:tab w:val="left" w:pos="720"/>
              </w:tabs>
              <w:spacing w:line="360" w:lineRule="auto"/>
              <w:jc w:val="center"/>
              <w:rPr>
                <w:rFonts w:ascii="宋体" w:hAnsi="宋体"/>
                <w:szCs w:val="21"/>
                <w:highlight w:val="none"/>
              </w:rPr>
            </w:pPr>
          </w:p>
        </w:tc>
        <w:tc>
          <w:tcPr>
            <w:tcW w:w="2197" w:type="dxa"/>
            <w:vAlign w:val="center"/>
          </w:tcPr>
          <w:p w14:paraId="10A0713A">
            <w:pPr>
              <w:tabs>
                <w:tab w:val="left" w:pos="720"/>
              </w:tabs>
              <w:spacing w:line="360" w:lineRule="auto"/>
              <w:jc w:val="center"/>
              <w:rPr>
                <w:rFonts w:ascii="宋体" w:hAnsi="宋体"/>
                <w:szCs w:val="21"/>
                <w:highlight w:val="none"/>
              </w:rPr>
            </w:pPr>
          </w:p>
        </w:tc>
        <w:tc>
          <w:tcPr>
            <w:tcW w:w="2366" w:type="dxa"/>
            <w:vAlign w:val="center"/>
          </w:tcPr>
          <w:p w14:paraId="12281F2B">
            <w:pPr>
              <w:tabs>
                <w:tab w:val="left" w:pos="720"/>
              </w:tabs>
              <w:spacing w:line="360" w:lineRule="auto"/>
              <w:jc w:val="center"/>
              <w:rPr>
                <w:rFonts w:ascii="宋体" w:hAnsi="宋体"/>
                <w:szCs w:val="21"/>
                <w:highlight w:val="none"/>
              </w:rPr>
            </w:pPr>
          </w:p>
        </w:tc>
      </w:tr>
      <w:tr w14:paraId="0272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2EF01753">
            <w:pPr>
              <w:tabs>
                <w:tab w:val="left" w:pos="720"/>
              </w:tabs>
              <w:spacing w:line="360" w:lineRule="auto"/>
              <w:jc w:val="center"/>
              <w:rPr>
                <w:rFonts w:ascii="宋体" w:hAnsi="宋体"/>
                <w:szCs w:val="21"/>
                <w:highlight w:val="none"/>
              </w:rPr>
            </w:pPr>
          </w:p>
        </w:tc>
        <w:tc>
          <w:tcPr>
            <w:tcW w:w="2506" w:type="dxa"/>
            <w:vAlign w:val="center"/>
          </w:tcPr>
          <w:p w14:paraId="65276D27">
            <w:pPr>
              <w:tabs>
                <w:tab w:val="left" w:pos="720"/>
              </w:tabs>
              <w:spacing w:line="360" w:lineRule="auto"/>
              <w:jc w:val="center"/>
              <w:rPr>
                <w:rFonts w:ascii="宋体" w:hAnsi="宋体"/>
                <w:szCs w:val="21"/>
                <w:highlight w:val="none"/>
              </w:rPr>
            </w:pPr>
          </w:p>
        </w:tc>
        <w:tc>
          <w:tcPr>
            <w:tcW w:w="2197" w:type="dxa"/>
            <w:vAlign w:val="center"/>
          </w:tcPr>
          <w:p w14:paraId="6A43CA98">
            <w:pPr>
              <w:tabs>
                <w:tab w:val="left" w:pos="720"/>
              </w:tabs>
              <w:spacing w:line="360" w:lineRule="auto"/>
              <w:jc w:val="center"/>
              <w:rPr>
                <w:rFonts w:ascii="宋体" w:hAnsi="宋体"/>
                <w:szCs w:val="21"/>
                <w:highlight w:val="none"/>
              </w:rPr>
            </w:pPr>
          </w:p>
        </w:tc>
        <w:tc>
          <w:tcPr>
            <w:tcW w:w="2366" w:type="dxa"/>
            <w:vAlign w:val="center"/>
          </w:tcPr>
          <w:p w14:paraId="06785CA3">
            <w:pPr>
              <w:tabs>
                <w:tab w:val="left" w:pos="720"/>
              </w:tabs>
              <w:spacing w:line="360" w:lineRule="auto"/>
              <w:jc w:val="center"/>
              <w:rPr>
                <w:rFonts w:ascii="宋体" w:hAnsi="宋体"/>
                <w:szCs w:val="21"/>
                <w:highlight w:val="none"/>
              </w:rPr>
            </w:pPr>
          </w:p>
        </w:tc>
      </w:tr>
      <w:tr w14:paraId="18D8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7A985175">
            <w:pPr>
              <w:tabs>
                <w:tab w:val="left" w:pos="720"/>
              </w:tabs>
              <w:spacing w:line="360" w:lineRule="auto"/>
              <w:jc w:val="center"/>
              <w:rPr>
                <w:rFonts w:ascii="宋体" w:hAnsi="宋体"/>
                <w:szCs w:val="21"/>
                <w:highlight w:val="none"/>
              </w:rPr>
            </w:pPr>
          </w:p>
        </w:tc>
        <w:tc>
          <w:tcPr>
            <w:tcW w:w="2506" w:type="dxa"/>
            <w:vAlign w:val="center"/>
          </w:tcPr>
          <w:p w14:paraId="221DC137">
            <w:pPr>
              <w:tabs>
                <w:tab w:val="left" w:pos="720"/>
              </w:tabs>
              <w:spacing w:line="360" w:lineRule="auto"/>
              <w:jc w:val="center"/>
              <w:rPr>
                <w:rFonts w:ascii="宋体" w:hAnsi="宋体"/>
                <w:szCs w:val="21"/>
                <w:highlight w:val="none"/>
              </w:rPr>
            </w:pPr>
          </w:p>
        </w:tc>
        <w:tc>
          <w:tcPr>
            <w:tcW w:w="2197" w:type="dxa"/>
            <w:vAlign w:val="center"/>
          </w:tcPr>
          <w:p w14:paraId="6D8A474F">
            <w:pPr>
              <w:tabs>
                <w:tab w:val="left" w:pos="720"/>
              </w:tabs>
              <w:spacing w:line="360" w:lineRule="auto"/>
              <w:jc w:val="center"/>
              <w:rPr>
                <w:rFonts w:ascii="宋体" w:hAnsi="宋体"/>
                <w:szCs w:val="21"/>
                <w:highlight w:val="none"/>
              </w:rPr>
            </w:pPr>
          </w:p>
        </w:tc>
        <w:tc>
          <w:tcPr>
            <w:tcW w:w="2366" w:type="dxa"/>
            <w:vAlign w:val="center"/>
          </w:tcPr>
          <w:p w14:paraId="3F015BDA">
            <w:pPr>
              <w:tabs>
                <w:tab w:val="left" w:pos="720"/>
              </w:tabs>
              <w:spacing w:line="360" w:lineRule="auto"/>
              <w:jc w:val="center"/>
              <w:rPr>
                <w:rFonts w:ascii="宋体" w:hAnsi="宋体"/>
                <w:szCs w:val="21"/>
                <w:highlight w:val="none"/>
              </w:rPr>
            </w:pPr>
          </w:p>
        </w:tc>
      </w:tr>
      <w:tr w14:paraId="69A9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7066AFF5">
            <w:pPr>
              <w:tabs>
                <w:tab w:val="left" w:pos="720"/>
              </w:tabs>
              <w:spacing w:line="360" w:lineRule="auto"/>
              <w:jc w:val="center"/>
              <w:rPr>
                <w:rFonts w:ascii="宋体" w:hAnsi="宋体"/>
                <w:szCs w:val="21"/>
                <w:highlight w:val="none"/>
              </w:rPr>
            </w:pPr>
          </w:p>
        </w:tc>
        <w:tc>
          <w:tcPr>
            <w:tcW w:w="2506" w:type="dxa"/>
            <w:vAlign w:val="center"/>
          </w:tcPr>
          <w:p w14:paraId="2B917522">
            <w:pPr>
              <w:tabs>
                <w:tab w:val="left" w:pos="720"/>
              </w:tabs>
              <w:spacing w:line="360" w:lineRule="auto"/>
              <w:jc w:val="center"/>
              <w:rPr>
                <w:rFonts w:ascii="宋体" w:hAnsi="宋体"/>
                <w:szCs w:val="21"/>
                <w:highlight w:val="none"/>
              </w:rPr>
            </w:pPr>
          </w:p>
        </w:tc>
        <w:tc>
          <w:tcPr>
            <w:tcW w:w="2197" w:type="dxa"/>
            <w:vAlign w:val="center"/>
          </w:tcPr>
          <w:p w14:paraId="3B2E8007">
            <w:pPr>
              <w:tabs>
                <w:tab w:val="left" w:pos="720"/>
              </w:tabs>
              <w:spacing w:line="360" w:lineRule="auto"/>
              <w:ind w:left="420"/>
              <w:jc w:val="center"/>
              <w:rPr>
                <w:rFonts w:ascii="宋体" w:hAnsi="宋体"/>
                <w:szCs w:val="21"/>
                <w:highlight w:val="none"/>
              </w:rPr>
            </w:pPr>
          </w:p>
        </w:tc>
        <w:tc>
          <w:tcPr>
            <w:tcW w:w="2366" w:type="dxa"/>
            <w:vAlign w:val="center"/>
          </w:tcPr>
          <w:p w14:paraId="441694DC">
            <w:pPr>
              <w:tabs>
                <w:tab w:val="left" w:pos="720"/>
              </w:tabs>
              <w:spacing w:line="360" w:lineRule="auto"/>
              <w:ind w:left="420"/>
              <w:jc w:val="center"/>
              <w:rPr>
                <w:rFonts w:ascii="宋体" w:hAnsi="宋体"/>
                <w:szCs w:val="21"/>
                <w:highlight w:val="none"/>
              </w:rPr>
            </w:pPr>
          </w:p>
        </w:tc>
      </w:tr>
      <w:tr w14:paraId="23A7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5C481CA9">
            <w:pPr>
              <w:tabs>
                <w:tab w:val="left" w:pos="720"/>
              </w:tabs>
              <w:spacing w:line="360" w:lineRule="auto"/>
              <w:jc w:val="center"/>
              <w:rPr>
                <w:rFonts w:ascii="宋体" w:hAnsi="宋体"/>
                <w:szCs w:val="21"/>
                <w:highlight w:val="none"/>
              </w:rPr>
            </w:pPr>
          </w:p>
        </w:tc>
        <w:tc>
          <w:tcPr>
            <w:tcW w:w="2506" w:type="dxa"/>
            <w:vAlign w:val="center"/>
          </w:tcPr>
          <w:p w14:paraId="60E2E45E">
            <w:pPr>
              <w:tabs>
                <w:tab w:val="left" w:pos="720"/>
              </w:tabs>
              <w:spacing w:line="360" w:lineRule="auto"/>
              <w:jc w:val="center"/>
              <w:rPr>
                <w:rFonts w:ascii="宋体" w:hAnsi="宋体"/>
                <w:szCs w:val="21"/>
                <w:highlight w:val="none"/>
              </w:rPr>
            </w:pPr>
          </w:p>
        </w:tc>
        <w:tc>
          <w:tcPr>
            <w:tcW w:w="2197" w:type="dxa"/>
            <w:vAlign w:val="center"/>
          </w:tcPr>
          <w:p w14:paraId="195BC3B5">
            <w:pPr>
              <w:tabs>
                <w:tab w:val="left" w:pos="720"/>
              </w:tabs>
              <w:spacing w:line="360" w:lineRule="auto"/>
              <w:ind w:left="420"/>
              <w:jc w:val="center"/>
              <w:rPr>
                <w:rFonts w:ascii="宋体" w:hAnsi="宋体"/>
                <w:szCs w:val="21"/>
                <w:highlight w:val="none"/>
              </w:rPr>
            </w:pPr>
          </w:p>
        </w:tc>
        <w:tc>
          <w:tcPr>
            <w:tcW w:w="2366" w:type="dxa"/>
            <w:vAlign w:val="center"/>
          </w:tcPr>
          <w:p w14:paraId="57BB8853">
            <w:pPr>
              <w:tabs>
                <w:tab w:val="left" w:pos="720"/>
              </w:tabs>
              <w:spacing w:line="360" w:lineRule="auto"/>
              <w:jc w:val="center"/>
              <w:rPr>
                <w:rFonts w:ascii="宋体" w:hAnsi="宋体"/>
                <w:szCs w:val="21"/>
                <w:highlight w:val="none"/>
              </w:rPr>
            </w:pPr>
          </w:p>
        </w:tc>
      </w:tr>
      <w:tr w14:paraId="68B7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ECEEC5E">
            <w:pPr>
              <w:tabs>
                <w:tab w:val="left" w:pos="720"/>
              </w:tabs>
              <w:spacing w:line="360" w:lineRule="auto"/>
              <w:jc w:val="center"/>
              <w:rPr>
                <w:rFonts w:ascii="宋体" w:hAnsi="宋体"/>
                <w:szCs w:val="21"/>
                <w:highlight w:val="none"/>
              </w:rPr>
            </w:pPr>
          </w:p>
        </w:tc>
        <w:tc>
          <w:tcPr>
            <w:tcW w:w="2506" w:type="dxa"/>
            <w:vAlign w:val="center"/>
          </w:tcPr>
          <w:p w14:paraId="36A6DE15">
            <w:pPr>
              <w:tabs>
                <w:tab w:val="left" w:pos="720"/>
              </w:tabs>
              <w:spacing w:line="360" w:lineRule="auto"/>
              <w:jc w:val="center"/>
              <w:rPr>
                <w:rFonts w:ascii="宋体" w:hAnsi="宋体"/>
                <w:szCs w:val="21"/>
                <w:highlight w:val="none"/>
              </w:rPr>
            </w:pPr>
          </w:p>
        </w:tc>
        <w:tc>
          <w:tcPr>
            <w:tcW w:w="2197" w:type="dxa"/>
            <w:vAlign w:val="center"/>
          </w:tcPr>
          <w:p w14:paraId="3693C1B6">
            <w:pPr>
              <w:tabs>
                <w:tab w:val="left" w:pos="720"/>
              </w:tabs>
              <w:spacing w:line="360" w:lineRule="auto"/>
              <w:jc w:val="center"/>
              <w:rPr>
                <w:rFonts w:ascii="宋体" w:hAnsi="宋体"/>
                <w:szCs w:val="21"/>
                <w:highlight w:val="none"/>
              </w:rPr>
            </w:pPr>
          </w:p>
        </w:tc>
        <w:tc>
          <w:tcPr>
            <w:tcW w:w="2366" w:type="dxa"/>
            <w:vAlign w:val="center"/>
          </w:tcPr>
          <w:p w14:paraId="1FDE7634">
            <w:pPr>
              <w:tabs>
                <w:tab w:val="left" w:pos="720"/>
              </w:tabs>
              <w:spacing w:line="360" w:lineRule="auto"/>
              <w:jc w:val="center"/>
              <w:rPr>
                <w:rFonts w:ascii="宋体" w:hAnsi="宋体"/>
                <w:szCs w:val="21"/>
                <w:highlight w:val="none"/>
              </w:rPr>
            </w:pPr>
          </w:p>
        </w:tc>
      </w:tr>
      <w:tr w14:paraId="6342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244631E4">
            <w:pPr>
              <w:tabs>
                <w:tab w:val="left" w:pos="720"/>
              </w:tabs>
              <w:spacing w:line="360" w:lineRule="auto"/>
              <w:jc w:val="center"/>
              <w:rPr>
                <w:rFonts w:ascii="宋体" w:hAnsi="宋体"/>
                <w:szCs w:val="21"/>
                <w:highlight w:val="none"/>
              </w:rPr>
            </w:pPr>
          </w:p>
        </w:tc>
        <w:tc>
          <w:tcPr>
            <w:tcW w:w="2506" w:type="dxa"/>
            <w:vAlign w:val="center"/>
          </w:tcPr>
          <w:p w14:paraId="09504F78">
            <w:pPr>
              <w:tabs>
                <w:tab w:val="left" w:pos="720"/>
              </w:tabs>
              <w:spacing w:line="360" w:lineRule="auto"/>
              <w:jc w:val="center"/>
              <w:rPr>
                <w:rFonts w:ascii="宋体" w:hAnsi="宋体"/>
                <w:szCs w:val="21"/>
                <w:highlight w:val="none"/>
              </w:rPr>
            </w:pPr>
          </w:p>
        </w:tc>
        <w:tc>
          <w:tcPr>
            <w:tcW w:w="2197" w:type="dxa"/>
            <w:vAlign w:val="center"/>
          </w:tcPr>
          <w:p w14:paraId="18272A1C">
            <w:pPr>
              <w:tabs>
                <w:tab w:val="left" w:pos="720"/>
              </w:tabs>
              <w:spacing w:line="360" w:lineRule="auto"/>
              <w:jc w:val="center"/>
              <w:rPr>
                <w:rFonts w:ascii="宋体" w:hAnsi="宋体"/>
                <w:szCs w:val="21"/>
                <w:highlight w:val="none"/>
              </w:rPr>
            </w:pPr>
          </w:p>
        </w:tc>
        <w:tc>
          <w:tcPr>
            <w:tcW w:w="2366" w:type="dxa"/>
            <w:vAlign w:val="center"/>
          </w:tcPr>
          <w:p w14:paraId="7F04D900">
            <w:pPr>
              <w:tabs>
                <w:tab w:val="left" w:pos="720"/>
              </w:tabs>
              <w:spacing w:line="360" w:lineRule="auto"/>
              <w:jc w:val="center"/>
              <w:rPr>
                <w:rFonts w:ascii="宋体" w:hAnsi="宋体"/>
                <w:szCs w:val="21"/>
                <w:highlight w:val="none"/>
              </w:rPr>
            </w:pPr>
          </w:p>
        </w:tc>
      </w:tr>
      <w:tr w14:paraId="7D8A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0E0A9840">
            <w:pPr>
              <w:tabs>
                <w:tab w:val="left" w:pos="720"/>
              </w:tabs>
              <w:spacing w:line="360" w:lineRule="auto"/>
              <w:jc w:val="center"/>
              <w:rPr>
                <w:rFonts w:ascii="宋体" w:hAnsi="宋体"/>
                <w:szCs w:val="21"/>
                <w:highlight w:val="none"/>
              </w:rPr>
            </w:pPr>
          </w:p>
        </w:tc>
        <w:tc>
          <w:tcPr>
            <w:tcW w:w="2506" w:type="dxa"/>
            <w:vAlign w:val="center"/>
          </w:tcPr>
          <w:p w14:paraId="55B3CD60">
            <w:pPr>
              <w:tabs>
                <w:tab w:val="left" w:pos="720"/>
              </w:tabs>
              <w:spacing w:line="360" w:lineRule="auto"/>
              <w:jc w:val="center"/>
              <w:rPr>
                <w:rFonts w:ascii="宋体" w:hAnsi="宋体"/>
                <w:szCs w:val="21"/>
                <w:highlight w:val="none"/>
              </w:rPr>
            </w:pPr>
          </w:p>
        </w:tc>
        <w:tc>
          <w:tcPr>
            <w:tcW w:w="2197" w:type="dxa"/>
            <w:vAlign w:val="center"/>
          </w:tcPr>
          <w:p w14:paraId="4D3523AC">
            <w:pPr>
              <w:tabs>
                <w:tab w:val="left" w:pos="720"/>
              </w:tabs>
              <w:spacing w:line="360" w:lineRule="auto"/>
              <w:jc w:val="center"/>
              <w:rPr>
                <w:rFonts w:ascii="宋体" w:hAnsi="宋体"/>
                <w:szCs w:val="21"/>
                <w:highlight w:val="none"/>
              </w:rPr>
            </w:pPr>
          </w:p>
        </w:tc>
        <w:tc>
          <w:tcPr>
            <w:tcW w:w="2366" w:type="dxa"/>
            <w:vAlign w:val="center"/>
          </w:tcPr>
          <w:p w14:paraId="14FF1564">
            <w:pPr>
              <w:tabs>
                <w:tab w:val="left" w:pos="720"/>
              </w:tabs>
              <w:spacing w:line="360" w:lineRule="auto"/>
              <w:jc w:val="center"/>
              <w:rPr>
                <w:rFonts w:ascii="宋体" w:hAnsi="宋体"/>
                <w:szCs w:val="21"/>
                <w:highlight w:val="none"/>
              </w:rPr>
            </w:pPr>
          </w:p>
        </w:tc>
      </w:tr>
      <w:bookmarkEnd w:id="750"/>
      <w:bookmarkEnd w:id="751"/>
      <w:bookmarkEnd w:id="752"/>
    </w:tbl>
    <w:p w14:paraId="02FE8987">
      <w:pPr>
        <w:pStyle w:val="40"/>
        <w:tabs>
          <w:tab w:val="left" w:pos="588"/>
        </w:tabs>
        <w:snapToGrid w:val="0"/>
        <w:spacing w:before="120" w:after="120" w:line="440" w:lineRule="exact"/>
        <w:jc w:val="both"/>
        <w:outlineLvl w:val="2"/>
        <w:rPr>
          <w:rFonts w:ascii="宋体" w:hAnsi="宋体"/>
          <w:sz w:val="21"/>
          <w:szCs w:val="21"/>
          <w:highlight w:val="none"/>
        </w:rPr>
        <w:sectPr>
          <w:pgSz w:w="11906" w:h="16838"/>
          <w:pgMar w:top="1440" w:right="1800" w:bottom="1440" w:left="1800" w:header="851" w:footer="992" w:gutter="0"/>
          <w:cols w:space="425" w:num="1"/>
          <w:docGrid w:type="lines" w:linePitch="312" w:charSpace="0"/>
        </w:sectPr>
      </w:pPr>
    </w:p>
    <w:p w14:paraId="0F636F97">
      <w:pPr>
        <w:pStyle w:val="40"/>
        <w:numPr>
          <w:ilvl w:val="0"/>
          <w:numId w:val="5"/>
        </w:numPr>
        <w:tabs>
          <w:tab w:val="left" w:pos="588"/>
        </w:tabs>
        <w:snapToGrid w:val="0"/>
        <w:spacing w:before="120" w:after="120" w:line="440" w:lineRule="exact"/>
        <w:jc w:val="left"/>
        <w:outlineLvl w:val="2"/>
        <w:rPr>
          <w:rFonts w:ascii="宋体" w:hAnsi="宋体"/>
          <w:sz w:val="24"/>
          <w:szCs w:val="24"/>
          <w:highlight w:val="none"/>
        </w:rPr>
      </w:pPr>
      <w:bookmarkStart w:id="753" w:name="_Toc34924484"/>
      <w:bookmarkStart w:id="754" w:name="_Toc31779"/>
      <w:bookmarkStart w:id="755" w:name="_Toc34924598"/>
      <w:bookmarkStart w:id="756" w:name="_Toc13061"/>
      <w:bookmarkStart w:id="757" w:name="_Toc34913059"/>
      <w:bookmarkStart w:id="758" w:name="_Toc475891555"/>
      <w:bookmarkStart w:id="759" w:name="_Toc476245699"/>
      <w:bookmarkStart w:id="760" w:name="_Toc438052120"/>
      <w:bookmarkStart w:id="761" w:name="_Toc475472672"/>
      <w:r>
        <w:rPr>
          <w:rFonts w:hint="eastAsia" w:ascii="宋体" w:hAnsi="宋体"/>
          <w:sz w:val="24"/>
          <w:szCs w:val="24"/>
          <w:highlight w:val="none"/>
        </w:rPr>
        <w:t>投标专用印章授权函（如有）</w:t>
      </w:r>
      <w:bookmarkEnd w:id="753"/>
      <w:bookmarkEnd w:id="754"/>
      <w:bookmarkEnd w:id="755"/>
      <w:bookmarkEnd w:id="756"/>
      <w:bookmarkEnd w:id="757"/>
    </w:p>
    <w:bookmarkEnd w:id="758"/>
    <w:bookmarkEnd w:id="759"/>
    <w:p w14:paraId="3EAE8835">
      <w:pPr>
        <w:spacing w:line="400" w:lineRule="exact"/>
        <w:jc w:val="center"/>
        <w:rPr>
          <w:rFonts w:ascii="宋体" w:hAnsi="宋体"/>
          <w:b/>
          <w:sz w:val="24"/>
          <w:highlight w:val="none"/>
        </w:rPr>
      </w:pPr>
    </w:p>
    <w:p w14:paraId="6156E6F0">
      <w:pPr>
        <w:spacing w:line="400" w:lineRule="exact"/>
        <w:jc w:val="center"/>
        <w:rPr>
          <w:rFonts w:ascii="宋体" w:hAnsi="宋体"/>
          <w:b/>
          <w:sz w:val="24"/>
          <w:highlight w:val="none"/>
        </w:rPr>
      </w:pPr>
      <w:r>
        <w:rPr>
          <w:rFonts w:hint="eastAsia" w:ascii="宋体" w:hAnsi="宋体"/>
          <w:b/>
          <w:sz w:val="24"/>
          <w:highlight w:val="none"/>
        </w:rPr>
        <w:t>投标专用印章授权函</w:t>
      </w:r>
    </w:p>
    <w:p w14:paraId="177D502B">
      <w:pPr>
        <w:spacing w:line="400" w:lineRule="exact"/>
        <w:jc w:val="center"/>
        <w:rPr>
          <w:rFonts w:hAnsi="宋体"/>
          <w:color w:val="000000"/>
          <w:szCs w:val="21"/>
          <w:highlight w:val="none"/>
          <w:u w:val="single"/>
        </w:rPr>
      </w:pPr>
    </w:p>
    <w:p w14:paraId="4229F8A8">
      <w:pPr>
        <w:spacing w:line="360" w:lineRule="auto"/>
        <w:rPr>
          <w:rFonts w:asciiTheme="minorEastAsia" w:hAnsiTheme="minorEastAsia" w:eastAsiaTheme="minorEastAsia"/>
          <w:szCs w:val="21"/>
          <w:highlight w:val="none"/>
        </w:rPr>
      </w:pPr>
      <w:r>
        <w:rPr>
          <w:rFonts w:asciiTheme="minorEastAsia" w:hAnsiTheme="minorEastAsia" w:eastAsiaTheme="minorEastAsia"/>
          <w:szCs w:val="21"/>
          <w:highlight w:val="none"/>
          <w:u w:val="single"/>
        </w:rPr>
        <w:t xml:space="preserve">         （招标人）</w:t>
      </w:r>
      <w:r>
        <w:rPr>
          <w:rFonts w:hint="eastAsia" w:asciiTheme="minorEastAsia" w:hAnsiTheme="minorEastAsia" w:eastAsiaTheme="minorEastAsia"/>
          <w:szCs w:val="21"/>
          <w:highlight w:val="none"/>
        </w:rPr>
        <w:t>：</w:t>
      </w:r>
    </w:p>
    <w:p w14:paraId="4EECFB00">
      <w:pPr>
        <w:spacing w:line="360" w:lineRule="auto"/>
        <w:rPr>
          <w:rFonts w:ascii="仿宋_GB2312" w:hAnsi="宋体" w:eastAsia="仿宋_GB2312"/>
          <w:sz w:val="24"/>
          <w:highlight w:val="none"/>
        </w:rPr>
      </w:pPr>
    </w:p>
    <w:p w14:paraId="3B977752">
      <w:pPr>
        <w:spacing w:line="360" w:lineRule="auto"/>
        <w:ind w:firstLine="420" w:firstLineChars="200"/>
        <w:jc w:val="left"/>
        <w:rPr>
          <w:rFonts w:hAnsi="宋体"/>
          <w:szCs w:val="21"/>
          <w:highlight w:val="none"/>
        </w:rPr>
      </w:pPr>
      <w:r>
        <w:rPr>
          <w:rFonts w:hint="eastAsia" w:hAnsi="宋体"/>
          <w:szCs w:val="21"/>
          <w:highlight w:val="none"/>
        </w:rPr>
        <w:t>我单位特授权在</w:t>
      </w:r>
      <w:r>
        <w:rPr>
          <w:rFonts w:hAnsi="宋体"/>
          <w:szCs w:val="21"/>
          <w:highlight w:val="none"/>
          <w:u w:val="single"/>
        </w:rPr>
        <w:t xml:space="preserve">    </w:t>
      </w:r>
      <w:r>
        <w:rPr>
          <w:rFonts w:hint="eastAsia" w:hAnsi="宋体"/>
          <w:szCs w:val="21"/>
          <w:highlight w:val="none"/>
          <w:u w:val="single"/>
        </w:rPr>
        <w:t xml:space="preserve"> </w:t>
      </w:r>
      <w:r>
        <w:rPr>
          <w:rFonts w:hAnsi="宋体"/>
          <w:szCs w:val="21"/>
          <w:highlight w:val="none"/>
          <w:u w:val="single"/>
        </w:rPr>
        <w:t xml:space="preserve"> </w:t>
      </w:r>
      <w:r>
        <w:rPr>
          <w:rFonts w:hint="eastAsia" w:hAnsi="宋体"/>
          <w:szCs w:val="21"/>
          <w:highlight w:val="none"/>
          <w:u w:val="single"/>
        </w:rPr>
        <w:t>（</w:t>
      </w:r>
      <w:r>
        <w:rPr>
          <w:rFonts w:hint="eastAsia" w:hAnsi="宋体"/>
          <w:szCs w:val="21"/>
          <w:highlight w:val="none"/>
          <w:u w:val="single"/>
          <w:lang w:val="en-US" w:eastAsia="zh-CN"/>
        </w:rPr>
        <w:t>招标</w:t>
      </w:r>
      <w:r>
        <w:rPr>
          <w:rFonts w:hint="eastAsia" w:hAnsi="宋体"/>
          <w:szCs w:val="21"/>
          <w:highlight w:val="none"/>
          <w:u w:val="single"/>
        </w:rPr>
        <w:t>项目名称）</w:t>
      </w:r>
      <w:r>
        <w:rPr>
          <w:rFonts w:hint="eastAsia" w:ascii="宋体" w:hAnsi="宋体"/>
          <w:szCs w:val="21"/>
          <w:highlight w:val="none"/>
          <w:lang w:eastAsia="zh-CN"/>
        </w:rPr>
        <w:t>标段</w:t>
      </w:r>
      <w:r>
        <w:rPr>
          <w:rFonts w:hint="eastAsia" w:ascii="宋体" w:hAnsi="宋体"/>
          <w:szCs w:val="21"/>
          <w:highlight w:val="none"/>
          <w:u w:val="single"/>
          <w:lang w:val="en-US" w:eastAsia="zh-CN"/>
        </w:rPr>
        <w:t xml:space="preserve">     </w:t>
      </w:r>
      <w:r>
        <w:rPr>
          <w:rFonts w:hint="eastAsia" w:hAnsi="宋体"/>
          <w:szCs w:val="21"/>
          <w:highlight w:val="none"/>
        </w:rPr>
        <w:t>的资格审查、投标活动中使用“</w:t>
      </w:r>
      <w:r>
        <w:rPr>
          <w:rFonts w:hAnsi="宋体"/>
          <w:szCs w:val="21"/>
          <w:highlight w:val="none"/>
          <w:u w:val="single"/>
        </w:rPr>
        <w:t xml:space="preserve">        </w:t>
      </w:r>
      <w:r>
        <w:rPr>
          <w:rFonts w:hint="eastAsia" w:hAnsi="宋体"/>
          <w:szCs w:val="21"/>
          <w:highlight w:val="none"/>
          <w:u w:val="single"/>
        </w:rPr>
        <w:t>（被授权印章名称）</w:t>
      </w:r>
      <w:r>
        <w:rPr>
          <w:rFonts w:hint="eastAsia" w:hAnsi="宋体"/>
          <w:szCs w:val="21"/>
          <w:highlight w:val="none"/>
        </w:rPr>
        <w:t>”，</w:t>
      </w:r>
      <w:r>
        <w:rPr>
          <w:rFonts w:hAnsi="宋体"/>
          <w:szCs w:val="21"/>
          <w:highlight w:val="none"/>
          <w:u w:val="single"/>
        </w:rPr>
        <w:t xml:space="preserve">    </w:t>
      </w:r>
      <w:r>
        <w:rPr>
          <w:rFonts w:hint="eastAsia" w:hAnsi="宋体"/>
          <w:szCs w:val="21"/>
          <w:highlight w:val="none"/>
          <w:u w:val="single"/>
        </w:rPr>
        <w:t xml:space="preserve"> </w:t>
      </w:r>
      <w:r>
        <w:rPr>
          <w:rFonts w:hAnsi="宋体"/>
          <w:szCs w:val="21"/>
          <w:highlight w:val="none"/>
          <w:u w:val="single"/>
        </w:rPr>
        <w:t xml:space="preserve">  </w:t>
      </w:r>
      <w:r>
        <w:rPr>
          <w:rFonts w:hint="eastAsia" w:hAnsi="宋体"/>
          <w:szCs w:val="21"/>
          <w:highlight w:val="none"/>
          <w:u w:val="single"/>
        </w:rPr>
        <w:t>（被授权印章名称）</w:t>
      </w:r>
      <w:r>
        <w:rPr>
          <w:rFonts w:hint="eastAsia" w:hAnsi="宋体"/>
          <w:szCs w:val="21"/>
          <w:highlight w:val="none"/>
        </w:rPr>
        <w:t>与我公司公章具有同等法律效力。因使用“</w:t>
      </w:r>
      <w:r>
        <w:rPr>
          <w:rFonts w:hAnsi="宋体"/>
          <w:szCs w:val="21"/>
          <w:highlight w:val="none"/>
          <w:u w:val="single"/>
        </w:rPr>
        <w:t xml:space="preserve">        </w:t>
      </w:r>
      <w:r>
        <w:rPr>
          <w:rFonts w:hint="eastAsia" w:hAnsi="宋体"/>
          <w:szCs w:val="21"/>
          <w:highlight w:val="none"/>
          <w:u w:val="single"/>
        </w:rPr>
        <w:t>（被授权印章名称）</w:t>
      </w:r>
      <w:r>
        <w:rPr>
          <w:rFonts w:hint="eastAsia" w:hAnsi="宋体"/>
          <w:szCs w:val="21"/>
          <w:highlight w:val="none"/>
        </w:rPr>
        <w:t>”所引起的法律后果由我单位承担。</w:t>
      </w:r>
    </w:p>
    <w:p w14:paraId="355168CB">
      <w:pPr>
        <w:spacing w:line="360" w:lineRule="auto"/>
        <w:ind w:firstLine="420" w:firstLineChars="200"/>
        <w:jc w:val="left"/>
        <w:rPr>
          <w:rFonts w:hAnsi="宋体"/>
          <w:szCs w:val="21"/>
          <w:highlight w:val="none"/>
        </w:rPr>
      </w:pPr>
    </w:p>
    <w:p w14:paraId="4D755C34">
      <w:pPr>
        <w:spacing w:line="360" w:lineRule="auto"/>
        <w:ind w:firstLine="420" w:firstLineChars="200"/>
        <w:jc w:val="left"/>
        <w:rPr>
          <w:rFonts w:ascii="宋体" w:hAnsi="宋体"/>
          <w:szCs w:val="21"/>
          <w:highlight w:val="none"/>
        </w:rPr>
      </w:pPr>
      <w:r>
        <w:rPr>
          <w:rFonts w:hint="eastAsia" w:ascii="宋体" w:hAnsi="宋体"/>
          <w:szCs w:val="21"/>
          <w:highlight w:val="none"/>
        </w:rPr>
        <w:t>特此证明。</w:t>
      </w:r>
    </w:p>
    <w:p w14:paraId="49963B6A">
      <w:pPr>
        <w:ind w:firstLine="422" w:firstLineChars="200"/>
        <w:rPr>
          <w:rFonts w:ascii="宋体" w:hAnsi="宋体"/>
          <w:b/>
          <w:szCs w:val="21"/>
          <w:highlight w:val="none"/>
        </w:rPr>
      </w:pPr>
    </w:p>
    <w:p w14:paraId="6D16354D">
      <w:pPr>
        <w:ind w:firstLine="422" w:firstLineChars="200"/>
        <w:rPr>
          <w:rFonts w:ascii="宋体" w:hAnsi="宋体"/>
          <w:b/>
          <w:szCs w:val="21"/>
          <w:highlight w:val="none"/>
        </w:rPr>
      </w:pPr>
    </w:p>
    <w:p w14:paraId="3C9906C1">
      <w:pPr>
        <w:ind w:firstLine="420" w:firstLineChars="200"/>
        <w:rPr>
          <w:rFonts w:ascii="宋体" w:hAnsi="宋体"/>
          <w:szCs w:val="21"/>
          <w:highlight w:val="none"/>
        </w:rPr>
      </w:pPr>
      <w:r>
        <w:rPr>
          <w:rFonts w:hint="eastAsia" w:ascii="宋体" w:hAnsi="宋体"/>
          <w:szCs w:val="21"/>
          <w:highlight w:val="none"/>
        </w:rPr>
        <w:t xml:space="preserve">投标人被授权印章：                            </w:t>
      </w:r>
    </w:p>
    <w:p w14:paraId="50E34326">
      <w:pPr>
        <w:rPr>
          <w:rFonts w:ascii="宋体" w:hAnsi="宋体"/>
          <w:szCs w:val="21"/>
          <w:highlight w:val="none"/>
        </w:rPr>
      </w:pPr>
      <w:r>
        <w:rPr>
          <w:rFonts w:ascii="宋体" w:hAnsi="宋体"/>
          <w:szCs w:val="21"/>
          <w:highlight w:val="none"/>
        </w:rPr>
        <mc:AlternateContent>
          <mc:Choice Requires="wps">
            <w:drawing>
              <wp:anchor distT="0" distB="0" distL="114300" distR="114300" simplePos="0" relativeHeight="251664384" behindDoc="0" locked="0" layoutInCell="1" allowOverlap="1">
                <wp:simplePos x="0" y="0"/>
                <wp:positionH relativeFrom="column">
                  <wp:posOffset>209550</wp:posOffset>
                </wp:positionH>
                <wp:positionV relativeFrom="paragraph">
                  <wp:posOffset>89535</wp:posOffset>
                </wp:positionV>
                <wp:extent cx="2339975" cy="2339975"/>
                <wp:effectExtent l="4445" t="4445" r="5080" b="5080"/>
                <wp:wrapNone/>
                <wp:docPr id="17" name="矩形 2"/>
                <wp:cNvGraphicFramePr/>
                <a:graphic xmlns:a="http://schemas.openxmlformats.org/drawingml/2006/main">
                  <a:graphicData uri="http://schemas.microsoft.com/office/word/2010/wordprocessingShape">
                    <wps:wsp>
                      <wps:cNvSpPr>
                        <a:spLocks noChangeArrowheads="1"/>
                      </wps:cNvSpPr>
                      <wps:spPr bwMode="auto">
                        <a:xfrm>
                          <a:off x="0" y="0"/>
                          <a:ext cx="2057400" cy="1584960"/>
                        </a:xfrm>
                        <a:prstGeom prst="rect">
                          <a:avLst/>
                        </a:prstGeom>
                        <a:solidFill>
                          <a:srgbClr val="FFFFFF"/>
                        </a:solidFill>
                        <a:ln w="9525">
                          <a:solidFill>
                            <a:srgbClr val="000000"/>
                          </a:solidFill>
                          <a:miter lim="800000"/>
                        </a:ln>
                        <a:effectLst/>
                      </wps:spPr>
                      <wps:txbx>
                        <w:txbxContent>
                          <w:p w14:paraId="071C9CA4">
                            <w:r>
                              <w:rPr>
                                <w:rFonts w:hint="eastAsia"/>
                              </w:rPr>
                              <w:t>（在</w:t>
                            </w:r>
                            <w:r>
                              <w:t>此盖章）</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16.5pt;margin-top:7.05pt;height:184.25pt;width:184.25pt;z-index:251664384;mso-width-relative:page;mso-height-relative:page;" fillcolor="#FFFFFF" filled="t" stroked="t" coordsize="21600,21600" o:gfxdata="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&#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KAwcZ1wAAAAkBAAAPAAAAAAAAAAEAIAAAACIAAABk&#10;cnMvZG93bnJldi54bWxQSwECFAAUAAAACACHTuJAa+3HCEACAACKBAAADgAAAAAAAAABACAAAAAm&#10;AQAAZHJzL2Uyb0RvYy54bWxQSwUGAAAAAAYABgBZAQAA2AUAAAAA&#10;">
                <v:fill on="t" focussize="0,0"/>
                <v:stroke color="#000000" miterlimit="8" joinstyle="miter"/>
                <v:imagedata o:title=""/>
                <o:lock v:ext="edit" aspectratio="f"/>
                <v:textbox>
                  <w:txbxContent>
                    <w:p w14:paraId="071C9CA4">
                      <w:r>
                        <w:rPr>
                          <w:rFonts w:hint="eastAsia"/>
                        </w:rPr>
                        <w:t>（在</w:t>
                      </w:r>
                      <w:r>
                        <w:t>此盖章）</w:t>
                      </w:r>
                    </w:p>
                  </w:txbxContent>
                </v:textbox>
              </v:rect>
            </w:pict>
          </mc:Fallback>
        </mc:AlternateContent>
      </w:r>
    </w:p>
    <w:p w14:paraId="09510797">
      <w:pPr>
        <w:rPr>
          <w:rFonts w:ascii="宋体" w:hAnsi="宋体"/>
          <w:szCs w:val="21"/>
          <w:highlight w:val="none"/>
        </w:rPr>
      </w:pPr>
    </w:p>
    <w:p w14:paraId="2833862C">
      <w:pPr>
        <w:rPr>
          <w:rFonts w:ascii="宋体" w:hAnsi="宋体"/>
          <w:szCs w:val="21"/>
          <w:highlight w:val="none"/>
        </w:rPr>
      </w:pPr>
    </w:p>
    <w:p w14:paraId="5CBEF546">
      <w:pPr>
        <w:rPr>
          <w:rFonts w:ascii="宋体" w:hAnsi="宋体"/>
          <w:szCs w:val="21"/>
          <w:highlight w:val="none"/>
        </w:rPr>
      </w:pPr>
    </w:p>
    <w:p w14:paraId="22ABD2AA">
      <w:pPr>
        <w:rPr>
          <w:rFonts w:ascii="宋体" w:hAnsi="宋体"/>
          <w:szCs w:val="21"/>
          <w:highlight w:val="none"/>
        </w:rPr>
      </w:pPr>
    </w:p>
    <w:p w14:paraId="12C1DD3B">
      <w:pPr>
        <w:ind w:firstLine="1259" w:firstLineChars="597"/>
        <w:rPr>
          <w:rFonts w:ascii="宋体" w:hAnsi="宋体"/>
          <w:b/>
          <w:szCs w:val="21"/>
          <w:highlight w:val="none"/>
        </w:rPr>
      </w:pPr>
    </w:p>
    <w:p w14:paraId="46EED63F">
      <w:pPr>
        <w:ind w:right="18" w:firstLine="4676" w:firstLineChars="2227"/>
        <w:rPr>
          <w:rFonts w:ascii="宋体" w:hAnsi="宋体"/>
          <w:szCs w:val="21"/>
          <w:highlight w:val="none"/>
        </w:rPr>
      </w:pPr>
    </w:p>
    <w:p w14:paraId="375580C5">
      <w:pPr>
        <w:ind w:right="18" w:firstLine="4676" w:firstLineChars="2227"/>
        <w:rPr>
          <w:rFonts w:ascii="宋体" w:hAnsi="宋体"/>
          <w:szCs w:val="21"/>
          <w:highlight w:val="none"/>
        </w:rPr>
      </w:pPr>
    </w:p>
    <w:p w14:paraId="2EED71AE">
      <w:pPr>
        <w:ind w:right="18" w:firstLine="4676" w:firstLineChars="2227"/>
        <w:rPr>
          <w:rFonts w:ascii="宋体" w:hAnsi="宋体"/>
          <w:szCs w:val="21"/>
          <w:highlight w:val="none"/>
        </w:rPr>
      </w:pPr>
    </w:p>
    <w:p w14:paraId="2FD5172C">
      <w:pPr>
        <w:ind w:right="18" w:firstLine="4676" w:firstLineChars="2227"/>
        <w:rPr>
          <w:rFonts w:ascii="宋体" w:hAnsi="宋体"/>
          <w:szCs w:val="21"/>
          <w:highlight w:val="none"/>
        </w:rPr>
      </w:pPr>
    </w:p>
    <w:p w14:paraId="66317F8E">
      <w:pPr>
        <w:ind w:right="18" w:firstLine="4676" w:firstLineChars="2227"/>
        <w:rPr>
          <w:rFonts w:ascii="宋体" w:hAnsi="宋体"/>
          <w:szCs w:val="21"/>
          <w:highlight w:val="none"/>
        </w:rPr>
      </w:pPr>
    </w:p>
    <w:p w14:paraId="29476E48">
      <w:pPr>
        <w:ind w:right="18" w:firstLine="4676" w:firstLineChars="2227"/>
        <w:rPr>
          <w:rFonts w:ascii="宋体" w:hAnsi="宋体"/>
          <w:szCs w:val="21"/>
          <w:highlight w:val="none"/>
        </w:rPr>
      </w:pPr>
    </w:p>
    <w:p w14:paraId="065BB8E9">
      <w:pPr>
        <w:ind w:right="18" w:firstLine="4676" w:firstLineChars="2227"/>
        <w:rPr>
          <w:rFonts w:ascii="宋体" w:hAnsi="宋体"/>
          <w:szCs w:val="21"/>
          <w:highlight w:val="none"/>
        </w:rPr>
      </w:pPr>
    </w:p>
    <w:p w14:paraId="26C5B400">
      <w:pPr>
        <w:ind w:right="18" w:firstLine="4676" w:firstLineChars="2227"/>
        <w:rPr>
          <w:rFonts w:ascii="宋体" w:hAnsi="宋体"/>
          <w:szCs w:val="21"/>
          <w:highlight w:val="none"/>
        </w:rPr>
      </w:pPr>
    </w:p>
    <w:p w14:paraId="23F82702">
      <w:pPr>
        <w:ind w:right="18" w:firstLine="4676" w:firstLineChars="2227"/>
        <w:rPr>
          <w:rFonts w:ascii="宋体" w:hAnsi="宋体"/>
          <w:szCs w:val="21"/>
          <w:highlight w:val="none"/>
        </w:rPr>
      </w:pPr>
    </w:p>
    <w:p w14:paraId="684B0B22">
      <w:pPr>
        <w:ind w:right="18" w:firstLine="4676" w:firstLineChars="2227"/>
        <w:rPr>
          <w:rFonts w:ascii="宋体" w:hAnsi="宋体"/>
          <w:szCs w:val="21"/>
          <w:highlight w:val="none"/>
        </w:rPr>
      </w:pPr>
    </w:p>
    <w:p w14:paraId="575733EF">
      <w:pPr>
        <w:ind w:right="18"/>
        <w:rPr>
          <w:rFonts w:ascii="宋体" w:hAnsi="宋体"/>
          <w:szCs w:val="21"/>
          <w:highlight w:val="none"/>
        </w:rPr>
      </w:pPr>
      <w:r>
        <w:rPr>
          <w:rFonts w:hint="eastAsia" w:ascii="宋体" w:hAnsi="宋体"/>
          <w:szCs w:val="21"/>
          <w:highlight w:val="none"/>
        </w:rPr>
        <w:t xml:space="preserve">                            投标人名称：</w:t>
      </w:r>
      <w:r>
        <w:rPr>
          <w:rFonts w:hint="eastAsia" w:ascii="宋体" w:hAnsi="宋体"/>
          <w:szCs w:val="21"/>
          <w:highlight w:val="none"/>
          <w:u w:val="single"/>
        </w:rPr>
        <w:t xml:space="preserve">                     </w:t>
      </w:r>
      <w:r>
        <w:rPr>
          <w:rFonts w:ascii="宋体" w:hAnsi="宋体"/>
          <w:szCs w:val="21"/>
          <w:highlight w:val="none"/>
        </w:rPr>
        <w:t>（盖单位公章）</w:t>
      </w:r>
    </w:p>
    <w:p w14:paraId="2A81F6DE">
      <w:pPr>
        <w:ind w:right="18"/>
        <w:rPr>
          <w:rFonts w:ascii="宋体" w:hAnsi="宋体"/>
          <w:szCs w:val="21"/>
          <w:highlight w:val="none"/>
        </w:rPr>
      </w:pPr>
    </w:p>
    <w:p w14:paraId="023C8FBB">
      <w:pPr>
        <w:ind w:right="18"/>
        <w:rPr>
          <w:rFonts w:ascii="宋体" w:hAnsi="宋体"/>
          <w:szCs w:val="21"/>
          <w:highlight w:val="none"/>
          <w:u w:val="single"/>
        </w:rPr>
      </w:pPr>
    </w:p>
    <w:p w14:paraId="73B1ADDB">
      <w:pPr>
        <w:ind w:right="18" w:firstLine="3968" w:firstLineChars="1890"/>
        <w:rPr>
          <w:rFonts w:ascii="宋体" w:hAnsi="宋体"/>
          <w:szCs w:val="21"/>
          <w:highlight w:val="none"/>
        </w:rPr>
      </w:pPr>
    </w:p>
    <w:p w14:paraId="1180DEA7">
      <w:pPr>
        <w:ind w:right="18" w:firstLine="3968" w:firstLineChars="1890"/>
        <w:rPr>
          <w:rFonts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6B86489">
      <w:pPr>
        <w:spacing w:line="400" w:lineRule="exact"/>
        <w:rPr>
          <w:rFonts w:hAnsi="宋体"/>
          <w:color w:val="000000"/>
          <w:szCs w:val="21"/>
          <w:highlight w:val="none"/>
          <w:u w:val="single"/>
        </w:rPr>
      </w:pPr>
    </w:p>
    <w:p w14:paraId="610DA553">
      <w:pPr>
        <w:spacing w:line="400" w:lineRule="exact"/>
        <w:rPr>
          <w:rFonts w:hAnsi="宋体"/>
          <w:color w:val="000000"/>
          <w:szCs w:val="21"/>
          <w:highlight w:val="none"/>
          <w:u w:val="single"/>
        </w:rPr>
      </w:pPr>
    </w:p>
    <w:p w14:paraId="24EBAAF0">
      <w:pPr>
        <w:topLinePunct/>
        <w:spacing w:line="440" w:lineRule="exact"/>
        <w:jc w:val="left"/>
        <w:rPr>
          <w:color w:val="000000"/>
          <w:highlight w:val="none"/>
        </w:rPr>
        <w:sectPr>
          <w:pgSz w:w="11906" w:h="16838"/>
          <w:pgMar w:top="1440" w:right="1797" w:bottom="1440" w:left="1797" w:header="851" w:footer="992" w:gutter="0"/>
          <w:cols w:space="425" w:num="1"/>
          <w:docGrid w:linePitch="312" w:charSpace="0"/>
        </w:sectPr>
      </w:pPr>
      <w:r>
        <w:rPr>
          <w:rFonts w:hint="eastAsia"/>
          <w:b/>
          <w:color w:val="000000"/>
          <w:highlight w:val="none"/>
        </w:rPr>
        <w:t>编制要求</w:t>
      </w:r>
      <w:r>
        <w:rPr>
          <w:rFonts w:hint="eastAsia"/>
          <w:color w:val="000000"/>
          <w:highlight w:val="none"/>
        </w:rPr>
        <w:t>：使用投标专用章或其他业务章代替单位公章进行盖章的，应提供本文件原件</w:t>
      </w:r>
      <w:r>
        <w:rPr>
          <w:rFonts w:hint="eastAsia" w:ascii="宋体" w:hAnsi="宋体"/>
          <w:color w:val="000000"/>
          <w:szCs w:val="21"/>
          <w:highlight w:val="none"/>
        </w:rPr>
        <w:t>。</w:t>
      </w:r>
    </w:p>
    <w:p w14:paraId="772C822F">
      <w:pPr>
        <w:pStyle w:val="40"/>
        <w:numPr>
          <w:ilvl w:val="0"/>
          <w:numId w:val="5"/>
        </w:numPr>
        <w:tabs>
          <w:tab w:val="left" w:pos="465"/>
        </w:tabs>
        <w:snapToGrid w:val="0"/>
        <w:spacing w:before="120" w:after="120" w:line="440" w:lineRule="exact"/>
        <w:jc w:val="left"/>
        <w:outlineLvl w:val="2"/>
        <w:rPr>
          <w:rFonts w:ascii="宋体" w:hAnsi="宋体"/>
          <w:sz w:val="24"/>
          <w:szCs w:val="24"/>
          <w:highlight w:val="none"/>
        </w:rPr>
      </w:pPr>
      <w:bookmarkStart w:id="762" w:name="_Toc34913060"/>
      <w:bookmarkStart w:id="763" w:name="_Toc34924485"/>
      <w:bookmarkStart w:id="764" w:name="_Toc34924599"/>
      <w:bookmarkStart w:id="765" w:name="_Toc28186"/>
      <w:bookmarkStart w:id="766" w:name="_Toc1553"/>
      <w:r>
        <w:rPr>
          <w:rFonts w:hint="eastAsia" w:ascii="宋体" w:hAnsi="宋体"/>
          <w:sz w:val="24"/>
          <w:szCs w:val="24"/>
          <w:highlight w:val="none"/>
        </w:rPr>
        <w:t>投标函</w:t>
      </w:r>
      <w:bookmarkEnd w:id="760"/>
      <w:bookmarkEnd w:id="761"/>
      <w:bookmarkEnd w:id="762"/>
      <w:bookmarkEnd w:id="763"/>
      <w:bookmarkEnd w:id="764"/>
      <w:bookmarkEnd w:id="765"/>
      <w:bookmarkEnd w:id="766"/>
    </w:p>
    <w:p w14:paraId="66BB81C6">
      <w:pPr>
        <w:pStyle w:val="50"/>
        <w:ind w:firstLine="0" w:firstLineChars="0"/>
        <w:jc w:val="center"/>
        <w:rPr>
          <w:rFonts w:ascii="宋体" w:hAnsi="宋体"/>
          <w:b/>
          <w:sz w:val="24"/>
          <w:highlight w:val="none"/>
        </w:rPr>
      </w:pPr>
      <w:r>
        <w:rPr>
          <w:rFonts w:hint="eastAsia" w:ascii="宋体" w:hAnsi="宋体"/>
          <w:b/>
          <w:sz w:val="24"/>
          <w:highlight w:val="none"/>
        </w:rPr>
        <w:t>投  标  函</w:t>
      </w:r>
    </w:p>
    <w:p w14:paraId="650222E3">
      <w:pPr>
        <w:adjustRightInd w:val="0"/>
        <w:snapToGrid w:val="0"/>
        <w:spacing w:line="440" w:lineRule="exact"/>
        <w:jc w:val="left"/>
        <w:rPr>
          <w:rFonts w:ascii="宋体" w:hAnsi="宋体" w:cs="宋体"/>
          <w:szCs w:val="21"/>
          <w:highlight w:val="none"/>
        </w:rPr>
      </w:pPr>
      <w:r>
        <w:rPr>
          <w:rFonts w:hint="eastAsia" w:ascii="宋体" w:hAnsi="宋体" w:cs="宋体"/>
          <w:szCs w:val="21"/>
          <w:highlight w:val="none"/>
        </w:rPr>
        <w:t>致：</w:t>
      </w:r>
      <w:r>
        <w:rPr>
          <w:rFonts w:hint="eastAsia" w:ascii="宋体" w:hAnsi="宋体"/>
          <w:szCs w:val="21"/>
          <w:highlight w:val="none"/>
        </w:rPr>
        <w:t>【</w:t>
      </w:r>
      <w:r>
        <w:rPr>
          <w:rFonts w:hint="eastAsia" w:ascii="宋体" w:hAnsi="宋体"/>
          <w:highlight w:val="none"/>
          <w:u w:val="single"/>
        </w:rPr>
        <w:t>XX公司[招标人名称]</w:t>
      </w:r>
      <w:r>
        <w:rPr>
          <w:rFonts w:hint="eastAsia" w:ascii="宋体" w:hAnsi="宋体"/>
          <w:szCs w:val="21"/>
          <w:highlight w:val="none"/>
        </w:rPr>
        <w:t>】</w:t>
      </w:r>
      <w:r>
        <w:rPr>
          <w:rFonts w:ascii="宋体" w:hAnsi="宋体" w:cs="宋体"/>
          <w:szCs w:val="21"/>
          <w:highlight w:val="none"/>
        </w:rPr>
        <w:t>：</w:t>
      </w:r>
    </w:p>
    <w:p w14:paraId="1AA83100">
      <w:pPr>
        <w:spacing w:line="440" w:lineRule="exact"/>
        <w:ind w:firstLine="420" w:firstLineChars="200"/>
        <w:rPr>
          <w:rFonts w:ascii="宋体" w:hAnsi="宋体"/>
          <w:szCs w:val="21"/>
          <w:highlight w:val="none"/>
        </w:rPr>
      </w:pPr>
      <w:r>
        <w:rPr>
          <w:rFonts w:hint="eastAsia" w:ascii="宋体" w:hAnsi="宋体"/>
          <w:szCs w:val="21"/>
          <w:highlight w:val="none"/>
          <w:u w:val="single"/>
        </w:rPr>
        <w:t xml:space="preserve">      （投标人名称）</w:t>
      </w:r>
      <w:r>
        <w:rPr>
          <w:rFonts w:hint="eastAsia" w:ascii="宋体" w:hAnsi="宋体"/>
          <w:szCs w:val="21"/>
          <w:highlight w:val="none"/>
        </w:rPr>
        <w:t>（以下称“我方”）</w:t>
      </w:r>
      <w:r>
        <w:rPr>
          <w:rFonts w:ascii="宋体" w:hAnsi="宋体"/>
          <w:szCs w:val="21"/>
          <w:highlight w:val="none"/>
        </w:rPr>
        <w:t>已仔细研究了</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w:t>
      </w:r>
      <w:r>
        <w:rPr>
          <w:rFonts w:hint="eastAsia" w:ascii="宋体" w:hAnsi="宋体"/>
          <w:szCs w:val="21"/>
          <w:highlight w:val="none"/>
        </w:rPr>
        <w:t>招标项目名称）</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lang w:eastAsia="zh-CN"/>
        </w:rPr>
        <w:t>标段</w:t>
      </w:r>
      <w:r>
        <w:rPr>
          <w:rFonts w:hint="eastAsia" w:ascii="宋体" w:hAnsi="宋体"/>
          <w:szCs w:val="21"/>
          <w:highlight w:val="none"/>
          <w:u w:val="single"/>
          <w:lang w:val="en-US" w:eastAsia="zh-CN"/>
        </w:rPr>
        <w:t xml:space="preserve">     </w:t>
      </w:r>
      <w:r>
        <w:rPr>
          <w:rFonts w:hint="eastAsia" w:ascii="宋体" w:hAnsi="宋体"/>
          <w:szCs w:val="21"/>
          <w:highlight w:val="none"/>
        </w:rPr>
        <w:t>（招标编号：</w:t>
      </w:r>
      <w:r>
        <w:rPr>
          <w:rFonts w:hint="eastAsia"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rPr>
        <w:t>招标文件的全部内容</w:t>
      </w:r>
      <w:r>
        <w:rPr>
          <w:rFonts w:hint="eastAsia" w:ascii="宋体" w:hAnsi="宋体"/>
          <w:szCs w:val="21"/>
          <w:highlight w:val="none"/>
        </w:rPr>
        <w:t>，</w:t>
      </w:r>
      <w:r>
        <w:rPr>
          <w:rFonts w:ascii="宋体" w:hAnsi="宋体"/>
          <w:bCs/>
          <w:szCs w:val="21"/>
          <w:highlight w:val="none"/>
        </w:rPr>
        <w:t>包括</w:t>
      </w:r>
      <w:r>
        <w:rPr>
          <w:rFonts w:hint="eastAsia" w:ascii="宋体" w:hAnsi="宋体"/>
          <w:bCs/>
          <w:szCs w:val="21"/>
          <w:highlight w:val="none"/>
        </w:rPr>
        <w:t>澄清或者</w:t>
      </w:r>
      <w:r>
        <w:rPr>
          <w:rFonts w:ascii="宋体" w:hAnsi="宋体"/>
          <w:bCs/>
          <w:szCs w:val="21"/>
          <w:highlight w:val="none"/>
        </w:rPr>
        <w:t>修改文件</w:t>
      </w:r>
      <w:r>
        <w:rPr>
          <w:rFonts w:hint="eastAsia" w:ascii="宋体" w:hAnsi="宋体"/>
          <w:bCs/>
          <w:szCs w:val="21"/>
          <w:highlight w:val="none"/>
        </w:rPr>
        <w:t>以及</w:t>
      </w:r>
      <w:r>
        <w:rPr>
          <w:rFonts w:ascii="宋体" w:hAnsi="宋体"/>
          <w:bCs/>
          <w:szCs w:val="21"/>
          <w:highlight w:val="none"/>
        </w:rPr>
        <w:t>有关附件</w:t>
      </w:r>
      <w:r>
        <w:rPr>
          <w:rFonts w:ascii="宋体" w:hAnsi="宋体"/>
          <w:szCs w:val="21"/>
          <w:highlight w:val="none"/>
        </w:rPr>
        <w:t>，</w:t>
      </w:r>
      <w:r>
        <w:rPr>
          <w:rFonts w:hint="eastAsia" w:ascii="宋体" w:hAnsi="宋体"/>
          <w:szCs w:val="21"/>
          <w:highlight w:val="none"/>
        </w:rPr>
        <w:t>我方将严格按照招标文件要求递交符合要求的全部投标文件。</w:t>
      </w:r>
    </w:p>
    <w:p w14:paraId="10A9B851">
      <w:pPr>
        <w:spacing w:line="440" w:lineRule="exact"/>
        <w:ind w:firstLine="420" w:firstLineChars="200"/>
        <w:rPr>
          <w:rFonts w:ascii="宋体" w:hAnsi="宋体"/>
          <w:szCs w:val="21"/>
          <w:highlight w:val="none"/>
        </w:rPr>
      </w:pPr>
      <w:r>
        <w:rPr>
          <w:rFonts w:hint="eastAsia" w:ascii="宋体" w:hAnsi="宋体"/>
          <w:szCs w:val="21"/>
          <w:highlight w:val="none"/>
        </w:rPr>
        <w:t>我方承诺如下内容：</w:t>
      </w:r>
    </w:p>
    <w:p w14:paraId="11BDDEA6">
      <w:pPr>
        <w:tabs>
          <w:tab w:val="left" w:pos="709"/>
        </w:tabs>
        <w:spacing w:line="440" w:lineRule="exact"/>
        <w:ind w:firstLine="424"/>
        <w:rPr>
          <w:rFonts w:ascii="宋体" w:hAnsi="宋体"/>
          <w:szCs w:val="21"/>
          <w:highlight w:val="none"/>
        </w:rPr>
      </w:pPr>
      <w:r>
        <w:rPr>
          <w:rFonts w:ascii="宋体" w:hAnsi="宋体"/>
          <w:szCs w:val="21"/>
          <w:highlight w:val="none"/>
        </w:rPr>
        <w:t>1.</w:t>
      </w:r>
      <w:r>
        <w:rPr>
          <w:rFonts w:ascii="宋体" w:hAnsi="宋体"/>
          <w:szCs w:val="21"/>
          <w:highlight w:val="none"/>
        </w:rPr>
        <w:tab/>
      </w:r>
      <w:r>
        <w:rPr>
          <w:rFonts w:hint="eastAsia" w:ascii="宋体" w:hAnsi="宋体"/>
          <w:szCs w:val="21"/>
          <w:highlight w:val="none"/>
        </w:rPr>
        <w:t>我方的投标文件包含第二章“投标人须知”第3.1款规定的全部内容。</w:t>
      </w:r>
    </w:p>
    <w:p w14:paraId="2119BE6B">
      <w:pPr>
        <w:tabs>
          <w:tab w:val="left" w:pos="709"/>
        </w:tabs>
        <w:spacing w:line="440" w:lineRule="exact"/>
        <w:ind w:firstLine="424"/>
        <w:rPr>
          <w:rFonts w:ascii="宋体" w:hAnsi="宋体"/>
          <w:szCs w:val="21"/>
          <w:highlight w:val="none"/>
        </w:rPr>
      </w:pPr>
      <w:r>
        <w:rPr>
          <w:rFonts w:ascii="宋体" w:hAnsi="宋体"/>
          <w:szCs w:val="21"/>
          <w:highlight w:val="none"/>
        </w:rPr>
        <w:t>2.</w:t>
      </w:r>
      <w:r>
        <w:rPr>
          <w:rFonts w:ascii="宋体" w:hAnsi="宋体"/>
          <w:szCs w:val="21"/>
          <w:highlight w:val="none"/>
        </w:rPr>
        <w:tab/>
      </w:r>
      <w:r>
        <w:rPr>
          <w:rFonts w:ascii="宋体" w:hAnsi="宋体"/>
          <w:szCs w:val="21"/>
          <w:highlight w:val="none"/>
        </w:rPr>
        <w:t>我方承诺在</w:t>
      </w:r>
      <w:r>
        <w:rPr>
          <w:rFonts w:hint="eastAsia" w:ascii="宋体" w:hAnsi="宋体"/>
          <w:szCs w:val="21"/>
          <w:highlight w:val="none"/>
        </w:rPr>
        <w:t>招标文件规定的</w:t>
      </w:r>
      <w:r>
        <w:rPr>
          <w:rFonts w:ascii="宋体" w:hAnsi="宋体"/>
          <w:szCs w:val="21"/>
          <w:highlight w:val="none"/>
        </w:rPr>
        <w:t>投标有效期内不修改、撤销投标文件。</w:t>
      </w:r>
    </w:p>
    <w:p w14:paraId="415B60A8">
      <w:pPr>
        <w:tabs>
          <w:tab w:val="left" w:pos="709"/>
        </w:tabs>
        <w:spacing w:line="440" w:lineRule="exact"/>
        <w:ind w:firstLine="424"/>
        <w:rPr>
          <w:rFonts w:ascii="宋体" w:hAnsi="宋体"/>
          <w:szCs w:val="21"/>
          <w:highlight w:val="none"/>
        </w:rPr>
      </w:pPr>
      <w:r>
        <w:rPr>
          <w:rFonts w:ascii="宋体" w:hAnsi="宋体"/>
          <w:szCs w:val="21"/>
          <w:highlight w:val="none"/>
        </w:rPr>
        <w:t>3.</w:t>
      </w:r>
      <w:r>
        <w:rPr>
          <w:rFonts w:ascii="宋体" w:hAnsi="宋体"/>
          <w:szCs w:val="21"/>
          <w:highlight w:val="none"/>
        </w:rPr>
        <w:tab/>
      </w:r>
      <w:r>
        <w:rPr>
          <w:rFonts w:ascii="宋体" w:hAnsi="宋体"/>
          <w:szCs w:val="21"/>
          <w:highlight w:val="none"/>
        </w:rPr>
        <w:t>随同本投标函递交投标保证金一份，金额为人民币（大写）</w:t>
      </w:r>
      <w:r>
        <w:rPr>
          <w:rFonts w:ascii="宋体" w:hAnsi="宋体"/>
          <w:szCs w:val="21"/>
          <w:highlight w:val="none"/>
          <w:u w:val="single"/>
        </w:rPr>
        <w:t xml:space="preserve">        </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ascii="宋体" w:hAnsi="宋体"/>
          <w:szCs w:val="21"/>
          <w:highlight w:val="none"/>
        </w:rPr>
        <w:t>）。</w:t>
      </w:r>
    </w:p>
    <w:p w14:paraId="005B0436">
      <w:pPr>
        <w:tabs>
          <w:tab w:val="left" w:pos="709"/>
        </w:tabs>
        <w:spacing w:line="440" w:lineRule="exact"/>
        <w:ind w:firstLine="424"/>
        <w:rPr>
          <w:rFonts w:ascii="宋体" w:hAnsi="宋体"/>
          <w:szCs w:val="21"/>
          <w:highlight w:val="none"/>
        </w:rPr>
      </w:pPr>
      <w:r>
        <w:rPr>
          <w:rFonts w:ascii="宋体" w:hAnsi="宋体"/>
          <w:szCs w:val="21"/>
          <w:highlight w:val="none"/>
        </w:rPr>
        <w:t>4.</w:t>
      </w:r>
      <w:r>
        <w:rPr>
          <w:rFonts w:ascii="宋体" w:hAnsi="宋体"/>
          <w:szCs w:val="21"/>
          <w:highlight w:val="none"/>
        </w:rPr>
        <w:tab/>
      </w:r>
      <w:r>
        <w:rPr>
          <w:rFonts w:hint="eastAsia" w:ascii="宋体" w:hAnsi="宋体"/>
          <w:szCs w:val="21"/>
          <w:highlight w:val="none"/>
        </w:rPr>
        <w:t>我方承诺如果在规定的开标时间后，在投标有效期内撤回投标，投标保证金将被贵方没收。</w:t>
      </w:r>
    </w:p>
    <w:p w14:paraId="4BD74B1A">
      <w:pPr>
        <w:tabs>
          <w:tab w:val="left" w:pos="709"/>
        </w:tabs>
        <w:spacing w:line="440" w:lineRule="exact"/>
        <w:ind w:firstLine="424"/>
        <w:rPr>
          <w:rFonts w:ascii="宋体" w:hAnsi="宋体"/>
          <w:szCs w:val="21"/>
          <w:highlight w:val="none"/>
        </w:rPr>
      </w:pPr>
      <w:r>
        <w:rPr>
          <w:rFonts w:ascii="宋体" w:hAnsi="宋体"/>
          <w:szCs w:val="21"/>
          <w:highlight w:val="none"/>
        </w:rPr>
        <w:t>5.</w:t>
      </w:r>
      <w:r>
        <w:rPr>
          <w:rFonts w:ascii="宋体" w:hAnsi="宋体"/>
          <w:szCs w:val="21"/>
          <w:highlight w:val="none"/>
        </w:rPr>
        <w:tab/>
      </w:r>
      <w:r>
        <w:rPr>
          <w:rFonts w:hint="eastAsia" w:ascii="宋体" w:hAnsi="宋体"/>
          <w:szCs w:val="21"/>
          <w:highlight w:val="none"/>
        </w:rPr>
        <w:t>我方在评标过程中根据评标委员会要求提供的符合相关规定的澄清文件，构成投标文件的组成部分。</w:t>
      </w:r>
    </w:p>
    <w:p w14:paraId="0D80069E">
      <w:pPr>
        <w:tabs>
          <w:tab w:val="left" w:pos="709"/>
        </w:tabs>
        <w:spacing w:line="440" w:lineRule="exact"/>
        <w:ind w:firstLine="424"/>
        <w:rPr>
          <w:rFonts w:ascii="宋体" w:hAnsi="宋体"/>
          <w:szCs w:val="21"/>
          <w:highlight w:val="none"/>
        </w:rPr>
      </w:pPr>
      <w:r>
        <w:rPr>
          <w:rFonts w:ascii="宋体" w:hAnsi="宋体"/>
          <w:szCs w:val="21"/>
          <w:highlight w:val="none"/>
        </w:rPr>
        <w:t>6.</w:t>
      </w:r>
      <w:r>
        <w:rPr>
          <w:rFonts w:ascii="宋体" w:hAnsi="宋体"/>
          <w:szCs w:val="21"/>
          <w:highlight w:val="none"/>
        </w:rPr>
        <w:tab/>
      </w:r>
      <w:r>
        <w:rPr>
          <w:rFonts w:hint="eastAsia" w:ascii="宋体" w:hAnsi="宋体"/>
          <w:szCs w:val="21"/>
          <w:highlight w:val="none"/>
        </w:rPr>
        <w:t>我方同意提供贵方可能要求的与投标有关的一切数据或者资料，并完全理解贵方不一定接受最低价的投标。</w:t>
      </w:r>
    </w:p>
    <w:p w14:paraId="05DF983B">
      <w:pPr>
        <w:tabs>
          <w:tab w:val="left" w:pos="709"/>
        </w:tabs>
        <w:spacing w:line="440" w:lineRule="exact"/>
        <w:ind w:firstLine="424"/>
        <w:rPr>
          <w:rFonts w:ascii="宋体" w:hAnsi="宋体"/>
          <w:szCs w:val="21"/>
          <w:highlight w:val="none"/>
        </w:rPr>
      </w:pPr>
      <w:r>
        <w:rPr>
          <w:rFonts w:ascii="宋体" w:hAnsi="宋体"/>
          <w:szCs w:val="21"/>
          <w:highlight w:val="none"/>
        </w:rPr>
        <w:t>7.</w:t>
      </w:r>
      <w:r>
        <w:rPr>
          <w:rFonts w:ascii="宋体" w:hAnsi="宋体"/>
          <w:szCs w:val="21"/>
          <w:highlight w:val="none"/>
        </w:rPr>
        <w:tab/>
      </w:r>
      <w:r>
        <w:rPr>
          <w:rFonts w:hint="eastAsia" w:ascii="宋体" w:hAnsi="宋体"/>
          <w:szCs w:val="21"/>
          <w:highlight w:val="none"/>
        </w:rPr>
        <w:t>我方承诺不向第三方透露与招标相关的所有信息。</w:t>
      </w:r>
    </w:p>
    <w:p w14:paraId="5B1079C1">
      <w:pPr>
        <w:tabs>
          <w:tab w:val="left" w:pos="709"/>
        </w:tabs>
        <w:spacing w:line="440" w:lineRule="exact"/>
        <w:ind w:firstLine="424"/>
        <w:rPr>
          <w:rFonts w:ascii="宋体" w:hAnsi="宋体"/>
          <w:szCs w:val="21"/>
          <w:highlight w:val="none"/>
        </w:rPr>
      </w:pPr>
      <w:r>
        <w:rPr>
          <w:rFonts w:ascii="宋体" w:hAnsi="宋体"/>
          <w:szCs w:val="21"/>
          <w:highlight w:val="none"/>
        </w:rPr>
        <w:t>8.</w:t>
      </w:r>
      <w:r>
        <w:rPr>
          <w:rFonts w:ascii="宋体" w:hAnsi="宋体"/>
          <w:szCs w:val="21"/>
          <w:highlight w:val="none"/>
        </w:rPr>
        <w:tab/>
      </w:r>
      <w:r>
        <w:rPr>
          <w:rFonts w:ascii="宋体" w:hAnsi="宋体"/>
          <w:szCs w:val="21"/>
          <w:highlight w:val="none"/>
        </w:rPr>
        <w:t>如我方中标：</w:t>
      </w:r>
    </w:p>
    <w:p w14:paraId="6FD30606">
      <w:pPr>
        <w:tabs>
          <w:tab w:val="left" w:pos="993"/>
        </w:tabs>
        <w:spacing w:line="440" w:lineRule="exact"/>
        <w:ind w:firstLine="426"/>
        <w:rPr>
          <w:rFonts w:ascii="宋体" w:hAnsi="宋体"/>
          <w:szCs w:val="21"/>
          <w:highlight w:val="none"/>
        </w:rPr>
      </w:pPr>
      <w:r>
        <w:rPr>
          <w:rFonts w:hint="eastAsia" w:ascii="宋体" w:hAnsi="宋体"/>
          <w:szCs w:val="21"/>
          <w:highlight w:val="none"/>
        </w:rPr>
        <w:t>（1）</w:t>
      </w:r>
      <w:r>
        <w:rPr>
          <w:rFonts w:hint="eastAsia" w:ascii="宋体" w:hAnsi="宋体"/>
          <w:szCs w:val="21"/>
          <w:highlight w:val="none"/>
        </w:rPr>
        <w:tab/>
      </w:r>
      <w:r>
        <w:rPr>
          <w:rFonts w:ascii="宋体" w:hAnsi="宋体"/>
          <w:szCs w:val="21"/>
          <w:highlight w:val="none"/>
        </w:rPr>
        <w:t>我方承诺在收到中标通知书后，在中标通知书规定的期限内与你方签订合同。</w:t>
      </w:r>
    </w:p>
    <w:p w14:paraId="1442205A">
      <w:pPr>
        <w:tabs>
          <w:tab w:val="left" w:pos="993"/>
        </w:tabs>
        <w:spacing w:line="440" w:lineRule="exact"/>
        <w:ind w:firstLine="426"/>
        <w:rPr>
          <w:rFonts w:ascii="宋体" w:hAnsi="宋体"/>
          <w:szCs w:val="21"/>
          <w:highlight w:val="none"/>
        </w:rPr>
      </w:pPr>
      <w:r>
        <w:rPr>
          <w:rFonts w:hint="eastAsia" w:ascii="宋体" w:hAnsi="宋体"/>
          <w:szCs w:val="21"/>
          <w:highlight w:val="none"/>
        </w:rPr>
        <w:t>（2）</w:t>
      </w:r>
      <w:r>
        <w:rPr>
          <w:rFonts w:hint="eastAsia" w:ascii="宋体" w:hAnsi="宋体"/>
          <w:szCs w:val="21"/>
          <w:highlight w:val="none"/>
        </w:rPr>
        <w:tab/>
      </w:r>
      <w:r>
        <w:rPr>
          <w:rFonts w:ascii="宋体" w:hAnsi="宋体"/>
          <w:szCs w:val="21"/>
          <w:highlight w:val="none"/>
        </w:rPr>
        <w:t>我方承诺按照招标文件规定递交履约</w:t>
      </w:r>
      <w:r>
        <w:rPr>
          <w:rFonts w:hint="eastAsia" w:ascii="宋体" w:hAnsi="宋体"/>
          <w:szCs w:val="21"/>
          <w:highlight w:val="none"/>
        </w:rPr>
        <w:t>保证金、支付招标代理服务费</w:t>
      </w:r>
      <w:r>
        <w:rPr>
          <w:rFonts w:ascii="宋体" w:hAnsi="宋体"/>
          <w:szCs w:val="21"/>
          <w:highlight w:val="none"/>
        </w:rPr>
        <w:t>。</w:t>
      </w:r>
    </w:p>
    <w:p w14:paraId="6CFF7799">
      <w:pPr>
        <w:tabs>
          <w:tab w:val="left" w:pos="993"/>
        </w:tabs>
        <w:spacing w:line="440" w:lineRule="exact"/>
        <w:ind w:firstLine="426"/>
        <w:rPr>
          <w:rFonts w:ascii="宋体" w:hAnsi="宋体"/>
          <w:szCs w:val="21"/>
          <w:highlight w:val="none"/>
        </w:rPr>
      </w:pPr>
      <w:r>
        <w:rPr>
          <w:rFonts w:hint="eastAsia" w:ascii="宋体" w:hAnsi="宋体"/>
          <w:szCs w:val="21"/>
          <w:highlight w:val="none"/>
        </w:rPr>
        <w:t>（3）</w:t>
      </w:r>
      <w:r>
        <w:rPr>
          <w:rFonts w:hint="eastAsia" w:ascii="宋体" w:hAnsi="宋体"/>
          <w:szCs w:val="21"/>
          <w:highlight w:val="none"/>
        </w:rPr>
        <w:tab/>
      </w:r>
      <w:r>
        <w:rPr>
          <w:rFonts w:ascii="宋体" w:hAnsi="宋体"/>
          <w:szCs w:val="21"/>
          <w:highlight w:val="none"/>
        </w:rPr>
        <w:t>我方承诺</w:t>
      </w:r>
      <w:r>
        <w:rPr>
          <w:rFonts w:hint="eastAsia" w:ascii="宋体" w:hAnsi="宋体"/>
          <w:szCs w:val="21"/>
          <w:highlight w:val="none"/>
        </w:rPr>
        <w:t>按照招标文件的规定及合同约定履行相关责任和义务。</w:t>
      </w:r>
    </w:p>
    <w:p w14:paraId="4AD3B1BD">
      <w:pPr>
        <w:spacing w:line="440" w:lineRule="exact"/>
        <w:ind w:firstLine="420" w:firstLineChars="200"/>
        <w:rPr>
          <w:rFonts w:ascii="宋体" w:hAnsi="宋体"/>
          <w:szCs w:val="21"/>
          <w:highlight w:val="none"/>
        </w:rPr>
      </w:pPr>
      <w:r>
        <w:rPr>
          <w:rFonts w:hint="eastAsia" w:ascii="宋体" w:hAnsi="宋体"/>
          <w:szCs w:val="21"/>
          <w:highlight w:val="none"/>
        </w:rPr>
        <w:t>我方在此声明，所递交的投标文件及有关资料内容完整、真实和准确，且不存在第二章“投标人须知”第1.8款规定的任何一种情形。</w:t>
      </w:r>
      <w:r>
        <w:rPr>
          <w:rFonts w:ascii="宋体" w:hAnsi="宋体"/>
          <w:szCs w:val="21"/>
          <w:highlight w:val="none"/>
        </w:rPr>
        <w:t>如有弄虚作假，将承担相应的法律责任，并赔偿由此造成的一切损失。</w:t>
      </w:r>
    </w:p>
    <w:p w14:paraId="5D054B83">
      <w:pPr>
        <w:tabs>
          <w:tab w:val="left" w:pos="709"/>
        </w:tabs>
        <w:spacing w:line="440" w:lineRule="exact"/>
        <w:ind w:firstLine="424"/>
        <w:rPr>
          <w:rFonts w:ascii="宋体" w:hAnsi="宋体"/>
          <w:szCs w:val="21"/>
          <w:highlight w:val="none"/>
        </w:rPr>
      </w:pPr>
      <w:r>
        <w:rPr>
          <w:rFonts w:ascii="宋体" w:hAnsi="宋体"/>
          <w:szCs w:val="21"/>
          <w:highlight w:val="none"/>
        </w:rPr>
        <w:t>9.</w:t>
      </w:r>
      <w:r>
        <w:rPr>
          <w:rFonts w:ascii="宋体" w:hAnsi="宋体"/>
          <w:szCs w:val="21"/>
          <w:highlight w:val="none"/>
        </w:rPr>
        <w:tab/>
      </w:r>
      <w:r>
        <w:rPr>
          <w:rFonts w:hint="eastAsia" w:ascii="宋体" w:hAnsi="宋体"/>
          <w:szCs w:val="21"/>
          <w:highlight w:val="none"/>
        </w:rPr>
        <w:t>其他</w:t>
      </w:r>
      <w:r>
        <w:rPr>
          <w:rFonts w:ascii="宋体" w:hAnsi="宋体"/>
          <w:szCs w:val="21"/>
          <w:highlight w:val="none"/>
        </w:rPr>
        <w:t>补充说明</w:t>
      </w:r>
      <w:r>
        <w:rPr>
          <w:rFonts w:hint="eastAsia" w:ascii="宋体" w:hAnsi="宋体"/>
          <w:szCs w:val="21"/>
          <w:highlight w:val="none"/>
        </w:rPr>
        <w:t>：【</w:t>
      </w:r>
      <w:r>
        <w:rPr>
          <w:rFonts w:hint="eastAsia" w:ascii="宋体" w:hAnsi="宋体"/>
          <w:highlight w:val="none"/>
        </w:rPr>
        <w:t>无/具体的其他说明或要求</w:t>
      </w:r>
      <w:r>
        <w:rPr>
          <w:rFonts w:hint="eastAsia" w:ascii="宋体" w:hAnsi="宋体"/>
          <w:szCs w:val="21"/>
          <w:highlight w:val="none"/>
        </w:rPr>
        <w:t>】</w:t>
      </w:r>
    </w:p>
    <w:p w14:paraId="4C6938CE">
      <w:pPr>
        <w:pStyle w:val="50"/>
        <w:tabs>
          <w:tab w:val="left" w:pos="709"/>
        </w:tabs>
        <w:spacing w:line="440" w:lineRule="exact"/>
        <w:ind w:left="424" w:firstLine="0" w:firstLineChars="0"/>
        <w:rPr>
          <w:rFonts w:ascii="宋体" w:hAnsi="宋体"/>
          <w:szCs w:val="21"/>
          <w:highlight w:val="none"/>
        </w:rPr>
      </w:pPr>
    </w:p>
    <w:p w14:paraId="0C1D7B93">
      <w:pPr>
        <w:spacing w:line="440" w:lineRule="exact"/>
        <w:ind w:firstLine="1134" w:firstLineChars="540"/>
        <w:rPr>
          <w:rFonts w:ascii="宋体" w:hAnsi="宋体"/>
          <w:szCs w:val="21"/>
          <w:highlight w:val="none"/>
        </w:rPr>
      </w:pPr>
      <w:r>
        <w:rPr>
          <w:rFonts w:hint="eastAsia" w:ascii="宋体" w:hAnsi="宋体"/>
          <w:szCs w:val="21"/>
          <w:highlight w:val="none"/>
        </w:rPr>
        <w:t>投标人名称：</w:t>
      </w:r>
      <w:r>
        <w:rPr>
          <w:rFonts w:hint="eastAsia" w:ascii="宋体" w:hAnsi="宋体"/>
          <w:szCs w:val="21"/>
          <w:highlight w:val="none"/>
          <w:u w:val="single"/>
        </w:rPr>
        <w:t>　　　　　　　　</w:t>
      </w:r>
      <w:r>
        <w:rPr>
          <w:rFonts w:hint="eastAsia" w:ascii="宋体" w:hAnsi="宋体"/>
          <w:szCs w:val="21"/>
          <w:highlight w:val="none"/>
        </w:rPr>
        <w:t>（盖单位公章）</w:t>
      </w:r>
    </w:p>
    <w:p w14:paraId="375D404A">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6D7342CF">
      <w:pPr>
        <w:spacing w:line="440" w:lineRule="exact"/>
        <w:ind w:firstLine="1134" w:firstLineChars="540"/>
        <w:rPr>
          <w:rFonts w:ascii="宋体" w:hAnsi="宋体"/>
          <w:szCs w:val="21"/>
          <w:highlight w:val="none"/>
          <w:u w:val="single"/>
        </w:rPr>
      </w:pPr>
      <w:r>
        <w:rPr>
          <w:rFonts w:ascii="宋体" w:hAnsi="宋体"/>
          <w:szCs w:val="21"/>
          <w:highlight w:val="none"/>
        </w:rPr>
        <w:t>地址：</w:t>
      </w:r>
      <w:r>
        <w:rPr>
          <w:rFonts w:ascii="宋体" w:hAnsi="宋体"/>
          <w:szCs w:val="21"/>
          <w:highlight w:val="none"/>
          <w:u w:val="single"/>
        </w:rPr>
        <w:t xml:space="preserve">                                     </w:t>
      </w:r>
    </w:p>
    <w:p w14:paraId="0DB84812">
      <w:pPr>
        <w:spacing w:line="440" w:lineRule="exact"/>
        <w:ind w:firstLine="1134" w:firstLineChars="540"/>
        <w:rPr>
          <w:rFonts w:ascii="宋体" w:hAnsi="宋体"/>
          <w:szCs w:val="21"/>
          <w:highlight w:val="none"/>
        </w:rPr>
      </w:pPr>
      <w:r>
        <w:rPr>
          <w:rFonts w:hint="eastAsia" w:ascii="宋体" w:hAnsi="宋体"/>
          <w:szCs w:val="21"/>
          <w:highlight w:val="none"/>
        </w:rPr>
        <w:t>邮政编码：</w:t>
      </w:r>
      <w:r>
        <w:rPr>
          <w:rFonts w:ascii="宋体" w:hAnsi="宋体"/>
          <w:szCs w:val="21"/>
          <w:highlight w:val="none"/>
          <w:u w:val="single"/>
        </w:rPr>
        <w:t xml:space="preserve">                                 </w:t>
      </w:r>
    </w:p>
    <w:p w14:paraId="5BAF0494">
      <w:pPr>
        <w:spacing w:line="440" w:lineRule="exact"/>
        <w:ind w:firstLine="1134" w:firstLineChars="540"/>
        <w:rPr>
          <w:rFonts w:ascii="宋体" w:hAnsi="宋体"/>
          <w:szCs w:val="21"/>
          <w:highlight w:val="none"/>
        </w:rPr>
      </w:pPr>
      <w:r>
        <w:rPr>
          <w:rFonts w:ascii="宋体" w:hAnsi="宋体"/>
          <w:szCs w:val="21"/>
          <w:highlight w:val="none"/>
        </w:rPr>
        <w:t>电话：</w:t>
      </w:r>
      <w:r>
        <w:rPr>
          <w:rFonts w:ascii="宋体" w:hAnsi="宋体"/>
          <w:szCs w:val="21"/>
          <w:highlight w:val="none"/>
          <w:u w:val="single"/>
        </w:rPr>
        <w:t xml:space="preserve">                                     </w:t>
      </w:r>
    </w:p>
    <w:p w14:paraId="59FE6C27">
      <w:pPr>
        <w:spacing w:line="440" w:lineRule="exact"/>
        <w:ind w:firstLine="1134" w:firstLineChars="540"/>
        <w:rPr>
          <w:rFonts w:ascii="宋体" w:hAnsi="宋体"/>
          <w:szCs w:val="21"/>
          <w:highlight w:val="none"/>
        </w:rPr>
      </w:pPr>
      <w:r>
        <w:rPr>
          <w:rFonts w:ascii="宋体" w:hAnsi="宋体"/>
          <w:szCs w:val="21"/>
          <w:highlight w:val="none"/>
        </w:rPr>
        <w:t>传真：</w:t>
      </w:r>
      <w:r>
        <w:rPr>
          <w:rFonts w:ascii="宋体" w:hAnsi="宋体"/>
          <w:szCs w:val="21"/>
          <w:highlight w:val="none"/>
          <w:u w:val="single"/>
        </w:rPr>
        <w:t xml:space="preserve">                                     </w:t>
      </w:r>
    </w:p>
    <w:p w14:paraId="15B50837">
      <w:pPr>
        <w:spacing w:line="440" w:lineRule="exact"/>
        <w:ind w:firstLine="1134" w:firstLineChars="540"/>
        <w:rPr>
          <w:rFonts w:ascii="宋体" w:hAnsi="宋体"/>
          <w:szCs w:val="21"/>
          <w:highlight w:val="none"/>
        </w:rPr>
      </w:pPr>
      <w:r>
        <w:rPr>
          <w:rFonts w:hint="eastAsia" w:ascii="宋体" w:hAnsi="宋体"/>
          <w:szCs w:val="21"/>
          <w:highlight w:val="none"/>
        </w:rPr>
        <w:t>电子邮箱</w:t>
      </w:r>
      <w:r>
        <w:rPr>
          <w:rFonts w:ascii="宋体" w:hAnsi="宋体"/>
          <w:szCs w:val="21"/>
          <w:highlight w:val="none"/>
        </w:rPr>
        <w:t>：</w:t>
      </w:r>
      <w:r>
        <w:rPr>
          <w:rFonts w:ascii="宋体" w:hAnsi="宋体"/>
          <w:szCs w:val="21"/>
          <w:highlight w:val="none"/>
          <w:u w:val="single"/>
        </w:rPr>
        <w:t xml:space="preserve">                                 </w:t>
      </w:r>
    </w:p>
    <w:p w14:paraId="6A97F9C4">
      <w:pPr>
        <w:spacing w:line="400" w:lineRule="exact"/>
        <w:ind w:firstLine="1134" w:firstLineChars="540"/>
        <w:rPr>
          <w:rFonts w:ascii="宋体" w:hAnsi="宋体"/>
          <w:highlight w:val="none"/>
        </w:rPr>
      </w:pPr>
      <w:r>
        <w:rPr>
          <w:rFonts w:hint="eastAsia" w:ascii="宋体" w:hAnsi="宋体"/>
          <w:highlight w:val="none"/>
        </w:rPr>
        <w:t>日期：XX年XX月XX日</w:t>
      </w:r>
    </w:p>
    <w:p w14:paraId="4CA5B7AE">
      <w:pPr>
        <w:ind w:firstLine="1134" w:firstLineChars="540"/>
        <w:rPr>
          <w:rFonts w:ascii="宋体" w:hAnsi="宋体"/>
          <w:highlight w:val="none"/>
        </w:rPr>
      </w:pPr>
    </w:p>
    <w:p w14:paraId="383D60F7">
      <w:pPr>
        <w:ind w:firstLine="2835" w:firstLineChars="1350"/>
        <w:rPr>
          <w:rFonts w:ascii="宋体" w:hAnsi="宋体"/>
          <w:highlight w:val="none"/>
        </w:rPr>
      </w:pPr>
    </w:p>
    <w:p w14:paraId="5C860692">
      <w:pPr>
        <w:topLinePunct/>
        <w:spacing w:line="440" w:lineRule="exact"/>
        <w:jc w:val="left"/>
        <w:rPr>
          <w:rFonts w:ascii="宋体" w:hAnsi="宋体"/>
          <w:highlight w:val="none"/>
        </w:rPr>
        <w:sectPr>
          <w:pgSz w:w="11906" w:h="16838"/>
          <w:pgMar w:top="1440" w:right="1800" w:bottom="1440" w:left="1800" w:header="851" w:footer="992" w:gutter="0"/>
          <w:cols w:space="425" w:num="1"/>
          <w:docGrid w:type="lines" w:linePitch="312" w:charSpace="0"/>
        </w:sectPr>
      </w:pPr>
      <w:r>
        <w:rPr>
          <w:rFonts w:hint="eastAsia" w:ascii="宋体" w:hAnsi="宋体"/>
          <w:b/>
          <w:highlight w:val="none"/>
        </w:rPr>
        <w:t>编制要求</w:t>
      </w:r>
      <w:r>
        <w:rPr>
          <w:rFonts w:hint="eastAsia" w:ascii="宋体" w:hAnsi="宋体"/>
          <w:highlight w:val="none"/>
        </w:rPr>
        <w:t>：提供本文件的原件。</w:t>
      </w:r>
    </w:p>
    <w:p w14:paraId="649FE48E">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767" w:name="_Toc34924486"/>
      <w:bookmarkStart w:id="768" w:name="_Toc475472673"/>
      <w:bookmarkStart w:id="769" w:name="_Toc34924600"/>
      <w:bookmarkStart w:id="770" w:name="_Toc1932"/>
      <w:bookmarkStart w:id="771" w:name="_Toc20273"/>
      <w:bookmarkStart w:id="772" w:name="_Toc34913061"/>
      <w:r>
        <w:rPr>
          <w:rFonts w:hint="eastAsia" w:ascii="宋体" w:hAnsi="宋体" w:cs="Times New Roman"/>
          <w:sz w:val="24"/>
          <w:szCs w:val="24"/>
          <w:highlight w:val="none"/>
        </w:rPr>
        <w:t>联合体协议书（不涉及）</w:t>
      </w:r>
      <w:bookmarkEnd w:id="767"/>
      <w:bookmarkEnd w:id="768"/>
      <w:bookmarkEnd w:id="769"/>
      <w:bookmarkEnd w:id="770"/>
      <w:bookmarkEnd w:id="771"/>
      <w:bookmarkEnd w:id="772"/>
    </w:p>
    <w:p w14:paraId="110A4644">
      <w:pPr>
        <w:jc w:val="center"/>
        <w:rPr>
          <w:rFonts w:ascii="宋体" w:hAnsi="宋体" w:cs="宋体"/>
          <w:b/>
          <w:sz w:val="24"/>
          <w:highlight w:val="none"/>
        </w:rPr>
      </w:pPr>
      <w:r>
        <w:rPr>
          <w:rFonts w:hint="eastAsia" w:ascii="宋体" w:hAnsi="宋体" w:cs="宋体"/>
          <w:b/>
          <w:sz w:val="24"/>
          <w:highlight w:val="none"/>
        </w:rPr>
        <w:t>联合体协议书</w:t>
      </w:r>
    </w:p>
    <w:p w14:paraId="7FD0F5B6">
      <w:pPr>
        <w:rPr>
          <w:rFonts w:ascii="宋体" w:hAnsi="宋体"/>
          <w:highlight w:val="none"/>
        </w:rPr>
      </w:pPr>
    </w:p>
    <w:p w14:paraId="70F263F0">
      <w:pPr>
        <w:pStyle w:val="16"/>
        <w:snapToGrid w:val="0"/>
        <w:spacing w:line="440" w:lineRule="exact"/>
        <w:ind w:firstLine="424" w:firstLineChars="202"/>
        <w:rPr>
          <w:rFonts w:ascii="宋体" w:hAnsi="宋体" w:eastAsia="宋体"/>
          <w:bCs/>
          <w:kern w:val="2"/>
          <w:sz w:val="21"/>
          <w:szCs w:val="21"/>
          <w:highlight w:val="none"/>
        </w:rPr>
      </w:pPr>
      <w:r>
        <w:rPr>
          <w:rFonts w:hint="eastAsia" w:ascii="宋体" w:hAnsi="宋体" w:eastAsia="宋体"/>
          <w:bCs/>
          <w:kern w:val="2"/>
          <w:sz w:val="21"/>
          <w:szCs w:val="21"/>
          <w:highlight w:val="none"/>
          <w:u w:val="single"/>
        </w:rPr>
        <w:t>【XX公司、XX公司[</w:t>
      </w:r>
      <w:r>
        <w:rPr>
          <w:rFonts w:ascii="宋体" w:hAnsi="宋体" w:eastAsia="宋体"/>
          <w:bCs/>
          <w:kern w:val="2"/>
          <w:sz w:val="21"/>
          <w:szCs w:val="21"/>
          <w:highlight w:val="none"/>
          <w:u w:val="single"/>
        </w:rPr>
        <w:t>所有成员单位名称</w:t>
      </w:r>
      <w:r>
        <w:rPr>
          <w:rFonts w:hint="eastAsia" w:ascii="宋体" w:hAnsi="宋体" w:eastAsia="宋体"/>
          <w:bCs/>
          <w:kern w:val="2"/>
          <w:sz w:val="21"/>
          <w:szCs w:val="21"/>
          <w:highlight w:val="none"/>
          <w:u w:val="single"/>
        </w:rPr>
        <w:t>]】</w:t>
      </w:r>
      <w:r>
        <w:rPr>
          <w:rFonts w:ascii="宋体" w:hAnsi="宋体" w:eastAsia="宋体"/>
          <w:bCs/>
          <w:kern w:val="2"/>
          <w:sz w:val="21"/>
          <w:szCs w:val="21"/>
          <w:highlight w:val="none"/>
        </w:rPr>
        <w:t>自愿组成：</w:t>
      </w:r>
      <w:r>
        <w:rPr>
          <w:rFonts w:hint="eastAsia" w:ascii="宋体" w:hAnsi="宋体" w:eastAsia="宋体"/>
          <w:bCs/>
          <w:kern w:val="2"/>
          <w:sz w:val="21"/>
          <w:szCs w:val="21"/>
          <w:highlight w:val="none"/>
          <w:u w:val="single"/>
        </w:rPr>
        <w:t>【XX和XX[联合体名称]】</w:t>
      </w:r>
      <w:r>
        <w:rPr>
          <w:rFonts w:ascii="宋体" w:hAnsi="宋体" w:eastAsia="宋体"/>
          <w:bCs/>
          <w:kern w:val="2"/>
          <w:sz w:val="21"/>
          <w:szCs w:val="21"/>
          <w:highlight w:val="none"/>
        </w:rPr>
        <w:t>联合体，共同参加</w:t>
      </w:r>
      <w:r>
        <w:rPr>
          <w:rFonts w:hint="eastAsia" w:ascii="宋体" w:hAnsi="宋体" w:eastAsia="宋体"/>
          <w:bCs/>
          <w:kern w:val="2"/>
          <w:sz w:val="21"/>
          <w:szCs w:val="21"/>
          <w:highlight w:val="none"/>
          <w:u w:val="single"/>
        </w:rPr>
        <w:t>【XX项目[</w:t>
      </w:r>
      <w:r>
        <w:rPr>
          <w:rFonts w:ascii="宋体" w:hAnsi="宋体" w:eastAsia="宋体"/>
          <w:bCs/>
          <w:kern w:val="2"/>
          <w:sz w:val="21"/>
          <w:szCs w:val="21"/>
          <w:highlight w:val="none"/>
          <w:u w:val="single"/>
        </w:rPr>
        <w:t>项目名称</w:t>
      </w:r>
      <w:r>
        <w:rPr>
          <w:rFonts w:hint="eastAsia" w:ascii="宋体" w:hAnsi="宋体" w:eastAsia="宋体"/>
          <w:bCs/>
          <w:kern w:val="2"/>
          <w:sz w:val="21"/>
          <w:szCs w:val="21"/>
          <w:highlight w:val="none"/>
          <w:u w:val="single"/>
        </w:rPr>
        <w:t>]】【标段     [</w:t>
      </w:r>
      <w:r>
        <w:rPr>
          <w:rFonts w:hint="eastAsia" w:ascii="宋体" w:hAnsi="宋体" w:eastAsia="宋体"/>
          <w:bCs/>
          <w:kern w:val="2"/>
          <w:sz w:val="21"/>
          <w:szCs w:val="21"/>
          <w:highlight w:val="none"/>
          <w:u w:val="single"/>
          <w:lang w:eastAsia="zh-CN"/>
        </w:rPr>
        <w:t>标段</w:t>
      </w:r>
      <w:r>
        <w:rPr>
          <w:rFonts w:hint="eastAsia" w:ascii="宋体" w:hAnsi="宋体" w:eastAsia="宋体"/>
          <w:bCs/>
          <w:kern w:val="2"/>
          <w:sz w:val="21"/>
          <w:szCs w:val="21"/>
          <w:highlight w:val="none"/>
          <w:u w:val="single"/>
        </w:rPr>
        <w:t>名称]】</w:t>
      </w:r>
      <w:r>
        <w:rPr>
          <w:rFonts w:ascii="宋体" w:hAnsi="宋体" w:eastAsia="宋体"/>
          <w:bCs/>
          <w:kern w:val="2"/>
          <w:sz w:val="21"/>
          <w:szCs w:val="21"/>
          <w:highlight w:val="none"/>
        </w:rPr>
        <w:t>投标。现就联合体投标事宜订立如下协议</w:t>
      </w:r>
      <w:r>
        <w:rPr>
          <w:rFonts w:hint="eastAsia" w:ascii="宋体" w:hAnsi="宋体" w:eastAsia="宋体"/>
          <w:bCs/>
          <w:kern w:val="2"/>
          <w:sz w:val="21"/>
          <w:szCs w:val="21"/>
          <w:highlight w:val="none"/>
        </w:rPr>
        <w:t>：</w:t>
      </w:r>
    </w:p>
    <w:p w14:paraId="3DB1F0F0">
      <w:pPr>
        <w:pStyle w:val="16"/>
        <w:tabs>
          <w:tab w:val="left" w:pos="851"/>
        </w:tabs>
        <w:snapToGrid w:val="0"/>
        <w:spacing w:line="440" w:lineRule="exact"/>
        <w:ind w:left="840" w:hanging="420"/>
        <w:rPr>
          <w:rFonts w:ascii="宋体" w:hAnsi="宋体" w:eastAsia="宋体"/>
          <w:bCs/>
          <w:kern w:val="2"/>
          <w:sz w:val="21"/>
          <w:szCs w:val="21"/>
          <w:highlight w:val="none"/>
        </w:rPr>
      </w:pPr>
      <w:r>
        <w:rPr>
          <w:rFonts w:hint="eastAsia" w:ascii="宋体" w:hAnsi="宋体" w:eastAsia="宋体"/>
          <w:bCs/>
          <w:kern w:val="2"/>
          <w:sz w:val="21"/>
          <w:szCs w:val="21"/>
          <w:highlight w:val="none"/>
        </w:rPr>
        <w:t>1.</w:t>
      </w:r>
      <w:r>
        <w:rPr>
          <w:rFonts w:hint="eastAsia" w:ascii="宋体" w:hAnsi="宋体" w:eastAsia="宋体"/>
          <w:bCs/>
          <w:kern w:val="2"/>
          <w:sz w:val="21"/>
          <w:szCs w:val="21"/>
          <w:highlight w:val="none"/>
        </w:rPr>
        <w:tab/>
      </w:r>
      <w:r>
        <w:rPr>
          <w:rFonts w:hint="eastAsia" w:ascii="宋体" w:hAnsi="宋体" w:eastAsia="宋体"/>
          <w:bCs/>
          <w:kern w:val="2"/>
          <w:sz w:val="21"/>
          <w:szCs w:val="21"/>
          <w:highlight w:val="none"/>
          <w:u w:val="single"/>
        </w:rPr>
        <w:t>【XX公司[</w:t>
      </w:r>
      <w:r>
        <w:rPr>
          <w:rFonts w:ascii="宋体" w:hAnsi="宋体" w:eastAsia="宋体"/>
          <w:bCs/>
          <w:kern w:val="2"/>
          <w:sz w:val="21"/>
          <w:szCs w:val="21"/>
          <w:highlight w:val="none"/>
          <w:u w:val="single"/>
        </w:rPr>
        <w:t>某成员单位名称</w:t>
      </w:r>
      <w:r>
        <w:rPr>
          <w:rFonts w:hint="eastAsia" w:ascii="宋体" w:hAnsi="宋体" w:eastAsia="宋体"/>
          <w:bCs/>
          <w:kern w:val="2"/>
          <w:sz w:val="21"/>
          <w:szCs w:val="21"/>
          <w:highlight w:val="none"/>
          <w:u w:val="single"/>
        </w:rPr>
        <w:t>]】</w:t>
      </w:r>
      <w:r>
        <w:rPr>
          <w:rFonts w:ascii="宋体" w:hAnsi="宋体" w:eastAsia="宋体"/>
          <w:bCs/>
          <w:kern w:val="2"/>
          <w:sz w:val="21"/>
          <w:szCs w:val="21"/>
          <w:highlight w:val="none"/>
        </w:rPr>
        <w:t>为</w:t>
      </w:r>
      <w:r>
        <w:rPr>
          <w:rFonts w:hint="eastAsia" w:ascii="宋体" w:hAnsi="宋体" w:eastAsia="宋体"/>
          <w:bCs/>
          <w:kern w:val="2"/>
          <w:sz w:val="21"/>
          <w:szCs w:val="21"/>
          <w:highlight w:val="none"/>
          <w:u w:val="single"/>
        </w:rPr>
        <w:t>【XX和XX[联合体名称]】</w:t>
      </w:r>
      <w:r>
        <w:rPr>
          <w:rFonts w:ascii="宋体" w:hAnsi="宋体" w:eastAsia="宋体"/>
          <w:bCs/>
          <w:kern w:val="2"/>
          <w:sz w:val="21"/>
          <w:szCs w:val="21"/>
          <w:highlight w:val="none"/>
        </w:rPr>
        <w:t>牵头人。</w:t>
      </w:r>
    </w:p>
    <w:p w14:paraId="200D7A7F">
      <w:pPr>
        <w:pStyle w:val="16"/>
        <w:tabs>
          <w:tab w:val="left" w:pos="851"/>
        </w:tabs>
        <w:snapToGrid w:val="0"/>
        <w:spacing w:line="440" w:lineRule="exact"/>
        <w:rPr>
          <w:rFonts w:ascii="宋体" w:hAnsi="宋体" w:eastAsia="宋体"/>
          <w:bCs/>
          <w:kern w:val="2"/>
          <w:sz w:val="21"/>
          <w:szCs w:val="21"/>
          <w:highlight w:val="none"/>
        </w:rPr>
      </w:pPr>
      <w:r>
        <w:rPr>
          <w:rFonts w:hint="eastAsia" w:ascii="宋体" w:hAnsi="宋体" w:eastAsia="宋体"/>
          <w:bCs/>
          <w:kern w:val="2"/>
          <w:sz w:val="21"/>
          <w:szCs w:val="21"/>
          <w:highlight w:val="none"/>
        </w:rPr>
        <w:t>2.</w:t>
      </w:r>
      <w:r>
        <w:rPr>
          <w:rFonts w:hint="eastAsia" w:ascii="宋体" w:hAnsi="宋体" w:eastAsia="宋体"/>
          <w:bCs/>
          <w:kern w:val="2"/>
          <w:sz w:val="21"/>
          <w:szCs w:val="21"/>
          <w:highlight w:val="none"/>
        </w:rPr>
        <w:tab/>
      </w:r>
      <w:r>
        <w:rPr>
          <w:rFonts w:ascii="宋体" w:hAnsi="宋体" w:eastAsia="宋体"/>
          <w:bCs/>
          <w:kern w:val="2"/>
          <w:sz w:val="21"/>
          <w:szCs w:val="21"/>
          <w:highlight w:val="none"/>
        </w:rPr>
        <w:t>联合体牵头人合法代表联合体各成员，负责本招标项目投标文件编制</w:t>
      </w:r>
      <w:r>
        <w:rPr>
          <w:rFonts w:hint="eastAsia" w:ascii="宋体" w:hAnsi="宋体" w:eastAsia="宋体"/>
          <w:bCs/>
          <w:kern w:val="2"/>
          <w:sz w:val="21"/>
          <w:szCs w:val="21"/>
          <w:highlight w:val="none"/>
        </w:rPr>
        <w:t>、签署（投标人须知前附表明确应由联合体各成员分别签署的除外）</w:t>
      </w:r>
      <w:r>
        <w:rPr>
          <w:rFonts w:ascii="宋体" w:hAnsi="宋体" w:eastAsia="宋体"/>
          <w:bCs/>
          <w:kern w:val="2"/>
          <w:sz w:val="21"/>
          <w:szCs w:val="21"/>
          <w:highlight w:val="none"/>
        </w:rPr>
        <w:t>和合同谈判活动，并代表联合体成员递交和接受相关的资料、信息及指示，并处理与之有关的一切事务，负责合同实施阶段的主办、组织和协调工作。</w:t>
      </w:r>
    </w:p>
    <w:p w14:paraId="533E983A">
      <w:pPr>
        <w:pStyle w:val="16"/>
        <w:tabs>
          <w:tab w:val="left" w:pos="851"/>
        </w:tabs>
        <w:snapToGrid w:val="0"/>
        <w:spacing w:line="440" w:lineRule="exact"/>
        <w:rPr>
          <w:rFonts w:ascii="宋体" w:hAnsi="宋体" w:eastAsia="宋体"/>
          <w:bCs/>
          <w:kern w:val="2"/>
          <w:sz w:val="21"/>
          <w:szCs w:val="21"/>
          <w:highlight w:val="none"/>
        </w:rPr>
      </w:pPr>
      <w:r>
        <w:rPr>
          <w:rFonts w:hint="eastAsia" w:ascii="宋体" w:hAnsi="宋体" w:eastAsia="宋体"/>
          <w:bCs/>
          <w:kern w:val="2"/>
          <w:sz w:val="21"/>
          <w:szCs w:val="21"/>
          <w:highlight w:val="none"/>
        </w:rPr>
        <w:t>3.</w:t>
      </w:r>
      <w:r>
        <w:rPr>
          <w:rFonts w:hint="eastAsia" w:ascii="宋体" w:hAnsi="宋体" w:eastAsia="宋体"/>
          <w:bCs/>
          <w:kern w:val="2"/>
          <w:sz w:val="21"/>
          <w:szCs w:val="21"/>
          <w:highlight w:val="none"/>
        </w:rPr>
        <w:tab/>
      </w:r>
      <w:r>
        <w:rPr>
          <w:rFonts w:ascii="宋体" w:hAnsi="宋体" w:eastAsia="宋体"/>
          <w:bCs/>
          <w:kern w:val="2"/>
          <w:sz w:val="21"/>
          <w:szCs w:val="21"/>
          <w:highlight w:val="none"/>
        </w:rPr>
        <w:t>联合体将严格按照招标文件的各项要求，递交投标文件，履行合同，并对外承担连带责任。</w:t>
      </w:r>
    </w:p>
    <w:p w14:paraId="3DF71A4C">
      <w:pPr>
        <w:pStyle w:val="16"/>
        <w:tabs>
          <w:tab w:val="left" w:pos="851"/>
        </w:tabs>
        <w:snapToGrid w:val="0"/>
        <w:spacing w:line="440" w:lineRule="exact"/>
        <w:rPr>
          <w:rFonts w:ascii="宋体" w:hAnsi="宋体" w:eastAsia="宋体"/>
          <w:bCs/>
          <w:kern w:val="2"/>
          <w:sz w:val="21"/>
          <w:szCs w:val="21"/>
          <w:highlight w:val="none"/>
          <w:u w:val="single"/>
        </w:rPr>
      </w:pPr>
      <w:r>
        <w:rPr>
          <w:rFonts w:hint="eastAsia" w:ascii="宋体" w:hAnsi="宋体" w:eastAsia="宋体"/>
          <w:bCs/>
          <w:kern w:val="2"/>
          <w:sz w:val="21"/>
          <w:szCs w:val="21"/>
          <w:highlight w:val="none"/>
        </w:rPr>
        <w:t>4.</w:t>
      </w:r>
      <w:r>
        <w:rPr>
          <w:rFonts w:hint="eastAsia" w:ascii="宋体" w:hAnsi="宋体" w:eastAsia="宋体"/>
          <w:bCs/>
          <w:kern w:val="2"/>
          <w:sz w:val="21"/>
          <w:szCs w:val="21"/>
          <w:highlight w:val="none"/>
        </w:rPr>
        <w:tab/>
      </w:r>
      <w:r>
        <w:rPr>
          <w:rFonts w:ascii="宋体" w:hAnsi="宋体" w:eastAsia="宋体"/>
          <w:bCs/>
          <w:kern w:val="2"/>
          <w:sz w:val="21"/>
          <w:szCs w:val="21"/>
          <w:highlight w:val="none"/>
        </w:rPr>
        <w:t>联合体各成员单位内部的职责分工</w:t>
      </w:r>
      <w:r>
        <w:rPr>
          <w:rFonts w:hint="eastAsia" w:ascii="宋体" w:hAnsi="宋体" w:eastAsia="宋体"/>
          <w:bCs/>
          <w:kern w:val="2"/>
          <w:sz w:val="21"/>
          <w:szCs w:val="21"/>
          <w:highlight w:val="none"/>
        </w:rPr>
        <w:t>及资质等级</w:t>
      </w:r>
      <w:r>
        <w:rPr>
          <w:rFonts w:ascii="宋体" w:hAnsi="宋体" w:eastAsia="宋体"/>
          <w:bCs/>
          <w:kern w:val="2"/>
          <w:sz w:val="21"/>
          <w:szCs w:val="21"/>
          <w:highlight w:val="none"/>
        </w:rPr>
        <w:t>如下：</w:t>
      </w:r>
      <w:r>
        <w:rPr>
          <w:rFonts w:hint="eastAsia" w:ascii="宋体" w:hAnsi="宋体" w:eastAsia="宋体"/>
          <w:bCs/>
          <w:kern w:val="2"/>
          <w:sz w:val="21"/>
          <w:szCs w:val="21"/>
          <w:highlight w:val="none"/>
          <w:u w:val="single"/>
        </w:rPr>
        <w:t xml:space="preserve">                 </w:t>
      </w:r>
      <w:r>
        <w:rPr>
          <w:rFonts w:hint="eastAsia" w:ascii="宋体" w:hAnsi="宋体" w:eastAsia="宋体"/>
          <w:bCs/>
          <w:kern w:val="2"/>
          <w:sz w:val="21"/>
          <w:szCs w:val="21"/>
          <w:highlight w:val="none"/>
        </w:rPr>
        <w:t>。</w:t>
      </w:r>
    </w:p>
    <w:p w14:paraId="32D319F3">
      <w:pPr>
        <w:pStyle w:val="16"/>
        <w:snapToGrid w:val="0"/>
        <w:spacing w:line="440" w:lineRule="exact"/>
        <w:rPr>
          <w:rFonts w:ascii="宋体" w:hAnsi="宋体" w:eastAsia="宋体"/>
          <w:bCs/>
          <w:kern w:val="2"/>
          <w:sz w:val="21"/>
          <w:szCs w:val="21"/>
          <w:highlight w:val="none"/>
        </w:rPr>
      </w:pPr>
      <w:r>
        <w:rPr>
          <w:rFonts w:hint="eastAsia" w:ascii="宋体" w:hAnsi="宋体" w:eastAsia="宋体"/>
          <w:bCs/>
          <w:kern w:val="2"/>
          <w:sz w:val="21"/>
          <w:szCs w:val="21"/>
          <w:highlight w:val="none"/>
        </w:rPr>
        <w:t xml:space="preserve">按照本条上述分工，联合体成员单位各自所承担的合同工作量比例如下： </w:t>
      </w:r>
    </w:p>
    <w:p w14:paraId="790570A6">
      <w:pPr>
        <w:adjustRightInd w:val="0"/>
        <w:snapToGrid w:val="0"/>
        <w:spacing w:line="440" w:lineRule="exact"/>
        <w:jc w:val="left"/>
        <w:rPr>
          <w:rFonts w:ascii="宋体" w:hAnsi="宋体"/>
          <w:bCs/>
          <w:szCs w:val="21"/>
          <w:highlight w:val="none"/>
        </w:rPr>
      </w:pPr>
      <w:r>
        <w:rPr>
          <w:rFonts w:hint="eastAsia" w:ascii="宋体" w:hAnsi="宋体"/>
          <w:bCs/>
          <w:szCs w:val="21"/>
          <w:highlight w:val="none"/>
        </w:rPr>
        <w:t xml:space="preserve">    </w:t>
      </w:r>
    </w:p>
    <w:p w14:paraId="7C361779">
      <w:pPr>
        <w:pStyle w:val="16"/>
        <w:tabs>
          <w:tab w:val="left" w:pos="851"/>
        </w:tabs>
        <w:snapToGrid w:val="0"/>
        <w:spacing w:line="440" w:lineRule="exact"/>
        <w:rPr>
          <w:rFonts w:ascii="宋体" w:hAnsi="宋体" w:eastAsia="宋体"/>
          <w:bCs/>
          <w:kern w:val="2"/>
          <w:sz w:val="21"/>
          <w:szCs w:val="21"/>
          <w:highlight w:val="none"/>
        </w:rPr>
      </w:pPr>
      <w:r>
        <w:rPr>
          <w:rFonts w:hint="eastAsia" w:ascii="宋体" w:hAnsi="宋体" w:eastAsia="宋体"/>
          <w:bCs/>
          <w:kern w:val="2"/>
          <w:sz w:val="21"/>
          <w:szCs w:val="21"/>
          <w:highlight w:val="none"/>
        </w:rPr>
        <w:t>5.</w:t>
      </w:r>
      <w:r>
        <w:rPr>
          <w:rFonts w:hint="eastAsia" w:ascii="宋体" w:hAnsi="宋体" w:eastAsia="宋体"/>
          <w:bCs/>
          <w:kern w:val="2"/>
          <w:sz w:val="21"/>
          <w:szCs w:val="21"/>
          <w:highlight w:val="none"/>
        </w:rPr>
        <w:tab/>
      </w:r>
      <w:r>
        <w:rPr>
          <w:rFonts w:ascii="宋体" w:hAnsi="宋体" w:eastAsia="宋体"/>
          <w:bCs/>
          <w:kern w:val="2"/>
          <w:sz w:val="21"/>
          <w:szCs w:val="21"/>
          <w:highlight w:val="none"/>
        </w:rPr>
        <w:t>投标工作以及联合体在中标后</w:t>
      </w:r>
      <w:r>
        <w:rPr>
          <w:rFonts w:hint="eastAsia" w:ascii="宋体" w:hAnsi="宋体" w:eastAsia="宋体"/>
          <w:bCs/>
          <w:kern w:val="2"/>
          <w:sz w:val="21"/>
          <w:szCs w:val="21"/>
          <w:highlight w:val="none"/>
        </w:rPr>
        <w:t>项目</w:t>
      </w:r>
      <w:r>
        <w:rPr>
          <w:rFonts w:ascii="宋体" w:hAnsi="宋体" w:eastAsia="宋体"/>
          <w:bCs/>
          <w:kern w:val="2"/>
          <w:sz w:val="21"/>
          <w:szCs w:val="21"/>
          <w:highlight w:val="none"/>
        </w:rPr>
        <w:t>实施过程中的有关费用按照各自承担的工作量分摊。</w:t>
      </w:r>
    </w:p>
    <w:p w14:paraId="332C4327">
      <w:pPr>
        <w:pStyle w:val="16"/>
        <w:tabs>
          <w:tab w:val="left" w:pos="851"/>
        </w:tabs>
        <w:snapToGrid w:val="0"/>
        <w:spacing w:line="440" w:lineRule="exact"/>
        <w:rPr>
          <w:rFonts w:ascii="宋体" w:hAnsi="宋体" w:eastAsia="宋体"/>
          <w:bCs/>
          <w:kern w:val="2"/>
          <w:sz w:val="21"/>
          <w:szCs w:val="21"/>
          <w:highlight w:val="none"/>
        </w:rPr>
      </w:pPr>
      <w:r>
        <w:rPr>
          <w:rFonts w:hint="eastAsia" w:ascii="宋体" w:hAnsi="宋体" w:eastAsia="宋体"/>
          <w:bCs/>
          <w:kern w:val="2"/>
          <w:sz w:val="21"/>
          <w:szCs w:val="21"/>
          <w:highlight w:val="none"/>
        </w:rPr>
        <w:t>6.</w:t>
      </w:r>
      <w:r>
        <w:rPr>
          <w:rFonts w:hint="eastAsia" w:ascii="宋体" w:hAnsi="宋体" w:eastAsia="宋体"/>
          <w:bCs/>
          <w:kern w:val="2"/>
          <w:sz w:val="21"/>
          <w:szCs w:val="21"/>
          <w:highlight w:val="none"/>
        </w:rPr>
        <w:tab/>
      </w:r>
      <w:r>
        <w:rPr>
          <w:rFonts w:ascii="宋体" w:hAnsi="宋体" w:eastAsia="宋体"/>
          <w:bCs/>
          <w:kern w:val="2"/>
          <w:sz w:val="21"/>
          <w:szCs w:val="21"/>
          <w:highlight w:val="none"/>
        </w:rPr>
        <w:t>联合体中标后，本联合体协议是合同的附件，对联合体各成员单位有合同约束力。</w:t>
      </w:r>
    </w:p>
    <w:p w14:paraId="2F3391B0">
      <w:pPr>
        <w:pStyle w:val="16"/>
        <w:tabs>
          <w:tab w:val="left" w:pos="851"/>
        </w:tabs>
        <w:snapToGrid w:val="0"/>
        <w:spacing w:line="440" w:lineRule="exact"/>
        <w:rPr>
          <w:rFonts w:ascii="宋体" w:hAnsi="宋体" w:eastAsia="宋体"/>
          <w:bCs/>
          <w:kern w:val="2"/>
          <w:sz w:val="21"/>
          <w:szCs w:val="21"/>
          <w:highlight w:val="none"/>
        </w:rPr>
      </w:pPr>
      <w:r>
        <w:rPr>
          <w:rFonts w:hint="eastAsia" w:ascii="宋体" w:hAnsi="宋体" w:eastAsia="宋体"/>
          <w:bCs/>
          <w:kern w:val="2"/>
          <w:sz w:val="21"/>
          <w:szCs w:val="21"/>
          <w:highlight w:val="none"/>
        </w:rPr>
        <w:t>7.</w:t>
      </w:r>
      <w:r>
        <w:rPr>
          <w:rFonts w:hint="eastAsia" w:ascii="宋体" w:hAnsi="宋体" w:eastAsia="宋体"/>
          <w:bCs/>
          <w:kern w:val="2"/>
          <w:sz w:val="21"/>
          <w:szCs w:val="21"/>
          <w:highlight w:val="none"/>
        </w:rPr>
        <w:tab/>
      </w:r>
      <w:r>
        <w:rPr>
          <w:rFonts w:ascii="宋体" w:hAnsi="宋体" w:eastAsia="宋体"/>
          <w:bCs/>
          <w:kern w:val="2"/>
          <w:sz w:val="21"/>
          <w:szCs w:val="21"/>
          <w:highlight w:val="none"/>
        </w:rPr>
        <w:t>本协议书自签</w:t>
      </w:r>
      <w:r>
        <w:rPr>
          <w:rFonts w:hint="eastAsia" w:ascii="宋体" w:hAnsi="宋体" w:eastAsia="宋体"/>
          <w:bCs/>
          <w:kern w:val="2"/>
          <w:sz w:val="21"/>
          <w:szCs w:val="21"/>
          <w:highlight w:val="none"/>
        </w:rPr>
        <w:t>署</w:t>
      </w:r>
      <w:r>
        <w:rPr>
          <w:rFonts w:ascii="宋体" w:hAnsi="宋体" w:eastAsia="宋体"/>
          <w:bCs/>
          <w:kern w:val="2"/>
          <w:sz w:val="21"/>
          <w:szCs w:val="21"/>
          <w:highlight w:val="none"/>
        </w:rPr>
        <w:t>之日起生效，合同履行完毕后自动失效。</w:t>
      </w:r>
      <w:r>
        <w:rPr>
          <w:rFonts w:ascii="宋体" w:hAnsi="宋体" w:eastAsia="宋体"/>
          <w:bCs/>
          <w:kern w:val="2"/>
          <w:sz w:val="21"/>
          <w:szCs w:val="21"/>
          <w:highlight w:val="none"/>
        </w:rPr>
        <w:tab/>
      </w:r>
    </w:p>
    <w:p w14:paraId="5D5CABA2">
      <w:pPr>
        <w:pStyle w:val="16"/>
        <w:tabs>
          <w:tab w:val="left" w:pos="851"/>
        </w:tabs>
        <w:snapToGrid w:val="0"/>
        <w:spacing w:line="440" w:lineRule="exact"/>
        <w:rPr>
          <w:rFonts w:ascii="宋体" w:hAnsi="宋体" w:eastAsia="宋体"/>
          <w:bCs/>
          <w:kern w:val="2"/>
          <w:sz w:val="21"/>
          <w:szCs w:val="21"/>
          <w:highlight w:val="none"/>
        </w:rPr>
      </w:pPr>
      <w:r>
        <w:rPr>
          <w:rFonts w:hint="eastAsia" w:ascii="宋体" w:hAnsi="宋体" w:eastAsia="宋体"/>
          <w:bCs/>
          <w:kern w:val="2"/>
          <w:sz w:val="21"/>
          <w:szCs w:val="21"/>
          <w:highlight w:val="none"/>
        </w:rPr>
        <w:t>8.</w:t>
      </w:r>
      <w:r>
        <w:rPr>
          <w:rFonts w:hint="eastAsia" w:ascii="宋体" w:hAnsi="宋体" w:eastAsia="宋体"/>
          <w:bCs/>
          <w:kern w:val="2"/>
          <w:sz w:val="21"/>
          <w:szCs w:val="21"/>
          <w:highlight w:val="none"/>
        </w:rPr>
        <w:tab/>
      </w:r>
      <w:r>
        <w:rPr>
          <w:rFonts w:ascii="宋体" w:hAnsi="宋体" w:eastAsia="宋体"/>
          <w:bCs/>
          <w:kern w:val="2"/>
          <w:sz w:val="21"/>
          <w:szCs w:val="21"/>
          <w:highlight w:val="none"/>
        </w:rPr>
        <w:t>本协议书一式</w:t>
      </w:r>
      <w:r>
        <w:rPr>
          <w:rFonts w:hint="eastAsia" w:ascii="宋体" w:hAnsi="宋体" w:eastAsia="宋体"/>
          <w:bCs/>
          <w:kern w:val="2"/>
          <w:sz w:val="21"/>
          <w:szCs w:val="21"/>
          <w:highlight w:val="none"/>
          <w:u w:val="single"/>
        </w:rPr>
        <w:t>【XX】</w:t>
      </w:r>
      <w:r>
        <w:rPr>
          <w:rFonts w:ascii="宋体" w:hAnsi="宋体" w:eastAsia="宋体"/>
          <w:bCs/>
          <w:kern w:val="2"/>
          <w:sz w:val="21"/>
          <w:szCs w:val="21"/>
          <w:highlight w:val="none"/>
        </w:rPr>
        <w:t>份，联合体成员</w:t>
      </w:r>
      <w:r>
        <w:rPr>
          <w:rFonts w:hint="eastAsia" w:ascii="宋体" w:hAnsi="宋体" w:eastAsia="宋体"/>
          <w:bCs/>
          <w:kern w:val="2"/>
          <w:sz w:val="21"/>
          <w:szCs w:val="21"/>
          <w:highlight w:val="none"/>
        </w:rPr>
        <w:t>和</w:t>
      </w:r>
      <w:r>
        <w:rPr>
          <w:rFonts w:ascii="宋体" w:hAnsi="宋体" w:eastAsia="宋体"/>
          <w:bCs/>
          <w:kern w:val="2"/>
          <w:sz w:val="21"/>
          <w:szCs w:val="21"/>
          <w:highlight w:val="none"/>
        </w:rPr>
        <w:t>招标人各执</w:t>
      </w:r>
      <w:r>
        <w:rPr>
          <w:rFonts w:hint="eastAsia" w:ascii="宋体" w:hAnsi="宋体" w:eastAsia="宋体"/>
          <w:bCs/>
          <w:kern w:val="2"/>
          <w:sz w:val="21"/>
          <w:szCs w:val="21"/>
          <w:highlight w:val="none"/>
        </w:rPr>
        <w:t>一</w:t>
      </w:r>
      <w:r>
        <w:rPr>
          <w:rFonts w:ascii="宋体" w:hAnsi="宋体" w:eastAsia="宋体"/>
          <w:bCs/>
          <w:kern w:val="2"/>
          <w:sz w:val="21"/>
          <w:szCs w:val="21"/>
          <w:highlight w:val="none"/>
        </w:rPr>
        <w:t>份。</w:t>
      </w:r>
    </w:p>
    <w:p w14:paraId="342A4571">
      <w:pPr>
        <w:pStyle w:val="16"/>
        <w:snapToGrid w:val="0"/>
        <w:spacing w:line="440" w:lineRule="exact"/>
        <w:rPr>
          <w:rFonts w:ascii="宋体" w:hAnsi="宋体" w:eastAsia="宋体"/>
          <w:bCs/>
          <w:kern w:val="2"/>
          <w:sz w:val="21"/>
          <w:szCs w:val="21"/>
          <w:highlight w:val="none"/>
        </w:rPr>
      </w:pPr>
      <w:r>
        <w:rPr>
          <w:rFonts w:ascii="宋体" w:hAnsi="宋体" w:eastAsia="宋体"/>
          <w:bCs/>
          <w:kern w:val="2"/>
          <w:sz w:val="21"/>
          <w:szCs w:val="21"/>
          <w:highlight w:val="none"/>
        </w:rPr>
        <w:t>注：本协议书由委托人签字的，应附法定代表人/负责人签字的授权委托书。</w:t>
      </w:r>
    </w:p>
    <w:p w14:paraId="3A6C53D3">
      <w:pPr>
        <w:spacing w:line="440" w:lineRule="exact"/>
        <w:ind w:firstLine="1134" w:firstLineChars="540"/>
        <w:rPr>
          <w:rFonts w:ascii="宋体" w:hAnsi="宋体"/>
          <w:szCs w:val="21"/>
          <w:highlight w:val="none"/>
        </w:rPr>
      </w:pPr>
      <w:r>
        <w:rPr>
          <w:rFonts w:ascii="宋体" w:hAnsi="宋体"/>
          <w:szCs w:val="21"/>
          <w:highlight w:val="none"/>
        </w:rPr>
        <w:t>牵头人名称：</w:t>
      </w:r>
      <w:r>
        <w:rPr>
          <w:rFonts w:hint="eastAsia" w:ascii="宋体" w:hAnsi="宋体"/>
          <w:szCs w:val="21"/>
          <w:highlight w:val="none"/>
          <w:u w:val="single"/>
        </w:rPr>
        <w:t xml:space="preserve">                        </w:t>
      </w:r>
      <w:r>
        <w:rPr>
          <w:rFonts w:ascii="宋体" w:hAnsi="宋体"/>
          <w:szCs w:val="21"/>
          <w:highlight w:val="none"/>
        </w:rPr>
        <w:t>（盖单位公章）</w:t>
      </w:r>
    </w:p>
    <w:p w14:paraId="4A9568AC">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6E39D9E5">
      <w:pPr>
        <w:pStyle w:val="16"/>
        <w:snapToGrid w:val="0"/>
        <w:spacing w:line="440" w:lineRule="exact"/>
        <w:ind w:firstLine="1134"/>
        <w:rPr>
          <w:rFonts w:ascii="宋体" w:hAnsi="宋体" w:eastAsia="宋体"/>
          <w:bCs/>
          <w:kern w:val="2"/>
          <w:sz w:val="21"/>
          <w:szCs w:val="21"/>
          <w:highlight w:val="none"/>
        </w:rPr>
      </w:pPr>
      <w:r>
        <w:rPr>
          <w:rFonts w:ascii="宋体" w:hAnsi="宋体" w:eastAsia="宋体"/>
          <w:bCs/>
          <w:kern w:val="2"/>
          <w:sz w:val="21"/>
          <w:szCs w:val="21"/>
          <w:highlight w:val="none"/>
        </w:rPr>
        <w:t>成员一名称：</w:t>
      </w:r>
      <w:r>
        <w:rPr>
          <w:rFonts w:hint="eastAsia" w:ascii="宋体" w:hAnsi="宋体" w:eastAsia="宋体"/>
          <w:bCs/>
          <w:kern w:val="2"/>
          <w:sz w:val="21"/>
          <w:szCs w:val="21"/>
          <w:highlight w:val="none"/>
          <w:u w:val="single"/>
        </w:rPr>
        <w:t xml:space="preserve">                        </w:t>
      </w:r>
      <w:r>
        <w:rPr>
          <w:rFonts w:ascii="宋体" w:hAnsi="宋体" w:eastAsia="宋体"/>
          <w:bCs/>
          <w:kern w:val="2"/>
          <w:sz w:val="21"/>
          <w:szCs w:val="21"/>
          <w:highlight w:val="none"/>
        </w:rPr>
        <w:t>（盖单位公章）</w:t>
      </w:r>
    </w:p>
    <w:p w14:paraId="7A961DB8">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118E3323">
      <w:pPr>
        <w:pStyle w:val="16"/>
        <w:snapToGrid w:val="0"/>
        <w:spacing w:line="440" w:lineRule="exact"/>
        <w:ind w:firstLine="1134"/>
        <w:rPr>
          <w:rFonts w:ascii="宋体" w:hAnsi="宋体" w:eastAsia="宋体"/>
          <w:bCs/>
          <w:kern w:val="2"/>
          <w:sz w:val="21"/>
          <w:szCs w:val="21"/>
          <w:highlight w:val="none"/>
        </w:rPr>
      </w:pPr>
      <w:r>
        <w:rPr>
          <w:rFonts w:ascii="宋体" w:hAnsi="宋体" w:eastAsia="宋体"/>
          <w:bCs/>
          <w:kern w:val="2"/>
          <w:sz w:val="21"/>
          <w:szCs w:val="21"/>
          <w:highlight w:val="none"/>
        </w:rPr>
        <w:t>成员二名称：</w:t>
      </w:r>
      <w:r>
        <w:rPr>
          <w:rFonts w:hint="eastAsia" w:ascii="宋体" w:hAnsi="宋体" w:eastAsia="宋体"/>
          <w:bCs/>
          <w:kern w:val="2"/>
          <w:sz w:val="21"/>
          <w:szCs w:val="21"/>
          <w:highlight w:val="none"/>
          <w:u w:val="single"/>
        </w:rPr>
        <w:t xml:space="preserve">                        </w:t>
      </w:r>
      <w:r>
        <w:rPr>
          <w:rFonts w:ascii="宋体" w:hAnsi="宋体" w:eastAsia="宋体"/>
          <w:bCs/>
          <w:kern w:val="2"/>
          <w:sz w:val="21"/>
          <w:szCs w:val="21"/>
          <w:highlight w:val="none"/>
        </w:rPr>
        <w:t>（盖单位公章）</w:t>
      </w:r>
    </w:p>
    <w:p w14:paraId="7510A9B6">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6960FD3C">
      <w:pPr>
        <w:pStyle w:val="16"/>
        <w:snapToGrid w:val="0"/>
        <w:spacing w:line="440" w:lineRule="exact"/>
        <w:rPr>
          <w:rFonts w:ascii="宋体" w:hAnsi="宋体" w:eastAsia="宋体"/>
          <w:bCs/>
          <w:kern w:val="2"/>
          <w:sz w:val="21"/>
          <w:szCs w:val="21"/>
          <w:highlight w:val="none"/>
        </w:rPr>
      </w:pPr>
      <w:r>
        <w:rPr>
          <w:rFonts w:hint="eastAsia" w:ascii="宋体" w:hAnsi="宋体" w:eastAsia="宋体"/>
          <w:bCs/>
          <w:kern w:val="2"/>
          <w:sz w:val="21"/>
          <w:szCs w:val="21"/>
          <w:highlight w:val="none"/>
        </w:rPr>
        <w:t xml:space="preserve">                          ……</w:t>
      </w:r>
    </w:p>
    <w:p w14:paraId="6278555C">
      <w:pPr>
        <w:topLinePunct/>
        <w:adjustRightInd w:val="0"/>
        <w:snapToGrid w:val="0"/>
        <w:spacing w:line="440" w:lineRule="exact"/>
        <w:ind w:firstLine="3135" w:firstLineChars="1493"/>
        <w:rPr>
          <w:rFonts w:ascii="宋体" w:hAnsi="宋体"/>
          <w:highlight w:val="none"/>
        </w:rPr>
      </w:pPr>
      <w:r>
        <w:rPr>
          <w:rFonts w:hint="eastAsia" w:ascii="宋体" w:hAnsi="宋体"/>
          <w:highlight w:val="none"/>
        </w:rPr>
        <w:t>日期：XX年XX月XX日</w:t>
      </w:r>
    </w:p>
    <w:p w14:paraId="54BBD38D">
      <w:pPr>
        <w:topLinePunct/>
        <w:spacing w:line="440" w:lineRule="exact"/>
        <w:jc w:val="left"/>
        <w:rPr>
          <w:rFonts w:ascii="宋体" w:hAnsi="宋体"/>
          <w:highlight w:val="none"/>
        </w:rPr>
        <w:sectPr>
          <w:pgSz w:w="11906" w:h="16838"/>
          <w:pgMar w:top="1440" w:right="1800" w:bottom="1440" w:left="1800" w:header="851" w:footer="992" w:gutter="0"/>
          <w:cols w:space="425" w:num="1"/>
          <w:docGrid w:type="lines" w:linePitch="312" w:charSpace="0"/>
        </w:sectPr>
      </w:pPr>
      <w:r>
        <w:rPr>
          <w:rFonts w:hint="eastAsia" w:ascii="宋体" w:hAnsi="宋体"/>
          <w:b/>
          <w:highlight w:val="none"/>
        </w:rPr>
        <w:t>编制要求</w:t>
      </w:r>
      <w:r>
        <w:rPr>
          <w:rFonts w:hint="eastAsia" w:ascii="宋体" w:hAnsi="宋体"/>
          <w:highlight w:val="none"/>
        </w:rPr>
        <w:t>：</w:t>
      </w:r>
      <w:r>
        <w:rPr>
          <w:rFonts w:hint="eastAsia" w:ascii="宋体" w:hAnsi="宋体"/>
          <w:bCs/>
          <w:szCs w:val="21"/>
          <w:highlight w:val="none"/>
        </w:rPr>
        <w:t>投标人为联合体的，</w:t>
      </w:r>
      <w:r>
        <w:rPr>
          <w:rFonts w:hint="eastAsia" w:ascii="宋体" w:hAnsi="宋体"/>
          <w:highlight w:val="none"/>
        </w:rPr>
        <w:t>提供本文件的原件</w:t>
      </w:r>
      <w:r>
        <w:rPr>
          <w:rFonts w:hint="eastAsia" w:ascii="宋体" w:hAnsi="宋体"/>
          <w:bCs/>
          <w:szCs w:val="21"/>
          <w:highlight w:val="none"/>
        </w:rPr>
        <w:t>。</w:t>
      </w:r>
    </w:p>
    <w:p w14:paraId="4BFEDE75">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773" w:name="_Toc26364"/>
      <w:bookmarkStart w:id="774" w:name="_Toc34913062"/>
      <w:bookmarkStart w:id="775" w:name="_Toc34924601"/>
      <w:bookmarkStart w:id="776" w:name="_Toc475472674"/>
      <w:bookmarkStart w:id="777" w:name="_Toc24405"/>
      <w:bookmarkStart w:id="778" w:name="_Toc34924487"/>
      <w:r>
        <w:rPr>
          <w:rFonts w:hint="eastAsia" w:ascii="宋体" w:hAnsi="宋体" w:cs="Times New Roman"/>
          <w:sz w:val="24"/>
          <w:szCs w:val="24"/>
          <w:highlight w:val="none"/>
        </w:rPr>
        <w:t>法定代表人/负责人身份证明</w:t>
      </w:r>
      <w:bookmarkEnd w:id="773"/>
      <w:bookmarkEnd w:id="774"/>
      <w:bookmarkEnd w:id="775"/>
      <w:bookmarkEnd w:id="776"/>
      <w:bookmarkEnd w:id="777"/>
      <w:bookmarkEnd w:id="778"/>
    </w:p>
    <w:p w14:paraId="4D31A5BA">
      <w:pPr>
        <w:jc w:val="center"/>
        <w:rPr>
          <w:rFonts w:ascii="宋体" w:hAnsi="宋体" w:cs="宋体"/>
          <w:b/>
          <w:sz w:val="24"/>
          <w:highlight w:val="none"/>
        </w:rPr>
      </w:pPr>
    </w:p>
    <w:p w14:paraId="2E709DD7">
      <w:pPr>
        <w:jc w:val="center"/>
        <w:rPr>
          <w:rFonts w:ascii="宋体" w:hAnsi="宋体" w:cs="宋体"/>
          <w:b/>
          <w:sz w:val="24"/>
          <w:highlight w:val="none"/>
        </w:rPr>
      </w:pPr>
      <w:r>
        <w:rPr>
          <w:rFonts w:hint="eastAsia" w:ascii="宋体" w:hAnsi="宋体" w:cs="宋体"/>
          <w:b/>
          <w:sz w:val="24"/>
          <w:highlight w:val="none"/>
        </w:rPr>
        <w:t>法定代表人/负责人身份证明</w:t>
      </w:r>
    </w:p>
    <w:p w14:paraId="77D5C657">
      <w:pPr>
        <w:spacing w:line="440" w:lineRule="exact"/>
        <w:rPr>
          <w:rFonts w:ascii="宋体" w:hAnsi="宋体"/>
          <w:szCs w:val="21"/>
          <w:highlight w:val="none"/>
        </w:rPr>
      </w:pPr>
    </w:p>
    <w:p w14:paraId="5B5CC49A">
      <w:pPr>
        <w:topLinePunct/>
        <w:snapToGrid w:val="0"/>
        <w:spacing w:line="440" w:lineRule="exact"/>
        <w:rPr>
          <w:rFonts w:ascii="宋体" w:hAnsi="宋体"/>
          <w:bCs/>
          <w:szCs w:val="21"/>
          <w:highlight w:val="none"/>
          <w:u w:val="single"/>
        </w:rPr>
      </w:pPr>
      <w:r>
        <w:rPr>
          <w:rFonts w:hint="eastAsia" w:ascii="宋体" w:hAnsi="宋体"/>
          <w:bCs/>
          <w:szCs w:val="21"/>
          <w:highlight w:val="none"/>
        </w:rPr>
        <w:t>投标</w:t>
      </w:r>
      <w:r>
        <w:rPr>
          <w:rFonts w:ascii="宋体" w:hAnsi="宋体"/>
          <w:bCs/>
          <w:szCs w:val="21"/>
          <w:highlight w:val="none"/>
        </w:rPr>
        <w:t>人名称：</w:t>
      </w:r>
      <w:r>
        <w:rPr>
          <w:rFonts w:ascii="宋体" w:hAnsi="宋体"/>
          <w:bCs/>
          <w:szCs w:val="21"/>
          <w:highlight w:val="none"/>
          <w:u w:val="single"/>
        </w:rPr>
        <w:t xml:space="preserve">                         </w:t>
      </w:r>
    </w:p>
    <w:p w14:paraId="1185F587">
      <w:pPr>
        <w:topLinePunct/>
        <w:snapToGrid w:val="0"/>
        <w:spacing w:line="440" w:lineRule="exact"/>
        <w:rPr>
          <w:rFonts w:ascii="宋体" w:hAnsi="宋体"/>
          <w:bCs/>
          <w:szCs w:val="21"/>
          <w:highlight w:val="none"/>
        </w:rPr>
      </w:pPr>
      <w:r>
        <w:rPr>
          <w:rFonts w:ascii="宋体" w:hAnsi="宋体"/>
          <w:bCs/>
          <w:szCs w:val="21"/>
          <w:highlight w:val="none"/>
        </w:rPr>
        <w:t>单位性质：</w:t>
      </w:r>
      <w:r>
        <w:rPr>
          <w:rFonts w:ascii="宋体" w:hAnsi="宋体"/>
          <w:bCs/>
          <w:szCs w:val="21"/>
          <w:highlight w:val="none"/>
          <w:u w:val="single"/>
        </w:rPr>
        <w:t xml:space="preserve">                           </w:t>
      </w:r>
    </w:p>
    <w:p w14:paraId="43DF6E9E">
      <w:pPr>
        <w:topLinePunct/>
        <w:snapToGrid w:val="0"/>
        <w:spacing w:line="440" w:lineRule="exact"/>
        <w:rPr>
          <w:rFonts w:ascii="宋体" w:hAnsi="宋体"/>
          <w:bCs/>
          <w:szCs w:val="21"/>
          <w:highlight w:val="none"/>
        </w:rPr>
      </w:pPr>
      <w:r>
        <w:rPr>
          <w:rFonts w:ascii="宋体" w:hAnsi="宋体"/>
          <w:bCs/>
          <w:szCs w:val="21"/>
          <w:highlight w:val="none"/>
        </w:rPr>
        <w:t>成立时间：</w:t>
      </w:r>
      <w:r>
        <w:rPr>
          <w:rFonts w:ascii="宋体" w:hAnsi="宋体"/>
          <w:bCs/>
          <w:szCs w:val="21"/>
          <w:highlight w:val="none"/>
          <w:u w:val="single"/>
        </w:rPr>
        <w:t xml:space="preserve">       </w:t>
      </w:r>
      <w:r>
        <w:rPr>
          <w:rFonts w:ascii="宋体" w:hAnsi="宋体"/>
          <w:bCs/>
          <w:szCs w:val="21"/>
          <w:highlight w:val="none"/>
        </w:rPr>
        <w:t>年</w:t>
      </w:r>
      <w:r>
        <w:rPr>
          <w:rFonts w:ascii="宋体" w:hAnsi="宋体"/>
          <w:bCs/>
          <w:szCs w:val="21"/>
          <w:highlight w:val="none"/>
          <w:u w:val="single"/>
        </w:rPr>
        <w:t xml:space="preserve">       </w:t>
      </w:r>
      <w:r>
        <w:rPr>
          <w:rFonts w:ascii="宋体" w:hAnsi="宋体"/>
          <w:bCs/>
          <w:szCs w:val="21"/>
          <w:highlight w:val="none"/>
        </w:rPr>
        <w:t>月</w:t>
      </w:r>
      <w:r>
        <w:rPr>
          <w:rFonts w:ascii="宋体" w:hAnsi="宋体"/>
          <w:bCs/>
          <w:szCs w:val="21"/>
          <w:highlight w:val="none"/>
          <w:u w:val="single"/>
        </w:rPr>
        <w:t xml:space="preserve">       </w:t>
      </w:r>
      <w:r>
        <w:rPr>
          <w:rFonts w:ascii="宋体" w:hAnsi="宋体"/>
          <w:bCs/>
          <w:szCs w:val="21"/>
          <w:highlight w:val="none"/>
        </w:rPr>
        <w:t>日</w:t>
      </w:r>
    </w:p>
    <w:p w14:paraId="08E919AD">
      <w:pPr>
        <w:topLinePunct/>
        <w:snapToGrid w:val="0"/>
        <w:spacing w:line="440" w:lineRule="exact"/>
        <w:rPr>
          <w:rFonts w:ascii="宋体" w:hAnsi="宋体"/>
          <w:bCs/>
          <w:szCs w:val="21"/>
          <w:highlight w:val="none"/>
        </w:rPr>
      </w:pPr>
      <w:r>
        <w:rPr>
          <w:rFonts w:ascii="宋体" w:hAnsi="宋体"/>
          <w:bCs/>
          <w:szCs w:val="21"/>
          <w:highlight w:val="none"/>
        </w:rPr>
        <w:t>经营期限：</w:t>
      </w:r>
      <w:r>
        <w:rPr>
          <w:rFonts w:ascii="宋体" w:hAnsi="宋体"/>
          <w:bCs/>
          <w:szCs w:val="21"/>
          <w:highlight w:val="none"/>
          <w:u w:val="single"/>
        </w:rPr>
        <w:t xml:space="preserve">            </w:t>
      </w:r>
    </w:p>
    <w:p w14:paraId="582187E2">
      <w:pPr>
        <w:topLinePunct/>
        <w:snapToGrid w:val="0"/>
        <w:spacing w:line="440" w:lineRule="exact"/>
        <w:rPr>
          <w:rFonts w:ascii="宋体" w:hAnsi="宋体"/>
          <w:bCs/>
          <w:szCs w:val="21"/>
          <w:highlight w:val="none"/>
          <w:u w:val="single"/>
        </w:rPr>
      </w:pPr>
      <w:r>
        <w:rPr>
          <w:rFonts w:ascii="宋体" w:hAnsi="宋体"/>
          <w:bCs/>
          <w:szCs w:val="21"/>
          <w:highlight w:val="none"/>
        </w:rPr>
        <w:t>姓名：</w:t>
      </w:r>
      <w:r>
        <w:rPr>
          <w:rFonts w:ascii="宋体" w:hAnsi="宋体"/>
          <w:bCs/>
          <w:szCs w:val="21"/>
          <w:highlight w:val="none"/>
          <w:u w:val="single"/>
        </w:rPr>
        <w:t xml:space="preserve">         </w:t>
      </w:r>
      <w:r>
        <w:rPr>
          <w:rFonts w:ascii="宋体" w:hAnsi="宋体"/>
          <w:bCs/>
          <w:szCs w:val="21"/>
          <w:highlight w:val="none"/>
        </w:rPr>
        <w:t>性别：</w:t>
      </w:r>
      <w:r>
        <w:rPr>
          <w:rFonts w:ascii="宋体" w:hAnsi="宋体"/>
          <w:bCs/>
          <w:szCs w:val="21"/>
          <w:highlight w:val="none"/>
          <w:u w:val="single"/>
        </w:rPr>
        <w:t xml:space="preserve">          </w:t>
      </w:r>
      <w:r>
        <w:rPr>
          <w:rFonts w:ascii="宋体" w:hAnsi="宋体"/>
          <w:bCs/>
          <w:szCs w:val="21"/>
          <w:highlight w:val="none"/>
        </w:rPr>
        <w:t>年龄：</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rPr>
        <w:t>职务：</w:t>
      </w:r>
      <w:r>
        <w:rPr>
          <w:rFonts w:ascii="宋体" w:hAnsi="宋体"/>
          <w:bCs/>
          <w:szCs w:val="21"/>
          <w:highlight w:val="none"/>
          <w:u w:val="single"/>
        </w:rPr>
        <w:t xml:space="preserve">        </w:t>
      </w:r>
      <w:r>
        <w:rPr>
          <w:rFonts w:hint="eastAsia" w:ascii="宋体" w:hAnsi="宋体"/>
          <w:bCs/>
          <w:szCs w:val="21"/>
          <w:highlight w:val="none"/>
          <w:u w:val="single"/>
        </w:rPr>
        <w:t xml:space="preserve"> </w:t>
      </w:r>
    </w:p>
    <w:p w14:paraId="09936D8D">
      <w:pPr>
        <w:topLinePunct/>
        <w:snapToGrid w:val="0"/>
        <w:spacing w:line="440" w:lineRule="exact"/>
        <w:rPr>
          <w:rFonts w:ascii="宋体" w:hAnsi="宋体"/>
          <w:bCs/>
          <w:szCs w:val="21"/>
          <w:highlight w:val="none"/>
        </w:rPr>
      </w:pPr>
      <w:r>
        <w:rPr>
          <w:rFonts w:ascii="宋体" w:hAnsi="宋体"/>
          <w:bCs/>
          <w:szCs w:val="21"/>
          <w:highlight w:val="none"/>
        </w:rPr>
        <w:t>系</w:t>
      </w:r>
      <w:r>
        <w:rPr>
          <w:rFonts w:hint="eastAsia" w:ascii="宋体" w:hAnsi="宋体"/>
          <w:highlight w:val="none"/>
          <w:u w:val="single"/>
        </w:rPr>
        <w:t>【XX公司</w:t>
      </w:r>
      <w:r>
        <w:rPr>
          <w:rFonts w:hint="eastAsia" w:ascii="宋体" w:hAnsi="宋体"/>
          <w:szCs w:val="21"/>
          <w:highlight w:val="none"/>
          <w:u w:val="single"/>
        </w:rPr>
        <w:t>[投标人单位</w:t>
      </w:r>
      <w:r>
        <w:rPr>
          <w:rFonts w:ascii="宋体" w:hAnsi="宋体"/>
          <w:szCs w:val="21"/>
          <w:highlight w:val="none"/>
          <w:u w:val="single"/>
        </w:rPr>
        <w:t>名称</w:t>
      </w:r>
      <w:r>
        <w:rPr>
          <w:rFonts w:hint="eastAsia" w:ascii="宋体" w:hAnsi="宋体"/>
          <w:szCs w:val="21"/>
          <w:highlight w:val="none"/>
          <w:u w:val="single"/>
        </w:rPr>
        <w:t>]</w:t>
      </w:r>
      <w:r>
        <w:rPr>
          <w:rFonts w:hint="eastAsia" w:ascii="宋体" w:hAnsi="宋体"/>
          <w:highlight w:val="none"/>
          <w:u w:val="single"/>
        </w:rPr>
        <w:t>】</w:t>
      </w:r>
      <w:r>
        <w:rPr>
          <w:rFonts w:ascii="宋体" w:hAnsi="宋体"/>
          <w:bCs/>
          <w:szCs w:val="21"/>
          <w:highlight w:val="none"/>
        </w:rPr>
        <w:t>的法定代表人</w:t>
      </w:r>
      <w:r>
        <w:rPr>
          <w:rFonts w:hint="eastAsia" w:ascii="宋体" w:hAnsi="宋体"/>
          <w:bCs/>
          <w:szCs w:val="21"/>
          <w:highlight w:val="none"/>
        </w:rPr>
        <w:t>/负责人</w:t>
      </w:r>
      <w:r>
        <w:rPr>
          <w:rFonts w:ascii="宋体" w:hAnsi="宋体"/>
          <w:bCs/>
          <w:szCs w:val="21"/>
          <w:highlight w:val="none"/>
        </w:rPr>
        <w:t>。</w:t>
      </w:r>
    </w:p>
    <w:p w14:paraId="216AA072">
      <w:pPr>
        <w:topLinePunct/>
        <w:snapToGrid w:val="0"/>
        <w:spacing w:line="440" w:lineRule="exact"/>
        <w:ind w:firstLine="420" w:firstLineChars="200"/>
        <w:rPr>
          <w:rFonts w:ascii="宋体" w:hAnsi="宋体"/>
          <w:bCs/>
          <w:szCs w:val="21"/>
          <w:highlight w:val="none"/>
        </w:rPr>
      </w:pPr>
      <w:r>
        <w:rPr>
          <w:rFonts w:ascii="宋体" w:hAnsi="宋体"/>
          <w:bCs/>
          <w:szCs w:val="21"/>
          <w:highlight w:val="none"/>
        </w:rPr>
        <w:t>特此证明。</w:t>
      </w:r>
    </w:p>
    <w:p w14:paraId="76B9051E">
      <w:pPr>
        <w:topLinePunct/>
        <w:snapToGrid w:val="0"/>
        <w:spacing w:line="440" w:lineRule="exact"/>
        <w:ind w:firstLine="420" w:firstLineChars="200"/>
        <w:rPr>
          <w:rFonts w:ascii="宋体" w:hAnsi="宋体"/>
          <w:bCs/>
          <w:szCs w:val="21"/>
          <w:highlight w:val="none"/>
        </w:rPr>
      </w:pPr>
    </w:p>
    <w:p w14:paraId="0B32AC32">
      <w:pPr>
        <w:topLinePunct/>
        <w:snapToGrid w:val="0"/>
        <w:spacing w:line="440" w:lineRule="exact"/>
        <w:rPr>
          <w:rFonts w:ascii="宋体" w:hAnsi="宋体"/>
          <w:highlight w:val="none"/>
        </w:rPr>
      </w:pPr>
      <w:r>
        <w:rPr>
          <w:rFonts w:ascii="宋体" w:hAnsi="宋体"/>
          <w:highlight w:val="none"/>
        </w:rPr>
        <w:t>附：法定代表人/负责人身份证复印件</w:t>
      </w:r>
      <w:r>
        <w:rPr>
          <w:rFonts w:hint="eastAsia" w:ascii="宋体" w:hAnsi="宋体"/>
          <w:bCs/>
          <w:szCs w:val="21"/>
          <w:highlight w:val="none"/>
        </w:rPr>
        <w:t>(需同时提供正面及背面)</w:t>
      </w:r>
    </w:p>
    <w:p w14:paraId="57462BF5">
      <w:pPr>
        <w:spacing w:line="500" w:lineRule="exact"/>
        <w:rPr>
          <w:rFonts w:ascii="宋体" w:hAnsi="宋体"/>
          <w:szCs w:val="21"/>
          <w:highlight w:val="none"/>
        </w:rPr>
      </w:pPr>
      <w:r>
        <w:rPr>
          <w:rFonts w:ascii="宋体" w:hAnsi="宋体"/>
          <w:szCs w:val="21"/>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10" name="流程图: 可选过程 10"/>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37B259E1">
                            <w:pPr>
                              <w:jc w:val="center"/>
                              <w:rPr>
                                <w:szCs w:val="21"/>
                              </w:rPr>
                            </w:pPr>
                            <w:r>
                              <w:rPr>
                                <w:rFonts w:hint="eastAsia"/>
                                <w:szCs w:val="21"/>
                              </w:rPr>
                              <w:t>法定代表人身份证背面复印件贴于此处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08.3pt;margin-top:18.8pt;height:166.45pt;width:259.65pt;z-index:251661312;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AAiX42AAAAAoBAAAPAAAAAAAAAAEAIAAAACIAAABkcnMvZG93bnJldi54bWxQSwEC&#10;FAAUAAAACACHTuJAdSHJumYCAACxBAAADgAAAAAAAAABACAAAAAnAQAAZHJzL2Uyb0RvYy54bWxQ&#10;SwUGAAAAAAYABgBZAQAA/wUAAAAA&#10;">
                <v:fill on="t" focussize="0,0"/>
                <v:stroke color="#000000" miterlimit="8" joinstyle="miter"/>
                <v:imagedata o:title=""/>
                <o:lock v:ext="edit" aspectratio="f"/>
                <v:textbox>
                  <w:txbxContent>
                    <w:p w14:paraId="37B259E1">
                      <w:pPr>
                        <w:jc w:val="center"/>
                        <w:rPr>
                          <w:szCs w:val="21"/>
                        </w:rPr>
                      </w:pPr>
                      <w:r>
                        <w:rPr>
                          <w:rFonts w:hint="eastAsia"/>
                          <w:szCs w:val="21"/>
                        </w:rPr>
                        <w:t>法定代表人身份证背面复印件贴于此处</w:t>
                      </w:r>
                    </w:p>
                  </w:txbxContent>
                </v:textbox>
              </v:shape>
            </w:pict>
          </mc:Fallback>
        </mc:AlternateContent>
      </w:r>
      <w:r>
        <w:rPr>
          <w:rFonts w:ascii="宋体" w:hAnsi="宋体"/>
          <w:szCs w:val="21"/>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9" name="流程图: 可选过程 9"/>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1A149EF4">
                            <w:pPr>
                              <w:jc w:val="center"/>
                              <w:rPr>
                                <w:szCs w:val="21"/>
                              </w:rPr>
                            </w:pPr>
                            <w:r>
                              <w:rPr>
                                <w:rFonts w:hint="eastAsia"/>
                                <w:szCs w:val="21"/>
                              </w:rPr>
                              <w:t>法定代表人身份证正面复印件贴于此处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iAglc2QAAAAsBAAAPAAAAAAAAAAEAIAAAACIAAABkcnMvZG93bnJldi54bWxQSwEC&#10;FAAUAAAACACHTuJA/WYXO2UCAACvBAAADgAAAAAAAAABACAAAAAoAQAAZHJzL2Uyb0RvYy54bWxQ&#10;SwUGAAAAAAYABgBZAQAA/wUAAAAA&#10;">
                <v:fill on="t" focussize="0,0"/>
                <v:stroke color="#000000" miterlimit="8" joinstyle="miter"/>
                <v:imagedata o:title=""/>
                <o:lock v:ext="edit" aspectratio="f"/>
                <v:textbox>
                  <w:txbxContent>
                    <w:p w14:paraId="1A149EF4">
                      <w:pPr>
                        <w:jc w:val="center"/>
                        <w:rPr>
                          <w:szCs w:val="21"/>
                        </w:rPr>
                      </w:pPr>
                      <w:r>
                        <w:rPr>
                          <w:rFonts w:hint="eastAsia"/>
                          <w:szCs w:val="21"/>
                        </w:rPr>
                        <w:t>法定代表人身份证正面复印件贴于此处</w:t>
                      </w:r>
                    </w:p>
                  </w:txbxContent>
                </v:textbox>
              </v:shape>
            </w:pict>
          </mc:Fallback>
        </mc:AlternateContent>
      </w:r>
    </w:p>
    <w:p w14:paraId="476EFFBF">
      <w:pPr>
        <w:spacing w:line="500" w:lineRule="exact"/>
        <w:rPr>
          <w:rFonts w:ascii="宋体" w:hAnsi="宋体"/>
          <w:szCs w:val="21"/>
          <w:highlight w:val="none"/>
        </w:rPr>
      </w:pPr>
    </w:p>
    <w:p w14:paraId="0A5DF0DB">
      <w:pPr>
        <w:spacing w:line="440" w:lineRule="exact"/>
        <w:rPr>
          <w:rFonts w:ascii="宋体" w:hAnsi="宋体"/>
          <w:szCs w:val="21"/>
          <w:highlight w:val="none"/>
        </w:rPr>
      </w:pPr>
    </w:p>
    <w:p w14:paraId="4F52501C">
      <w:pPr>
        <w:spacing w:line="440" w:lineRule="exact"/>
        <w:rPr>
          <w:rFonts w:ascii="宋体" w:hAnsi="宋体"/>
          <w:szCs w:val="21"/>
          <w:highlight w:val="none"/>
        </w:rPr>
      </w:pPr>
      <w:r>
        <w:rPr>
          <w:rFonts w:ascii="宋体" w:hAnsi="宋体"/>
          <w:szCs w:val="21"/>
          <w:highlight w:val="none"/>
        </w:rPr>
        <w:t xml:space="preserve">                          </w:t>
      </w:r>
    </w:p>
    <w:p w14:paraId="44BB9653">
      <w:pPr>
        <w:spacing w:line="500" w:lineRule="exact"/>
        <w:rPr>
          <w:rFonts w:ascii="宋体" w:hAnsi="宋体"/>
          <w:szCs w:val="21"/>
          <w:highlight w:val="none"/>
        </w:rPr>
      </w:pPr>
    </w:p>
    <w:p w14:paraId="4B385B4E">
      <w:pPr>
        <w:spacing w:line="440" w:lineRule="exact"/>
        <w:rPr>
          <w:rFonts w:ascii="宋体" w:hAnsi="宋体"/>
          <w:szCs w:val="21"/>
          <w:highlight w:val="none"/>
        </w:rPr>
      </w:pPr>
    </w:p>
    <w:p w14:paraId="373539BA">
      <w:pPr>
        <w:spacing w:line="500" w:lineRule="exact"/>
        <w:rPr>
          <w:rFonts w:ascii="宋体" w:hAnsi="宋体"/>
          <w:szCs w:val="21"/>
          <w:highlight w:val="none"/>
        </w:rPr>
      </w:pPr>
    </w:p>
    <w:p w14:paraId="7FD9DE2C">
      <w:pPr>
        <w:spacing w:line="440" w:lineRule="exact"/>
        <w:rPr>
          <w:rFonts w:ascii="宋体" w:hAnsi="宋体"/>
          <w:szCs w:val="21"/>
          <w:highlight w:val="none"/>
        </w:rPr>
      </w:pPr>
    </w:p>
    <w:p w14:paraId="5E8A43A8">
      <w:pPr>
        <w:spacing w:line="440" w:lineRule="exact"/>
        <w:rPr>
          <w:rFonts w:ascii="宋体" w:hAnsi="宋体"/>
          <w:szCs w:val="21"/>
          <w:highlight w:val="none"/>
        </w:rPr>
      </w:pPr>
      <w:r>
        <w:rPr>
          <w:rFonts w:ascii="宋体" w:hAnsi="宋体"/>
          <w:szCs w:val="21"/>
          <w:highlight w:val="none"/>
        </w:rPr>
        <w:t xml:space="preserve">                          </w:t>
      </w:r>
    </w:p>
    <w:p w14:paraId="4C8C2CEF">
      <w:pPr>
        <w:spacing w:line="440" w:lineRule="exact"/>
        <w:ind w:firstLine="4305" w:firstLineChars="2050"/>
        <w:rPr>
          <w:rFonts w:ascii="宋体" w:hAnsi="宋体"/>
          <w:szCs w:val="21"/>
          <w:highlight w:val="none"/>
        </w:rPr>
      </w:pPr>
      <w:r>
        <w:rPr>
          <w:rFonts w:ascii="宋体" w:hAnsi="宋体"/>
          <w:szCs w:val="21"/>
          <w:highlight w:val="none"/>
        </w:rPr>
        <w:t>投标人</w:t>
      </w:r>
      <w:r>
        <w:rPr>
          <w:rFonts w:hint="eastAsia" w:ascii="宋体" w:hAnsi="宋体"/>
          <w:szCs w:val="21"/>
          <w:highlight w:val="none"/>
        </w:rPr>
        <w:t>名称</w:t>
      </w:r>
      <w:r>
        <w:rPr>
          <w:rFonts w:ascii="宋体" w:hAnsi="宋体"/>
          <w:szCs w:val="21"/>
          <w:highlight w:val="none"/>
        </w:rPr>
        <w:t>：</w:t>
      </w:r>
      <w:r>
        <w:rPr>
          <w:rFonts w:ascii="宋体" w:hAnsi="宋体"/>
          <w:szCs w:val="21"/>
          <w:highlight w:val="none"/>
          <w:u w:val="single"/>
        </w:rPr>
        <w:t xml:space="preserve">               </w:t>
      </w:r>
      <w:r>
        <w:rPr>
          <w:rFonts w:ascii="宋体" w:hAnsi="宋体"/>
          <w:szCs w:val="21"/>
          <w:highlight w:val="none"/>
        </w:rPr>
        <w:t>（盖单位公章）</w:t>
      </w:r>
    </w:p>
    <w:p w14:paraId="6D6CE3A6">
      <w:pPr>
        <w:spacing w:line="440" w:lineRule="exact"/>
        <w:ind w:firstLine="4305" w:firstLineChars="2050"/>
        <w:rPr>
          <w:rFonts w:ascii="宋体" w:hAnsi="宋体"/>
          <w:szCs w:val="21"/>
          <w:highlight w:val="none"/>
        </w:rPr>
      </w:pPr>
    </w:p>
    <w:p w14:paraId="6DA129F3">
      <w:pPr>
        <w:spacing w:line="440" w:lineRule="exac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 xml:space="preserve">         </w:t>
      </w:r>
      <w:r>
        <w:rPr>
          <w:rFonts w:hint="eastAsia" w:ascii="宋体" w:hAnsi="宋体"/>
          <w:highlight w:val="none"/>
        </w:rPr>
        <w:t>日期：XX年XX月XX日</w:t>
      </w:r>
    </w:p>
    <w:p w14:paraId="70B5BB55">
      <w:pPr>
        <w:rPr>
          <w:rFonts w:ascii="宋体" w:hAnsi="宋体"/>
          <w:b/>
          <w:highlight w:val="none"/>
        </w:rPr>
      </w:pPr>
    </w:p>
    <w:p w14:paraId="60E4130C">
      <w:pPr>
        <w:rPr>
          <w:rFonts w:ascii="宋体" w:hAnsi="宋体"/>
          <w:highlight w:val="none"/>
        </w:rPr>
      </w:pPr>
      <w:r>
        <w:rPr>
          <w:rFonts w:hint="eastAsia" w:ascii="宋体" w:hAnsi="宋体"/>
          <w:b/>
          <w:highlight w:val="none"/>
        </w:rPr>
        <w:t>编制要求</w:t>
      </w:r>
      <w:r>
        <w:rPr>
          <w:rFonts w:hint="eastAsia" w:ascii="宋体" w:hAnsi="宋体"/>
          <w:highlight w:val="none"/>
        </w:rPr>
        <w:t>：提供本文件的原件，身份证为复印件。</w:t>
      </w:r>
    </w:p>
    <w:p w14:paraId="2D6B12A6">
      <w:pPr>
        <w:widowControl/>
        <w:jc w:val="left"/>
        <w:rPr>
          <w:rFonts w:ascii="宋体" w:hAnsi="宋体"/>
          <w:highlight w:val="none"/>
        </w:rPr>
      </w:pPr>
      <w:r>
        <w:rPr>
          <w:rFonts w:ascii="宋体" w:hAnsi="宋体"/>
          <w:highlight w:val="none"/>
        </w:rPr>
        <w:br w:type="page"/>
      </w:r>
    </w:p>
    <w:p w14:paraId="1C6BE325">
      <w:pPr>
        <w:pStyle w:val="40"/>
        <w:numPr>
          <w:ilvl w:val="0"/>
          <w:numId w:val="5"/>
        </w:numPr>
        <w:snapToGrid w:val="0"/>
        <w:spacing w:before="120" w:after="120" w:line="440" w:lineRule="exact"/>
        <w:jc w:val="left"/>
        <w:outlineLvl w:val="2"/>
        <w:rPr>
          <w:rFonts w:ascii="宋体" w:hAnsi="宋体"/>
          <w:sz w:val="24"/>
          <w:szCs w:val="24"/>
          <w:highlight w:val="none"/>
        </w:rPr>
      </w:pPr>
      <w:bookmarkStart w:id="779" w:name="_Toc438052122"/>
      <w:bookmarkStart w:id="780" w:name="_Toc34924488"/>
      <w:bookmarkStart w:id="781" w:name="_Toc5473"/>
      <w:bookmarkStart w:id="782" w:name="_Toc6133"/>
      <w:bookmarkStart w:id="783" w:name="_Toc475472675"/>
      <w:bookmarkStart w:id="784" w:name="_Toc34913063"/>
      <w:bookmarkStart w:id="785" w:name="_Toc34924602"/>
      <w:r>
        <w:rPr>
          <w:rFonts w:ascii="宋体" w:hAnsi="宋体"/>
          <w:sz w:val="24"/>
          <w:szCs w:val="24"/>
          <w:highlight w:val="none"/>
        </w:rPr>
        <w:t>法定代表人/负责人授权委托书</w:t>
      </w:r>
      <w:bookmarkEnd w:id="779"/>
      <w:bookmarkEnd w:id="780"/>
      <w:bookmarkEnd w:id="781"/>
      <w:bookmarkEnd w:id="782"/>
      <w:bookmarkEnd w:id="783"/>
      <w:bookmarkEnd w:id="784"/>
      <w:bookmarkEnd w:id="785"/>
    </w:p>
    <w:p w14:paraId="09638FF2">
      <w:pPr>
        <w:jc w:val="center"/>
        <w:rPr>
          <w:rFonts w:ascii="宋体" w:hAnsi="宋体" w:cs="宋体"/>
          <w:b/>
          <w:sz w:val="24"/>
          <w:highlight w:val="none"/>
        </w:rPr>
      </w:pPr>
    </w:p>
    <w:p w14:paraId="322C9E1A">
      <w:pPr>
        <w:jc w:val="center"/>
        <w:rPr>
          <w:rFonts w:ascii="宋体" w:hAnsi="宋体" w:cs="宋体"/>
          <w:b/>
          <w:sz w:val="24"/>
          <w:highlight w:val="none"/>
        </w:rPr>
      </w:pPr>
    </w:p>
    <w:p w14:paraId="39BDF484">
      <w:pPr>
        <w:jc w:val="center"/>
        <w:rPr>
          <w:rFonts w:ascii="宋体" w:hAnsi="宋体" w:cs="宋体"/>
          <w:b/>
          <w:sz w:val="24"/>
          <w:highlight w:val="none"/>
        </w:rPr>
      </w:pPr>
      <w:r>
        <w:rPr>
          <w:rFonts w:hint="eastAsia" w:ascii="宋体" w:hAnsi="宋体" w:cs="宋体"/>
          <w:b/>
          <w:sz w:val="24"/>
          <w:highlight w:val="none"/>
        </w:rPr>
        <w:t>法定代表人/负责人授权委托书</w:t>
      </w:r>
    </w:p>
    <w:p w14:paraId="459586D1">
      <w:pPr>
        <w:jc w:val="center"/>
        <w:rPr>
          <w:rFonts w:ascii="宋体" w:hAnsi="宋体" w:cs="宋体"/>
          <w:b/>
          <w:sz w:val="24"/>
          <w:highlight w:val="none"/>
        </w:rPr>
      </w:pPr>
    </w:p>
    <w:p w14:paraId="2DB9A22C">
      <w:pPr>
        <w:topLinePunct/>
        <w:snapToGrid w:val="0"/>
        <w:spacing w:line="440" w:lineRule="exact"/>
        <w:ind w:firstLine="420" w:firstLineChars="200"/>
        <w:rPr>
          <w:rFonts w:ascii="宋体" w:hAnsi="宋体"/>
          <w:bCs/>
          <w:szCs w:val="21"/>
          <w:highlight w:val="none"/>
        </w:rPr>
      </w:pPr>
      <w:r>
        <w:rPr>
          <w:rFonts w:ascii="宋体" w:hAnsi="宋体"/>
          <w:bCs/>
          <w:szCs w:val="21"/>
          <w:highlight w:val="none"/>
        </w:rPr>
        <w:t>本人</w:t>
      </w:r>
      <w:r>
        <w:rPr>
          <w:rFonts w:hint="eastAsia" w:ascii="宋体" w:hAnsi="宋体"/>
          <w:highlight w:val="none"/>
          <w:u w:val="single"/>
        </w:rPr>
        <w:t>【XX</w:t>
      </w:r>
      <w:r>
        <w:rPr>
          <w:rFonts w:hint="eastAsia" w:ascii="宋体" w:hAnsi="宋体"/>
          <w:szCs w:val="21"/>
          <w:highlight w:val="none"/>
          <w:u w:val="single"/>
        </w:rPr>
        <w:t xml:space="preserve"> [投标人法定代表人/负责人</w:t>
      </w:r>
      <w:r>
        <w:rPr>
          <w:rFonts w:ascii="宋体" w:hAnsi="宋体"/>
          <w:szCs w:val="21"/>
          <w:highlight w:val="none"/>
          <w:u w:val="single"/>
        </w:rPr>
        <w:t>姓名</w:t>
      </w:r>
      <w:r>
        <w:rPr>
          <w:rFonts w:hint="eastAsia" w:ascii="宋体" w:hAnsi="宋体"/>
          <w:szCs w:val="21"/>
          <w:highlight w:val="none"/>
          <w:u w:val="single"/>
        </w:rPr>
        <w:t>]</w:t>
      </w:r>
      <w:r>
        <w:rPr>
          <w:rFonts w:hint="eastAsia" w:ascii="宋体" w:hAnsi="宋体"/>
          <w:highlight w:val="none"/>
          <w:u w:val="single"/>
        </w:rPr>
        <w:t>】</w:t>
      </w:r>
      <w:r>
        <w:rPr>
          <w:rFonts w:ascii="宋体" w:hAnsi="宋体"/>
          <w:bCs/>
          <w:szCs w:val="21"/>
          <w:highlight w:val="none"/>
        </w:rPr>
        <w:t xml:space="preserve">系 </w:t>
      </w:r>
      <w:r>
        <w:rPr>
          <w:rFonts w:hint="eastAsia" w:ascii="宋体" w:hAnsi="宋体"/>
          <w:highlight w:val="none"/>
          <w:u w:val="single"/>
        </w:rPr>
        <w:t>【XX公司</w:t>
      </w:r>
      <w:r>
        <w:rPr>
          <w:rFonts w:hint="eastAsia" w:ascii="宋体" w:hAnsi="宋体"/>
          <w:szCs w:val="21"/>
          <w:highlight w:val="none"/>
          <w:u w:val="single"/>
        </w:rPr>
        <w:t>[投标</w:t>
      </w:r>
      <w:r>
        <w:rPr>
          <w:rFonts w:ascii="宋体" w:hAnsi="宋体"/>
          <w:szCs w:val="21"/>
          <w:highlight w:val="none"/>
          <w:u w:val="single"/>
        </w:rPr>
        <w:t>人名称</w:t>
      </w:r>
      <w:r>
        <w:rPr>
          <w:rFonts w:hint="eastAsia" w:ascii="宋体" w:hAnsi="宋体"/>
          <w:szCs w:val="21"/>
          <w:highlight w:val="none"/>
          <w:u w:val="single"/>
        </w:rPr>
        <w:t>]</w:t>
      </w:r>
      <w:r>
        <w:rPr>
          <w:rFonts w:hint="eastAsia" w:ascii="宋体" w:hAnsi="宋体"/>
          <w:highlight w:val="none"/>
          <w:u w:val="single"/>
        </w:rPr>
        <w:t>】</w:t>
      </w:r>
      <w:r>
        <w:rPr>
          <w:rFonts w:ascii="宋体" w:hAnsi="宋体"/>
          <w:bCs/>
          <w:szCs w:val="21"/>
          <w:highlight w:val="none"/>
        </w:rPr>
        <w:t>的法定代表人</w:t>
      </w:r>
      <w:r>
        <w:rPr>
          <w:rFonts w:hint="eastAsia" w:ascii="宋体" w:hAnsi="宋体"/>
          <w:bCs/>
          <w:szCs w:val="21"/>
          <w:highlight w:val="none"/>
        </w:rPr>
        <w:t>/负责人</w:t>
      </w:r>
      <w:r>
        <w:rPr>
          <w:rFonts w:ascii="宋体" w:hAnsi="宋体"/>
          <w:bCs/>
          <w:szCs w:val="21"/>
          <w:highlight w:val="none"/>
        </w:rPr>
        <w:t>，现委托</w:t>
      </w:r>
      <w:r>
        <w:rPr>
          <w:rFonts w:hint="eastAsia" w:ascii="宋体" w:hAnsi="宋体"/>
          <w:highlight w:val="none"/>
          <w:u w:val="single"/>
        </w:rPr>
        <w:t>【XX</w:t>
      </w:r>
      <w:r>
        <w:rPr>
          <w:rFonts w:hint="eastAsia" w:ascii="宋体" w:hAnsi="宋体"/>
          <w:szCs w:val="21"/>
          <w:highlight w:val="none"/>
          <w:u w:val="single"/>
        </w:rPr>
        <w:t xml:space="preserve"> [委托代理人</w:t>
      </w:r>
      <w:r>
        <w:rPr>
          <w:rFonts w:ascii="宋体" w:hAnsi="宋体"/>
          <w:szCs w:val="21"/>
          <w:highlight w:val="none"/>
          <w:u w:val="single"/>
        </w:rPr>
        <w:t>姓名</w:t>
      </w:r>
      <w:r>
        <w:rPr>
          <w:rFonts w:hint="eastAsia" w:ascii="宋体" w:hAnsi="宋体"/>
          <w:szCs w:val="21"/>
          <w:highlight w:val="none"/>
          <w:u w:val="single"/>
        </w:rPr>
        <w:t>]</w:t>
      </w:r>
      <w:r>
        <w:rPr>
          <w:rFonts w:hint="eastAsia" w:ascii="宋体" w:hAnsi="宋体"/>
          <w:highlight w:val="none"/>
          <w:u w:val="single"/>
        </w:rPr>
        <w:t>】</w:t>
      </w:r>
      <w:r>
        <w:rPr>
          <w:rFonts w:ascii="宋体" w:hAnsi="宋体"/>
          <w:bCs/>
          <w:szCs w:val="21"/>
          <w:highlight w:val="none"/>
        </w:rPr>
        <w:t>为我方代理人。代理人根据授权，以我方名义</w:t>
      </w:r>
      <w:r>
        <w:rPr>
          <w:rFonts w:hint="eastAsia" w:ascii="宋体" w:hAnsi="宋体"/>
          <w:bCs/>
          <w:szCs w:val="21"/>
          <w:highlight w:val="none"/>
        </w:rPr>
        <w:t>全权处理</w:t>
      </w:r>
      <w:r>
        <w:rPr>
          <w:rFonts w:hint="eastAsia" w:ascii="宋体" w:hAnsi="宋体"/>
          <w:highlight w:val="none"/>
          <w:u w:val="single"/>
        </w:rPr>
        <w:t>【XX</w:t>
      </w:r>
      <w:r>
        <w:rPr>
          <w:rFonts w:hint="eastAsia" w:ascii="宋体" w:hAnsi="宋体"/>
          <w:szCs w:val="21"/>
          <w:highlight w:val="none"/>
          <w:u w:val="single"/>
        </w:rPr>
        <w:t>项目[</w:t>
      </w:r>
      <w:r>
        <w:rPr>
          <w:rFonts w:ascii="宋体" w:hAnsi="宋体"/>
          <w:bCs/>
          <w:szCs w:val="21"/>
          <w:highlight w:val="none"/>
          <w:u w:val="single"/>
        </w:rPr>
        <w:t>招标项目名称</w:t>
      </w:r>
      <w:r>
        <w:rPr>
          <w:rFonts w:hint="eastAsia" w:ascii="宋体" w:hAnsi="宋体"/>
          <w:szCs w:val="21"/>
          <w:highlight w:val="none"/>
          <w:u w:val="single"/>
        </w:rPr>
        <w:t>]</w:t>
      </w:r>
      <w:r>
        <w:rPr>
          <w:rFonts w:hint="eastAsia" w:ascii="宋体" w:hAnsi="宋体"/>
          <w:highlight w:val="none"/>
          <w:u w:val="single"/>
        </w:rPr>
        <w:t>】【</w:t>
      </w:r>
      <w:r>
        <w:rPr>
          <w:rFonts w:hint="eastAsia" w:ascii="宋体" w:hAnsi="宋体"/>
          <w:highlight w:val="none"/>
          <w:u w:val="single"/>
          <w:lang w:val="en-US" w:eastAsia="zh-CN"/>
        </w:rPr>
        <w:t xml:space="preserve">标段    </w:t>
      </w:r>
      <w:r>
        <w:rPr>
          <w:rFonts w:hint="eastAsia" w:ascii="宋体" w:hAnsi="宋体"/>
          <w:szCs w:val="21"/>
          <w:highlight w:val="none"/>
          <w:u w:val="single"/>
        </w:rPr>
        <w:t>[</w:t>
      </w:r>
      <w:r>
        <w:rPr>
          <w:rFonts w:hint="eastAsia" w:ascii="宋体" w:hAnsi="宋体"/>
          <w:szCs w:val="21"/>
          <w:highlight w:val="none"/>
          <w:u w:val="single"/>
          <w:lang w:eastAsia="zh-CN"/>
        </w:rPr>
        <w:t>标段</w:t>
      </w:r>
      <w:r>
        <w:rPr>
          <w:rFonts w:hint="eastAsia" w:ascii="宋体" w:hAnsi="宋体"/>
          <w:szCs w:val="21"/>
          <w:highlight w:val="none"/>
          <w:u w:val="single"/>
        </w:rPr>
        <w:t>名称]</w:t>
      </w:r>
      <w:r>
        <w:rPr>
          <w:rFonts w:hint="eastAsia" w:ascii="宋体" w:hAnsi="宋体"/>
          <w:highlight w:val="none"/>
          <w:u w:val="single"/>
        </w:rPr>
        <w:t>】【</w:t>
      </w:r>
      <w:r>
        <w:rPr>
          <w:rFonts w:ascii="宋体" w:hAnsi="宋体"/>
          <w:bCs/>
          <w:szCs w:val="21"/>
          <w:highlight w:val="none"/>
          <w:u w:val="single"/>
        </w:rPr>
        <w:t>签署、澄清</w:t>
      </w:r>
      <w:r>
        <w:rPr>
          <w:rFonts w:hint="eastAsia" w:ascii="宋体" w:hAnsi="宋体"/>
          <w:bCs/>
          <w:szCs w:val="21"/>
          <w:highlight w:val="none"/>
          <w:u w:val="single"/>
        </w:rPr>
        <w:t>、说明、补正</w:t>
      </w:r>
      <w:r>
        <w:rPr>
          <w:rFonts w:ascii="宋体" w:hAnsi="宋体"/>
          <w:bCs/>
          <w:szCs w:val="21"/>
          <w:highlight w:val="none"/>
          <w:u w:val="single"/>
        </w:rPr>
        <w:t>、递交、撤回、修改投标文件</w:t>
      </w:r>
      <w:r>
        <w:rPr>
          <w:rFonts w:hint="eastAsia" w:ascii="宋体" w:hAnsi="宋体"/>
          <w:bCs/>
          <w:szCs w:val="21"/>
          <w:highlight w:val="none"/>
          <w:u w:val="single"/>
        </w:rPr>
        <w:t>，</w:t>
      </w:r>
      <w:r>
        <w:rPr>
          <w:rFonts w:ascii="宋体" w:hAnsi="宋体"/>
          <w:bCs/>
          <w:szCs w:val="21"/>
          <w:highlight w:val="none"/>
          <w:u w:val="single"/>
        </w:rPr>
        <w:t>签订合同和处理</w:t>
      </w:r>
      <w:r>
        <w:rPr>
          <w:rFonts w:hint="eastAsia" w:ascii="宋体" w:hAnsi="宋体"/>
          <w:bCs/>
          <w:szCs w:val="21"/>
          <w:highlight w:val="none"/>
          <w:u w:val="single"/>
        </w:rPr>
        <w:t>一切</w:t>
      </w:r>
      <w:r>
        <w:rPr>
          <w:rFonts w:ascii="宋体" w:hAnsi="宋体"/>
          <w:bCs/>
          <w:szCs w:val="21"/>
          <w:highlight w:val="none"/>
          <w:u w:val="single"/>
        </w:rPr>
        <w:t>有关事宜</w:t>
      </w:r>
      <w:r>
        <w:rPr>
          <w:rFonts w:hint="eastAsia" w:ascii="宋体" w:hAnsi="宋体"/>
          <w:highlight w:val="none"/>
          <w:u w:val="single"/>
        </w:rPr>
        <w:t>】</w:t>
      </w:r>
      <w:r>
        <w:rPr>
          <w:rFonts w:ascii="宋体" w:hAnsi="宋体"/>
          <w:bCs/>
          <w:szCs w:val="21"/>
          <w:highlight w:val="none"/>
        </w:rPr>
        <w:t xml:space="preserve">，其法律后果由我方承担。 </w:t>
      </w:r>
    </w:p>
    <w:p w14:paraId="1569ABE1">
      <w:pPr>
        <w:topLinePunct/>
        <w:snapToGrid w:val="0"/>
        <w:spacing w:line="440" w:lineRule="exact"/>
        <w:ind w:firstLine="420" w:firstLineChars="200"/>
        <w:rPr>
          <w:rFonts w:ascii="宋体" w:hAnsi="宋体"/>
          <w:bCs/>
          <w:szCs w:val="21"/>
          <w:highlight w:val="none"/>
        </w:rPr>
      </w:pPr>
      <w:r>
        <w:rPr>
          <w:rFonts w:ascii="宋体" w:hAnsi="宋体"/>
          <w:bCs/>
          <w:szCs w:val="21"/>
          <w:highlight w:val="none"/>
        </w:rPr>
        <w:t>委托期限：</w:t>
      </w:r>
      <w:r>
        <w:rPr>
          <w:rFonts w:ascii="宋体" w:hAnsi="宋体"/>
          <w:bCs/>
          <w:szCs w:val="21"/>
          <w:highlight w:val="none"/>
          <w:u w:val="single"/>
        </w:rPr>
        <w:t xml:space="preserve">       </w:t>
      </w:r>
      <w:r>
        <w:rPr>
          <w:rFonts w:hint="eastAsia" w:ascii="宋体" w:hAnsi="宋体"/>
          <w:bCs/>
          <w:szCs w:val="21"/>
          <w:highlight w:val="none"/>
        </w:rPr>
        <w:t>。</w:t>
      </w:r>
    </w:p>
    <w:p w14:paraId="1944812E">
      <w:pPr>
        <w:topLinePunct/>
        <w:snapToGrid w:val="0"/>
        <w:spacing w:line="440" w:lineRule="exact"/>
        <w:ind w:firstLine="420" w:firstLineChars="200"/>
        <w:rPr>
          <w:rFonts w:ascii="宋体" w:hAnsi="宋体"/>
          <w:bCs/>
          <w:szCs w:val="21"/>
          <w:highlight w:val="none"/>
        </w:rPr>
      </w:pPr>
      <w:r>
        <w:rPr>
          <w:rFonts w:hint="eastAsia" w:ascii="宋体" w:hAnsi="宋体"/>
          <w:bCs/>
          <w:szCs w:val="21"/>
          <w:highlight w:val="none"/>
        </w:rPr>
        <w:t>委托</w:t>
      </w:r>
      <w:r>
        <w:rPr>
          <w:rFonts w:ascii="宋体" w:hAnsi="宋体"/>
          <w:bCs/>
          <w:szCs w:val="21"/>
          <w:highlight w:val="none"/>
        </w:rPr>
        <w:t>代理人无转委托权。</w:t>
      </w:r>
    </w:p>
    <w:p w14:paraId="24488DE2">
      <w:pPr>
        <w:spacing w:line="440" w:lineRule="exact"/>
        <w:ind w:firstLine="420" w:firstLineChars="200"/>
        <w:rPr>
          <w:rFonts w:ascii="宋体" w:hAnsi="宋体"/>
          <w:szCs w:val="21"/>
          <w:highlight w:val="none"/>
        </w:rPr>
      </w:pPr>
      <w:r>
        <w:rPr>
          <w:rFonts w:hint="eastAsia" w:ascii="宋体" w:hAnsi="宋体"/>
          <w:bCs/>
          <w:szCs w:val="21"/>
          <w:highlight w:val="none"/>
        </w:rPr>
        <w:t>附：委托代理人身份证复印件(需同时提供正面及背面)</w:t>
      </w:r>
    </w:p>
    <w:p w14:paraId="3ACB3F76">
      <w:pPr>
        <w:topLinePunct/>
        <w:snapToGrid w:val="0"/>
        <w:spacing w:line="440" w:lineRule="exact"/>
        <w:ind w:firstLine="420" w:firstLineChars="200"/>
        <w:jc w:val="right"/>
        <w:rPr>
          <w:rFonts w:ascii="宋体" w:hAnsi="宋体"/>
          <w:bCs/>
          <w:szCs w:val="21"/>
          <w:highlight w:val="none"/>
        </w:rPr>
      </w:pPr>
      <w:r>
        <w:rPr>
          <w:rFonts w:hint="eastAsia" w:ascii="宋体" w:hAnsi="宋体"/>
          <w:bCs/>
          <w:szCs w:val="21"/>
          <w:highlight w:val="none"/>
        </w:rPr>
        <w:t xml:space="preserve"> </w:t>
      </w:r>
    </w:p>
    <w:p w14:paraId="337E2F61">
      <w:pPr>
        <w:topLinePunct/>
        <w:snapToGrid w:val="0"/>
        <w:spacing w:line="440" w:lineRule="exact"/>
        <w:ind w:firstLine="420" w:firstLineChars="200"/>
        <w:jc w:val="right"/>
        <w:rPr>
          <w:rFonts w:ascii="宋体" w:hAnsi="宋体"/>
          <w:bCs/>
          <w:szCs w:val="21"/>
          <w:highlight w:val="none"/>
        </w:rPr>
      </w:pPr>
      <w:r>
        <w:rPr>
          <w:rFonts w:ascii="宋体" w:hAnsi="宋体"/>
          <w:bCs/>
          <w:szCs w:val="21"/>
          <w:highlight w:val="none"/>
        </w:rPr>
        <w:t>投标人</w:t>
      </w:r>
      <w:r>
        <w:rPr>
          <w:rFonts w:hint="eastAsia" w:ascii="宋体" w:hAnsi="宋体"/>
          <w:bCs/>
          <w:szCs w:val="21"/>
          <w:highlight w:val="none"/>
        </w:rPr>
        <w:t>名称</w:t>
      </w:r>
      <w:r>
        <w:rPr>
          <w:rFonts w:ascii="宋体" w:hAnsi="宋体"/>
          <w:bCs/>
          <w:szCs w:val="21"/>
          <w:highlight w:val="none"/>
        </w:rPr>
        <w:t>：</w:t>
      </w:r>
      <w:r>
        <w:rPr>
          <w:rFonts w:ascii="宋体" w:hAnsi="宋体"/>
          <w:bCs/>
          <w:szCs w:val="21"/>
          <w:highlight w:val="none"/>
          <w:u w:val="single"/>
        </w:rPr>
        <w:t xml:space="preserve">                               </w:t>
      </w:r>
      <w:r>
        <w:rPr>
          <w:rFonts w:ascii="宋体" w:hAnsi="宋体"/>
          <w:bCs/>
          <w:szCs w:val="21"/>
          <w:highlight w:val="none"/>
        </w:rPr>
        <w:t>（盖单位公章）</w:t>
      </w:r>
    </w:p>
    <w:p w14:paraId="42875CAF">
      <w:pPr>
        <w:topLinePunct/>
        <w:snapToGrid w:val="0"/>
        <w:spacing w:line="440" w:lineRule="exact"/>
        <w:ind w:firstLine="2310" w:firstLineChars="1100"/>
        <w:rPr>
          <w:rFonts w:ascii="宋体" w:hAnsi="宋体"/>
          <w:bCs/>
          <w:szCs w:val="21"/>
          <w:highlight w:val="none"/>
        </w:rPr>
      </w:pPr>
      <w:r>
        <w:rPr>
          <w:rFonts w:ascii="宋体" w:hAnsi="宋体"/>
          <w:bCs/>
          <w:szCs w:val="21"/>
          <w:highlight w:val="none"/>
        </w:rPr>
        <w:t>法定代表人/负责人：</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ascii="宋体" w:hAnsi="宋体"/>
          <w:bCs/>
          <w:szCs w:val="21"/>
          <w:highlight w:val="none"/>
        </w:rPr>
        <w:t>（签字</w:t>
      </w:r>
      <w:r>
        <w:rPr>
          <w:rFonts w:hint="eastAsia" w:ascii="宋体" w:hAnsi="宋体"/>
          <w:bCs/>
          <w:szCs w:val="21"/>
          <w:highlight w:val="none"/>
        </w:rPr>
        <w:t>或盖章</w:t>
      </w:r>
      <w:r>
        <w:rPr>
          <w:rFonts w:ascii="宋体" w:hAnsi="宋体"/>
          <w:bCs/>
          <w:szCs w:val="21"/>
          <w:highlight w:val="none"/>
        </w:rPr>
        <w:t>）</w:t>
      </w:r>
    </w:p>
    <w:p w14:paraId="42656734">
      <w:pPr>
        <w:topLinePunct/>
        <w:snapToGrid w:val="0"/>
        <w:spacing w:line="440" w:lineRule="exact"/>
        <w:ind w:firstLine="2310" w:firstLineChars="1100"/>
        <w:rPr>
          <w:rFonts w:ascii="宋体" w:hAnsi="宋体"/>
          <w:bCs/>
          <w:szCs w:val="21"/>
          <w:highlight w:val="none"/>
        </w:rPr>
      </w:pPr>
      <w:r>
        <w:rPr>
          <w:rFonts w:ascii="宋体" w:hAnsi="宋体"/>
          <w:bCs/>
          <w:szCs w:val="21"/>
          <w:highlight w:val="none"/>
        </w:rPr>
        <w:t>身份证号码：</w:t>
      </w:r>
      <w:r>
        <w:rPr>
          <w:rFonts w:ascii="宋体" w:hAnsi="宋体"/>
          <w:bCs/>
          <w:szCs w:val="21"/>
          <w:highlight w:val="none"/>
          <w:u w:val="single"/>
        </w:rPr>
        <w:t xml:space="preserve">                                </w:t>
      </w:r>
      <w:r>
        <w:rPr>
          <w:rFonts w:ascii="宋体" w:hAnsi="宋体"/>
          <w:bCs/>
          <w:szCs w:val="21"/>
          <w:highlight w:val="none"/>
        </w:rPr>
        <w:t xml:space="preserve">     </w:t>
      </w:r>
    </w:p>
    <w:p w14:paraId="3260FA41">
      <w:pPr>
        <w:topLinePunct/>
        <w:snapToGrid w:val="0"/>
        <w:spacing w:line="440" w:lineRule="exact"/>
        <w:ind w:firstLine="2310" w:firstLineChars="1100"/>
        <w:rPr>
          <w:rFonts w:ascii="宋体" w:hAnsi="宋体"/>
          <w:bCs/>
          <w:szCs w:val="21"/>
          <w:highlight w:val="none"/>
        </w:rPr>
      </w:pPr>
      <w:r>
        <w:rPr>
          <w:rFonts w:ascii="宋体" w:hAnsi="宋体"/>
          <w:bCs/>
          <w:szCs w:val="21"/>
          <w:highlight w:val="none"/>
        </w:rPr>
        <w:t>委托代理人：</w:t>
      </w:r>
      <w:r>
        <w:rPr>
          <w:rFonts w:ascii="宋体" w:hAnsi="宋体"/>
          <w:bCs/>
          <w:szCs w:val="21"/>
          <w:highlight w:val="none"/>
          <w:u w:val="single"/>
        </w:rPr>
        <w:t xml:space="preserve">                              </w:t>
      </w:r>
      <w:r>
        <w:rPr>
          <w:rFonts w:ascii="宋体" w:hAnsi="宋体"/>
          <w:bCs/>
          <w:szCs w:val="21"/>
          <w:highlight w:val="none"/>
        </w:rPr>
        <w:t xml:space="preserve">（签字） </w:t>
      </w:r>
    </w:p>
    <w:p w14:paraId="58A01B32">
      <w:pPr>
        <w:topLinePunct/>
        <w:snapToGrid w:val="0"/>
        <w:spacing w:line="440" w:lineRule="exact"/>
        <w:ind w:firstLine="2310" w:firstLineChars="1100"/>
        <w:rPr>
          <w:rFonts w:ascii="宋体" w:hAnsi="宋体"/>
          <w:bCs/>
          <w:szCs w:val="21"/>
          <w:highlight w:val="none"/>
        </w:rPr>
      </w:pPr>
      <w:r>
        <w:rPr>
          <w:rFonts w:ascii="宋体" w:hAnsi="宋体"/>
          <w:bCs/>
          <w:szCs w:val="21"/>
          <w:highlight w:val="none"/>
        </w:rPr>
        <w:t>身份证号码：</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ascii="宋体" w:hAnsi="宋体"/>
          <w:bCs/>
          <w:szCs w:val="21"/>
          <w:highlight w:val="none"/>
        </w:rPr>
        <w:t xml:space="preserve">      </w:t>
      </w:r>
    </w:p>
    <w:p w14:paraId="39A67BC4">
      <w:pPr>
        <w:topLinePunct/>
        <w:snapToGrid w:val="0"/>
        <w:spacing w:line="440" w:lineRule="exact"/>
        <w:ind w:firstLine="2310" w:firstLineChars="1100"/>
        <w:rPr>
          <w:rFonts w:ascii="宋体" w:hAnsi="宋体"/>
          <w:bCs/>
          <w:szCs w:val="21"/>
          <w:highlight w:val="none"/>
        </w:rPr>
      </w:pPr>
      <w:r>
        <w:rPr>
          <w:rFonts w:hint="eastAsia" w:ascii="宋体" w:hAnsi="宋体"/>
          <w:bCs/>
          <w:szCs w:val="21"/>
          <w:highlight w:val="none"/>
        </w:rPr>
        <w:t>委托代理人上级领导（姓名）：</w:t>
      </w:r>
      <w:r>
        <w:rPr>
          <w:rFonts w:hint="eastAsia" w:ascii="宋体" w:hAnsi="宋体"/>
          <w:bCs/>
          <w:szCs w:val="21"/>
          <w:highlight w:val="none"/>
          <w:u w:val="single"/>
        </w:rPr>
        <w:t xml:space="preserve">                    </w:t>
      </w:r>
    </w:p>
    <w:p w14:paraId="0C0BFBF5">
      <w:pPr>
        <w:topLinePunct/>
        <w:snapToGrid w:val="0"/>
        <w:spacing w:line="440" w:lineRule="exact"/>
        <w:ind w:firstLine="2310" w:firstLineChars="1100"/>
        <w:rPr>
          <w:rFonts w:ascii="宋体" w:hAnsi="宋体"/>
          <w:bCs/>
          <w:szCs w:val="21"/>
          <w:highlight w:val="none"/>
        </w:rPr>
      </w:pPr>
      <w:r>
        <w:rPr>
          <w:rFonts w:hint="eastAsia" w:ascii="宋体" w:hAnsi="宋体"/>
          <w:bCs/>
          <w:szCs w:val="21"/>
          <w:highlight w:val="none"/>
        </w:rPr>
        <w:t>联系方式（手机）：</w:t>
      </w:r>
      <w:r>
        <w:rPr>
          <w:rFonts w:hint="eastAsia" w:ascii="宋体" w:hAnsi="宋体"/>
          <w:bCs/>
          <w:szCs w:val="21"/>
          <w:highlight w:val="none"/>
          <w:u w:val="single"/>
        </w:rPr>
        <w:t xml:space="preserve">                     </w:t>
      </w:r>
    </w:p>
    <w:p w14:paraId="3BC4369F">
      <w:pPr>
        <w:topLinePunct/>
        <w:snapToGrid w:val="0"/>
        <w:spacing w:line="440" w:lineRule="exact"/>
        <w:ind w:firstLine="420" w:firstLineChars="200"/>
        <w:rPr>
          <w:rFonts w:ascii="宋体" w:hAnsi="宋体"/>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hint="eastAsia" w:ascii="宋体" w:hAnsi="宋体"/>
          <w:highlight w:val="none"/>
        </w:rPr>
        <w:t>日期：XX年XX月XX日</w:t>
      </w:r>
    </w:p>
    <w:p w14:paraId="6003BDEB">
      <w:pPr>
        <w:spacing w:line="500" w:lineRule="exact"/>
        <w:rPr>
          <w:rFonts w:ascii="宋体" w:hAnsi="宋体"/>
          <w:szCs w:val="21"/>
          <w:highlight w:val="none"/>
        </w:rPr>
      </w:pPr>
      <w:r>
        <w:rPr>
          <w:rFonts w:ascii="宋体" w:hAnsi="宋体"/>
          <w:szCs w:val="21"/>
          <w:highlight w:val="none"/>
        </w:rPr>
        <mc:AlternateContent>
          <mc:Choice Requires="wps">
            <w:drawing>
              <wp:anchor distT="0" distB="0" distL="114300" distR="114300" simplePos="0" relativeHeight="251663360" behindDoc="0" locked="0" layoutInCell="1" allowOverlap="1">
                <wp:simplePos x="0" y="0"/>
                <wp:positionH relativeFrom="column">
                  <wp:posOffset>2645410</wp:posOffset>
                </wp:positionH>
                <wp:positionV relativeFrom="paragraph">
                  <wp:posOffset>238760</wp:posOffset>
                </wp:positionV>
                <wp:extent cx="3297555" cy="1825625"/>
                <wp:effectExtent l="4445" t="4445" r="12700" b="11430"/>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18F2B9EC">
                            <w:pPr>
                              <w:jc w:val="center"/>
                              <w:rPr>
                                <w:szCs w:val="21"/>
                              </w:rPr>
                            </w:pPr>
                            <w:r>
                              <w:rPr>
                                <w:rFonts w:hint="eastAsia"/>
                                <w:szCs w:val="21"/>
                              </w:rPr>
                              <w:t>委托代理人身份证背面复印件贴于此处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08.3pt;margin-top:18.8pt;height:143.75pt;width:259.65pt;z-index:251663360;mso-width-relative:page;mso-height-relative:page;" fillcolor="#FFFFFF" filled="t" stroked="t" coordsize="21600,21600" o:gfxdata="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BhY5LfYAAAACgEAAA8AAAAAAAAAAQAgAAAAIgAAAGRycy9kb3ducmV2LnhtbFBLAQIU&#10;ABQAAAAIAIdO4kAJs/lJZQIAAK8EAAAOAAAAAAAAAAEAIAAAACcBAABkcnMvZTJvRG9jLnhtbFBL&#10;BQYAAAAABgAGAFkBAAD+BQAAAAA=&#10;">
                <v:fill on="t" focussize="0,0"/>
                <v:stroke color="#000000" miterlimit="8" joinstyle="miter"/>
                <v:imagedata o:title=""/>
                <o:lock v:ext="edit" aspectratio="f"/>
                <v:textbox>
                  <w:txbxContent>
                    <w:p w14:paraId="18F2B9EC">
                      <w:pPr>
                        <w:jc w:val="center"/>
                        <w:rPr>
                          <w:szCs w:val="21"/>
                        </w:rPr>
                      </w:pPr>
                      <w:r>
                        <w:rPr>
                          <w:rFonts w:hint="eastAsia"/>
                          <w:szCs w:val="21"/>
                        </w:rPr>
                        <w:t>委托代理人身份证背面复印件贴于此处</w:t>
                      </w:r>
                    </w:p>
                  </w:txbxContent>
                </v:textbox>
              </v:shape>
            </w:pict>
          </mc:Fallback>
        </mc:AlternateContent>
      </w:r>
      <w:r>
        <w:rPr>
          <w:rFonts w:ascii="宋体" w:hAnsi="宋体"/>
          <w:szCs w:val="21"/>
          <w:highlight w:val="none"/>
        </w:rPr>
        <mc:AlternateContent>
          <mc:Choice Requires="wps">
            <w:drawing>
              <wp:anchor distT="0" distB="0" distL="114300" distR="114300" simplePos="0" relativeHeight="251662336" behindDoc="0" locked="0" layoutInCell="1" allowOverlap="1">
                <wp:simplePos x="0" y="0"/>
                <wp:positionH relativeFrom="column">
                  <wp:posOffset>-652145</wp:posOffset>
                </wp:positionH>
                <wp:positionV relativeFrom="paragraph">
                  <wp:posOffset>238760</wp:posOffset>
                </wp:positionV>
                <wp:extent cx="3297555" cy="1875790"/>
                <wp:effectExtent l="4445" t="4445" r="12700" b="12065"/>
                <wp:wrapNone/>
                <wp:docPr id="7" name="流程图: 可选过程 7"/>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6A734E23">
                            <w:pPr>
                              <w:jc w:val="center"/>
                              <w:rPr>
                                <w:szCs w:val="21"/>
                              </w:rPr>
                            </w:pPr>
                            <w:r>
                              <w:rPr>
                                <w:rFonts w:hint="eastAsia"/>
                                <w:szCs w:val="21"/>
                              </w:rPr>
                              <w:t>委托代理人身份证正面复印件贴于此处</w:t>
                            </w:r>
                          </w:p>
                          <w:p w14:paraId="6AD3D0E9">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51.35pt;margin-top:18.8pt;height:147.7pt;width:259.65pt;z-index:251662336;mso-width-relative:page;mso-height-relative:page;" fillcolor="#FFFFFF" filled="t" stroked="t" coordsize="21600,21600" o:gfxdata="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nG09/YAAAACwEAAA8AAAAAAAAAAQAgAAAAIgAAAGRycy9kb3ducmV2LnhtbFBLAQIU&#10;ABQAAAAIAIdO4kCmP5TvZQIAAK8EAAAOAAAAAAAAAAEAIAAAACcBAABkcnMvZTJvRG9jLnhtbFBL&#10;BQYAAAAABgAGAFkBAAD+BQAAAAA=&#10;">
                <v:fill on="t" focussize="0,0"/>
                <v:stroke color="#000000" miterlimit="8" joinstyle="miter"/>
                <v:imagedata o:title=""/>
                <o:lock v:ext="edit" aspectratio="f"/>
                <v:textbox>
                  <w:txbxContent>
                    <w:p w14:paraId="6A734E23">
                      <w:pPr>
                        <w:jc w:val="center"/>
                        <w:rPr>
                          <w:szCs w:val="21"/>
                        </w:rPr>
                      </w:pPr>
                      <w:r>
                        <w:rPr>
                          <w:rFonts w:hint="eastAsia"/>
                          <w:szCs w:val="21"/>
                        </w:rPr>
                        <w:t>委托代理人身份证正面复印件贴于此处</w:t>
                      </w:r>
                    </w:p>
                    <w:p w14:paraId="6AD3D0E9">
                      <w:pPr>
                        <w:jc w:val="center"/>
                        <w:rPr>
                          <w:szCs w:val="21"/>
                        </w:rPr>
                      </w:pPr>
                    </w:p>
                  </w:txbxContent>
                </v:textbox>
              </v:shape>
            </w:pict>
          </mc:Fallback>
        </mc:AlternateContent>
      </w:r>
    </w:p>
    <w:p w14:paraId="21C5286E">
      <w:pPr>
        <w:spacing w:line="440" w:lineRule="exact"/>
        <w:rPr>
          <w:rFonts w:ascii="宋体" w:hAnsi="宋体"/>
          <w:szCs w:val="21"/>
          <w:highlight w:val="none"/>
        </w:rPr>
      </w:pPr>
    </w:p>
    <w:p w14:paraId="6C7106A8">
      <w:pPr>
        <w:spacing w:line="500" w:lineRule="exact"/>
        <w:rPr>
          <w:rFonts w:ascii="宋体" w:hAnsi="宋体"/>
          <w:szCs w:val="21"/>
          <w:highlight w:val="none"/>
        </w:rPr>
      </w:pPr>
    </w:p>
    <w:p w14:paraId="4F60F743">
      <w:pPr>
        <w:spacing w:line="440" w:lineRule="exact"/>
        <w:rPr>
          <w:rFonts w:ascii="宋体" w:hAnsi="宋体"/>
          <w:szCs w:val="21"/>
          <w:highlight w:val="none"/>
        </w:rPr>
      </w:pPr>
    </w:p>
    <w:p w14:paraId="782C9720">
      <w:pPr>
        <w:topLinePunct/>
        <w:snapToGrid w:val="0"/>
        <w:spacing w:line="440" w:lineRule="exact"/>
        <w:rPr>
          <w:rFonts w:ascii="宋体" w:hAnsi="宋体"/>
          <w:highlight w:val="none"/>
        </w:rPr>
      </w:pPr>
    </w:p>
    <w:p w14:paraId="3DB8323E">
      <w:pPr>
        <w:topLinePunct/>
        <w:snapToGrid w:val="0"/>
        <w:spacing w:line="440" w:lineRule="exact"/>
        <w:ind w:firstLine="420" w:firstLineChars="200"/>
        <w:rPr>
          <w:rFonts w:ascii="宋体" w:hAnsi="宋体"/>
          <w:bCs/>
          <w:szCs w:val="21"/>
          <w:highlight w:val="none"/>
        </w:rPr>
      </w:pPr>
    </w:p>
    <w:p w14:paraId="02474039">
      <w:pPr>
        <w:topLinePunct/>
        <w:snapToGrid w:val="0"/>
        <w:spacing w:line="440" w:lineRule="exact"/>
        <w:ind w:firstLine="420" w:firstLineChars="200"/>
        <w:rPr>
          <w:rFonts w:ascii="宋体" w:hAnsi="宋体"/>
          <w:bCs/>
          <w:szCs w:val="21"/>
          <w:highlight w:val="none"/>
        </w:rPr>
      </w:pPr>
    </w:p>
    <w:p w14:paraId="13446D4B">
      <w:pPr>
        <w:topLinePunct/>
        <w:spacing w:line="440" w:lineRule="exact"/>
        <w:jc w:val="left"/>
        <w:rPr>
          <w:rFonts w:ascii="宋体" w:hAnsi="宋体"/>
          <w:b/>
          <w:highlight w:val="none"/>
        </w:rPr>
      </w:pPr>
    </w:p>
    <w:p w14:paraId="359878E9">
      <w:pPr>
        <w:topLinePunct/>
        <w:spacing w:line="440" w:lineRule="exact"/>
        <w:jc w:val="left"/>
        <w:rPr>
          <w:rFonts w:ascii="宋体" w:hAnsi="宋体"/>
          <w:highlight w:val="none"/>
        </w:rPr>
        <w:sectPr>
          <w:pgSz w:w="11906" w:h="16838"/>
          <w:pgMar w:top="1440" w:right="1800" w:bottom="1440" w:left="1800" w:header="851" w:footer="992" w:gutter="0"/>
          <w:cols w:space="425" w:num="1"/>
          <w:docGrid w:type="lines" w:linePitch="312" w:charSpace="0"/>
        </w:sectPr>
      </w:pPr>
      <w:r>
        <w:rPr>
          <w:rFonts w:hint="eastAsia" w:ascii="宋体" w:hAnsi="宋体"/>
          <w:b/>
          <w:highlight w:val="none"/>
        </w:rPr>
        <w:t>编制要求</w:t>
      </w:r>
      <w:r>
        <w:rPr>
          <w:rFonts w:hint="eastAsia" w:ascii="宋体" w:hAnsi="宋体"/>
          <w:highlight w:val="none"/>
        </w:rPr>
        <w:t>：委托代理人的，提供本文件的原件，身份证为复印件。</w:t>
      </w:r>
    </w:p>
    <w:p w14:paraId="2474A19C">
      <w:pPr>
        <w:pStyle w:val="40"/>
        <w:numPr>
          <w:ilvl w:val="0"/>
          <w:numId w:val="5"/>
        </w:numPr>
        <w:snapToGrid w:val="0"/>
        <w:spacing w:before="120" w:after="120" w:line="440" w:lineRule="exact"/>
        <w:jc w:val="left"/>
        <w:outlineLvl w:val="2"/>
        <w:rPr>
          <w:rFonts w:ascii="宋体" w:hAnsi="宋体"/>
          <w:sz w:val="24"/>
          <w:szCs w:val="24"/>
          <w:highlight w:val="none"/>
        </w:rPr>
      </w:pPr>
      <w:bookmarkStart w:id="786" w:name="_Toc475472676"/>
      <w:bookmarkStart w:id="787" w:name="_Toc34913064"/>
      <w:bookmarkStart w:id="788" w:name="_Toc34924489"/>
      <w:bookmarkStart w:id="789" w:name="_Toc34924603"/>
      <w:bookmarkStart w:id="790" w:name="_Toc32199"/>
      <w:bookmarkStart w:id="791" w:name="_Toc26204"/>
      <w:r>
        <w:rPr>
          <w:rFonts w:hint="eastAsia" w:ascii="宋体" w:hAnsi="宋体"/>
          <w:sz w:val="24"/>
          <w:szCs w:val="24"/>
          <w:highlight w:val="none"/>
        </w:rPr>
        <w:t>制造商授权函</w:t>
      </w:r>
      <w:bookmarkEnd w:id="786"/>
      <w:r>
        <w:rPr>
          <w:rFonts w:hint="eastAsia" w:ascii="宋体" w:hAnsi="宋体"/>
          <w:sz w:val="24"/>
          <w:szCs w:val="24"/>
          <w:highlight w:val="none"/>
        </w:rPr>
        <w:t>（</w:t>
      </w:r>
      <w:r>
        <w:rPr>
          <w:rFonts w:hint="eastAsia" w:ascii="宋体" w:hAnsi="宋体"/>
          <w:sz w:val="24"/>
          <w:szCs w:val="24"/>
          <w:highlight w:val="none"/>
          <w:lang w:val="en-US" w:eastAsia="zh-CN"/>
        </w:rPr>
        <w:t>不涉及</w:t>
      </w:r>
      <w:r>
        <w:rPr>
          <w:rFonts w:hint="eastAsia" w:ascii="宋体" w:hAnsi="宋体"/>
          <w:sz w:val="24"/>
          <w:szCs w:val="24"/>
          <w:highlight w:val="none"/>
        </w:rPr>
        <w:t>）</w:t>
      </w:r>
      <w:bookmarkEnd w:id="787"/>
      <w:bookmarkEnd w:id="788"/>
      <w:bookmarkEnd w:id="789"/>
      <w:bookmarkEnd w:id="790"/>
      <w:bookmarkEnd w:id="791"/>
    </w:p>
    <w:p w14:paraId="25EA475A">
      <w:pPr>
        <w:pStyle w:val="50"/>
        <w:ind w:firstLine="0" w:firstLineChars="0"/>
        <w:jc w:val="center"/>
        <w:rPr>
          <w:rFonts w:ascii="宋体" w:hAnsi="宋体"/>
          <w:b/>
          <w:sz w:val="24"/>
          <w:highlight w:val="none"/>
        </w:rPr>
      </w:pPr>
      <w:r>
        <w:rPr>
          <w:rFonts w:hint="eastAsia" w:ascii="宋体" w:hAnsi="宋体"/>
          <w:b/>
          <w:sz w:val="24"/>
          <w:highlight w:val="none"/>
        </w:rPr>
        <w:t>制造商授权函</w:t>
      </w:r>
    </w:p>
    <w:p w14:paraId="1AD7BCDF">
      <w:pPr>
        <w:topLinePunct/>
        <w:spacing w:line="440" w:lineRule="exac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w:t>
      </w:r>
      <w:r>
        <w:rPr>
          <w:rFonts w:hint="eastAsia" w:ascii="宋体" w:hAnsi="宋体"/>
          <w:highlight w:val="none"/>
          <w:u w:val="single"/>
        </w:rPr>
        <w:t>XX公司</w:t>
      </w:r>
      <w:r>
        <w:rPr>
          <w:rFonts w:hint="eastAsia" w:ascii="宋体" w:hAnsi="宋体"/>
          <w:szCs w:val="21"/>
          <w:highlight w:val="none"/>
          <w:u w:val="single"/>
        </w:rPr>
        <w:t>[招标人名称]】</w:t>
      </w:r>
      <w:r>
        <w:rPr>
          <w:rFonts w:hint="eastAsia" w:ascii="宋体" w:hAnsi="宋体"/>
          <w:highlight w:val="none"/>
          <w:u w:val="single"/>
        </w:rPr>
        <w:t>：</w:t>
      </w:r>
    </w:p>
    <w:p w14:paraId="33A5419E">
      <w:pPr>
        <w:topLinePunct/>
        <w:spacing w:line="440" w:lineRule="exact"/>
        <w:ind w:firstLine="420" w:firstLineChars="200"/>
        <w:rPr>
          <w:rFonts w:ascii="宋体" w:hAnsi="宋体"/>
          <w:szCs w:val="21"/>
          <w:highlight w:val="none"/>
        </w:rPr>
      </w:pPr>
      <w:r>
        <w:rPr>
          <w:rFonts w:hint="eastAsia" w:ascii="宋体" w:hAnsi="宋体"/>
          <w:szCs w:val="21"/>
          <w:highlight w:val="none"/>
          <w:u w:val="single"/>
        </w:rPr>
        <w:t xml:space="preserve">             （制造商名称）</w:t>
      </w:r>
      <w:r>
        <w:rPr>
          <w:rFonts w:hint="eastAsia" w:ascii="宋体" w:hAnsi="宋体"/>
          <w:szCs w:val="21"/>
          <w:highlight w:val="none"/>
        </w:rPr>
        <w:t>是按</w:t>
      </w:r>
      <w:r>
        <w:rPr>
          <w:rFonts w:hint="eastAsia" w:ascii="宋体" w:hAnsi="宋体"/>
          <w:szCs w:val="21"/>
          <w:highlight w:val="none"/>
          <w:u w:val="single"/>
        </w:rPr>
        <w:t xml:space="preserve">       （国家名称）</w:t>
      </w:r>
      <w:r>
        <w:rPr>
          <w:rFonts w:hint="eastAsia" w:ascii="宋体" w:hAnsi="宋体"/>
          <w:szCs w:val="21"/>
          <w:highlight w:val="none"/>
        </w:rPr>
        <w:t>法律成立的制造商，主要制造地点设在</w:t>
      </w:r>
      <w:r>
        <w:rPr>
          <w:rFonts w:hint="eastAsia" w:ascii="宋体" w:hAnsi="宋体"/>
          <w:szCs w:val="21"/>
          <w:highlight w:val="none"/>
          <w:u w:val="single"/>
        </w:rPr>
        <w:t xml:space="preserve">           （制造商地址）</w:t>
      </w:r>
      <w:r>
        <w:rPr>
          <w:rFonts w:hint="eastAsia" w:ascii="宋体" w:hAnsi="宋体"/>
          <w:szCs w:val="21"/>
          <w:highlight w:val="none"/>
        </w:rPr>
        <w:t xml:space="preserve">。兹指派按 </w:t>
      </w:r>
      <w:r>
        <w:rPr>
          <w:rFonts w:hint="eastAsia" w:ascii="宋体" w:hAnsi="宋体"/>
          <w:szCs w:val="21"/>
          <w:highlight w:val="none"/>
          <w:u w:val="single"/>
        </w:rPr>
        <w:t xml:space="preserve">      （国家名称）</w:t>
      </w:r>
      <w:r>
        <w:rPr>
          <w:rFonts w:hint="eastAsia" w:ascii="宋体" w:hAnsi="宋体"/>
          <w:szCs w:val="21"/>
          <w:highlight w:val="none"/>
        </w:rPr>
        <w:t>的法律正式成立的，主要营业地点设在</w:t>
      </w:r>
      <w:r>
        <w:rPr>
          <w:rFonts w:hint="eastAsia" w:ascii="宋体" w:hAnsi="宋体"/>
          <w:szCs w:val="21"/>
          <w:highlight w:val="none"/>
          <w:u w:val="single"/>
        </w:rPr>
        <w:t xml:space="preserve">        （代理商地址）</w:t>
      </w:r>
      <w:r>
        <w:rPr>
          <w:rFonts w:hint="eastAsia" w:ascii="宋体" w:hAnsi="宋体"/>
          <w:szCs w:val="21"/>
          <w:highlight w:val="none"/>
        </w:rPr>
        <w:t>的</w:t>
      </w:r>
      <w:r>
        <w:rPr>
          <w:rFonts w:hint="eastAsia" w:ascii="宋体" w:hAnsi="宋体"/>
          <w:szCs w:val="21"/>
          <w:highlight w:val="none"/>
          <w:u w:val="single"/>
        </w:rPr>
        <w:t xml:space="preserve">         （代理商名称）</w:t>
      </w:r>
      <w:r>
        <w:rPr>
          <w:rFonts w:hint="eastAsia" w:ascii="宋体" w:hAnsi="宋体"/>
          <w:szCs w:val="21"/>
          <w:highlight w:val="none"/>
        </w:rPr>
        <w:t>作为我方合法的代理人进行下列有效的投标活动：</w:t>
      </w:r>
    </w:p>
    <w:p w14:paraId="1A66455D">
      <w:pPr>
        <w:topLinePunct/>
        <w:spacing w:line="440" w:lineRule="exact"/>
        <w:ind w:firstLine="420" w:firstLineChars="200"/>
        <w:rPr>
          <w:rFonts w:ascii="宋体" w:hAnsi="宋体"/>
          <w:szCs w:val="21"/>
          <w:highlight w:val="none"/>
        </w:rPr>
      </w:pPr>
      <w:r>
        <w:rPr>
          <w:rFonts w:hint="eastAsia" w:ascii="宋体" w:hAnsi="宋体"/>
          <w:szCs w:val="21"/>
          <w:highlight w:val="none"/>
        </w:rPr>
        <w:t>（1）代表我方在【中国】办理贵方</w:t>
      </w:r>
      <w:r>
        <w:rPr>
          <w:rFonts w:hint="eastAsia" w:ascii="宋体" w:hAnsi="宋体"/>
          <w:szCs w:val="21"/>
          <w:highlight w:val="none"/>
          <w:u w:val="single"/>
        </w:rPr>
        <w:t xml:space="preserve">              （项目名称）</w:t>
      </w:r>
      <w:r>
        <w:rPr>
          <w:rFonts w:hint="eastAsia" w:ascii="宋体" w:hAnsi="宋体"/>
          <w:szCs w:val="21"/>
          <w:highlight w:val="none"/>
        </w:rPr>
        <w:t>货物投标邀请要求提供的由我方制造的货物的有关事宜，并对我方具有约束力。</w:t>
      </w:r>
    </w:p>
    <w:p w14:paraId="013BFDFF">
      <w:pPr>
        <w:topLinePunct/>
        <w:spacing w:line="440" w:lineRule="exact"/>
        <w:ind w:firstLine="420" w:firstLineChars="200"/>
        <w:rPr>
          <w:rFonts w:ascii="宋体" w:hAnsi="宋体"/>
          <w:szCs w:val="21"/>
          <w:highlight w:val="none"/>
        </w:rPr>
      </w:pPr>
      <w:r>
        <w:rPr>
          <w:rFonts w:hint="eastAsia" w:ascii="宋体" w:hAnsi="宋体"/>
          <w:szCs w:val="21"/>
          <w:highlight w:val="none"/>
        </w:rPr>
        <w:t>（2）作为制造商，我方保证提供符合招标文件中所规定的货物，按照中标合同供货，</w:t>
      </w:r>
      <w:r>
        <w:rPr>
          <w:rFonts w:hint="eastAsia" w:ascii="宋体" w:hAnsi="宋体" w:cs="宋体"/>
          <w:szCs w:val="21"/>
          <w:highlight w:val="none"/>
        </w:rPr>
        <w:t>并对产品质量承担责任</w:t>
      </w:r>
      <w:r>
        <w:rPr>
          <w:rFonts w:hint="eastAsia" w:ascii="宋体" w:hAnsi="宋体"/>
          <w:szCs w:val="21"/>
          <w:highlight w:val="none"/>
        </w:rPr>
        <w:t>。</w:t>
      </w:r>
    </w:p>
    <w:p w14:paraId="46F009EC">
      <w:pPr>
        <w:topLinePunct/>
        <w:spacing w:line="440" w:lineRule="exact"/>
        <w:ind w:firstLine="420" w:firstLineChars="200"/>
        <w:rPr>
          <w:rFonts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（代理商名称）</w:t>
      </w:r>
      <w:r>
        <w:rPr>
          <w:rFonts w:hint="eastAsia" w:ascii="宋体" w:hAnsi="宋体"/>
          <w:szCs w:val="21"/>
          <w:highlight w:val="none"/>
        </w:rPr>
        <w:t>全权办理和履行上述我方为完成上述各点所必须的事宜，具有替换或撤消的全权。兹确认</w:t>
      </w:r>
      <w:r>
        <w:rPr>
          <w:rFonts w:hint="eastAsia" w:ascii="宋体" w:hAnsi="宋体"/>
          <w:szCs w:val="21"/>
          <w:highlight w:val="none"/>
          <w:u w:val="single"/>
        </w:rPr>
        <w:t xml:space="preserve">          （代理商名称）</w:t>
      </w:r>
      <w:r>
        <w:rPr>
          <w:rFonts w:hint="eastAsia" w:ascii="宋体" w:hAnsi="宋体"/>
          <w:szCs w:val="21"/>
          <w:highlight w:val="none"/>
        </w:rPr>
        <w:t>或其正式委托代理人依此合法地办理一切事宜。</w:t>
      </w:r>
    </w:p>
    <w:p w14:paraId="33C96B9A">
      <w:pPr>
        <w:topLinePunct/>
        <w:spacing w:line="440" w:lineRule="exact"/>
        <w:ind w:firstLine="420" w:firstLineChars="200"/>
        <w:rPr>
          <w:rFonts w:ascii="宋体" w:hAnsi="宋体"/>
          <w:szCs w:val="21"/>
          <w:highlight w:val="none"/>
        </w:rPr>
      </w:pPr>
      <w:r>
        <w:rPr>
          <w:rFonts w:hint="eastAsia" w:ascii="宋体" w:hAnsi="宋体"/>
          <w:szCs w:val="21"/>
          <w:highlight w:val="none"/>
        </w:rPr>
        <w:t>我方于</w:t>
      </w:r>
      <w:r>
        <w:rPr>
          <w:rFonts w:hint="eastAsia" w:ascii="宋体" w:hAnsi="宋体"/>
          <w:szCs w:val="21"/>
          <w:highlight w:val="none"/>
          <w:u w:val="single"/>
        </w:rPr>
        <w:t>【XX】</w:t>
      </w:r>
      <w:r>
        <w:rPr>
          <w:rFonts w:hint="eastAsia" w:ascii="宋体" w:hAnsi="宋体"/>
          <w:szCs w:val="21"/>
          <w:highlight w:val="none"/>
        </w:rPr>
        <w:t>年</w:t>
      </w:r>
      <w:r>
        <w:rPr>
          <w:rFonts w:hint="eastAsia" w:ascii="宋体" w:hAnsi="宋体"/>
          <w:szCs w:val="21"/>
          <w:highlight w:val="none"/>
          <w:u w:val="single"/>
        </w:rPr>
        <w:t>【XX】</w:t>
      </w:r>
      <w:r>
        <w:rPr>
          <w:rFonts w:hint="eastAsia" w:ascii="宋体" w:hAnsi="宋体"/>
          <w:szCs w:val="21"/>
          <w:highlight w:val="none"/>
        </w:rPr>
        <w:t>月</w:t>
      </w:r>
      <w:r>
        <w:rPr>
          <w:rFonts w:hint="eastAsia" w:ascii="宋体" w:hAnsi="宋体"/>
          <w:szCs w:val="21"/>
          <w:highlight w:val="none"/>
          <w:u w:val="single"/>
        </w:rPr>
        <w:t>【XX】</w:t>
      </w:r>
      <w:r>
        <w:rPr>
          <w:rFonts w:hint="eastAsia" w:ascii="宋体" w:hAnsi="宋体"/>
          <w:szCs w:val="21"/>
          <w:highlight w:val="none"/>
        </w:rPr>
        <w:t>日签署本文件，</w:t>
      </w:r>
      <w:r>
        <w:rPr>
          <w:rFonts w:hint="eastAsia" w:ascii="宋体" w:hAnsi="宋体"/>
          <w:szCs w:val="21"/>
          <w:highlight w:val="none"/>
          <w:u w:val="single"/>
        </w:rPr>
        <w:t xml:space="preserve">          （代理商名称）</w:t>
      </w:r>
      <w:r>
        <w:rPr>
          <w:rFonts w:hint="eastAsia" w:ascii="宋体" w:hAnsi="宋体"/>
          <w:szCs w:val="21"/>
          <w:highlight w:val="none"/>
        </w:rPr>
        <w:t>于</w:t>
      </w:r>
      <w:r>
        <w:rPr>
          <w:rFonts w:hint="eastAsia" w:ascii="宋体" w:hAnsi="宋体"/>
          <w:szCs w:val="21"/>
          <w:highlight w:val="none"/>
          <w:u w:val="single"/>
        </w:rPr>
        <w:t>【XX】</w:t>
      </w:r>
      <w:r>
        <w:rPr>
          <w:rFonts w:hint="eastAsia" w:ascii="宋体" w:hAnsi="宋体"/>
          <w:szCs w:val="21"/>
          <w:highlight w:val="none"/>
        </w:rPr>
        <w:t>年</w:t>
      </w:r>
      <w:r>
        <w:rPr>
          <w:rFonts w:hint="eastAsia" w:ascii="宋体" w:hAnsi="宋体"/>
          <w:szCs w:val="21"/>
          <w:highlight w:val="none"/>
          <w:u w:val="single"/>
        </w:rPr>
        <w:t>【XX】</w:t>
      </w:r>
      <w:r>
        <w:rPr>
          <w:rFonts w:hint="eastAsia" w:ascii="宋体" w:hAnsi="宋体"/>
          <w:szCs w:val="21"/>
          <w:highlight w:val="none"/>
        </w:rPr>
        <w:t>月</w:t>
      </w:r>
      <w:r>
        <w:rPr>
          <w:rFonts w:hint="eastAsia" w:ascii="宋体" w:hAnsi="宋体"/>
          <w:szCs w:val="21"/>
          <w:highlight w:val="none"/>
          <w:u w:val="single"/>
        </w:rPr>
        <w:t>【XX】</w:t>
      </w:r>
      <w:r>
        <w:rPr>
          <w:rFonts w:hint="eastAsia" w:ascii="宋体" w:hAnsi="宋体"/>
          <w:szCs w:val="21"/>
          <w:highlight w:val="none"/>
        </w:rPr>
        <w:t>日接受此件，以此为证。</w:t>
      </w:r>
    </w:p>
    <w:p w14:paraId="6969FB6F">
      <w:pPr>
        <w:tabs>
          <w:tab w:val="left" w:pos="0"/>
        </w:tabs>
        <w:spacing w:line="440" w:lineRule="exact"/>
        <w:ind w:left="420"/>
        <w:rPr>
          <w:rFonts w:ascii="宋体" w:hAnsi="宋体"/>
          <w:sz w:val="24"/>
          <w:highlight w:val="none"/>
        </w:rPr>
      </w:pPr>
    </w:p>
    <w:p w14:paraId="338B271D">
      <w:pPr>
        <w:tabs>
          <w:tab w:val="left" w:pos="0"/>
        </w:tabs>
        <w:spacing w:line="360" w:lineRule="auto"/>
        <w:rPr>
          <w:rFonts w:ascii="宋体" w:hAnsi="宋体"/>
          <w:b/>
          <w:szCs w:val="21"/>
          <w:highlight w:val="none"/>
        </w:rPr>
      </w:pPr>
      <w:r>
        <w:rPr>
          <w:rFonts w:hint="eastAsia" w:ascii="宋体" w:hAnsi="宋体"/>
          <w:b/>
          <w:szCs w:val="21"/>
          <w:highlight w:val="none"/>
        </w:rPr>
        <w:t>代理商名称：</w:t>
      </w:r>
      <w:r>
        <w:rPr>
          <w:rFonts w:hint="eastAsia" w:ascii="宋体" w:hAnsi="宋体"/>
          <w:b/>
          <w:szCs w:val="21"/>
          <w:highlight w:val="none"/>
          <w:u w:val="single"/>
        </w:rPr>
        <w:t xml:space="preserve">          </w:t>
      </w:r>
      <w:r>
        <w:rPr>
          <w:rFonts w:hint="eastAsia" w:ascii="宋体" w:hAnsi="宋体"/>
          <w:b/>
          <w:szCs w:val="21"/>
          <w:highlight w:val="none"/>
        </w:rPr>
        <w:t xml:space="preserve">（盖单位公章） </w:t>
      </w:r>
      <w:r>
        <w:rPr>
          <w:rFonts w:hint="eastAsia" w:ascii="宋体" w:hAnsi="宋体"/>
          <w:szCs w:val="21"/>
          <w:highlight w:val="none"/>
        </w:rPr>
        <w:t xml:space="preserve">      </w:t>
      </w:r>
      <w:r>
        <w:rPr>
          <w:rFonts w:hint="eastAsia" w:ascii="宋体" w:hAnsi="宋体"/>
          <w:b/>
          <w:szCs w:val="21"/>
          <w:highlight w:val="none"/>
        </w:rPr>
        <w:t>制造商名称：</w:t>
      </w:r>
      <w:r>
        <w:rPr>
          <w:rFonts w:hint="eastAsia" w:ascii="宋体" w:hAnsi="宋体"/>
          <w:b/>
          <w:szCs w:val="21"/>
          <w:highlight w:val="none"/>
          <w:u w:val="single"/>
        </w:rPr>
        <w:t xml:space="preserve">        </w:t>
      </w:r>
      <w:r>
        <w:rPr>
          <w:rFonts w:hint="eastAsia" w:ascii="宋体" w:hAnsi="宋体"/>
          <w:b/>
          <w:szCs w:val="21"/>
          <w:highlight w:val="none"/>
        </w:rPr>
        <w:t xml:space="preserve">（盖单位公章）       </w:t>
      </w:r>
    </w:p>
    <w:p w14:paraId="617FA174">
      <w:pPr>
        <w:tabs>
          <w:tab w:val="left" w:pos="0"/>
        </w:tabs>
        <w:spacing w:line="360" w:lineRule="auto"/>
        <w:rPr>
          <w:rFonts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r>
        <w:rPr>
          <w:rFonts w:hint="eastAsia" w:ascii="宋体" w:hAnsi="宋体"/>
          <w:szCs w:val="21"/>
          <w:highlight w:val="none"/>
        </w:rPr>
        <w:t xml:space="preserve">        签字人职务和部门：</w:t>
      </w:r>
      <w:r>
        <w:rPr>
          <w:rFonts w:hint="eastAsia" w:ascii="宋体" w:hAnsi="宋体"/>
          <w:szCs w:val="21"/>
          <w:highlight w:val="none"/>
          <w:u w:val="single"/>
        </w:rPr>
        <w:t xml:space="preserve">            </w:t>
      </w:r>
    </w:p>
    <w:p w14:paraId="00450D9B">
      <w:pPr>
        <w:tabs>
          <w:tab w:val="left" w:pos="0"/>
        </w:tabs>
        <w:spacing w:line="360" w:lineRule="auto"/>
        <w:rPr>
          <w:rFonts w:ascii="宋体" w:hAnsi="宋体"/>
          <w:szCs w:val="21"/>
          <w:highlight w:val="none"/>
        </w:rPr>
      </w:pPr>
      <w:r>
        <w:rPr>
          <w:rFonts w:hint="eastAsia" w:ascii="宋体" w:hAnsi="宋体"/>
          <w:szCs w:val="21"/>
          <w:highlight w:val="none"/>
        </w:rPr>
        <w:t>签字人姓名：</w:t>
      </w:r>
      <w:r>
        <w:rPr>
          <w:rFonts w:hint="eastAsia" w:ascii="宋体" w:hAnsi="宋体"/>
          <w:szCs w:val="21"/>
          <w:highlight w:val="none"/>
          <w:u w:val="single"/>
        </w:rPr>
        <w:t xml:space="preserve">                         </w:t>
      </w:r>
      <w:r>
        <w:rPr>
          <w:rFonts w:hint="eastAsia" w:ascii="宋体" w:hAnsi="宋体"/>
          <w:szCs w:val="21"/>
          <w:highlight w:val="none"/>
        </w:rPr>
        <w:t xml:space="preserve">        签字人姓名：</w:t>
      </w:r>
      <w:r>
        <w:rPr>
          <w:rFonts w:hint="eastAsia" w:ascii="宋体" w:hAnsi="宋体"/>
          <w:szCs w:val="21"/>
          <w:highlight w:val="none"/>
          <w:u w:val="single"/>
        </w:rPr>
        <w:t xml:space="preserve">                  </w:t>
      </w:r>
    </w:p>
    <w:p w14:paraId="718A5D0B">
      <w:pPr>
        <w:tabs>
          <w:tab w:val="left" w:pos="0"/>
        </w:tabs>
        <w:spacing w:line="360" w:lineRule="auto"/>
        <w:rPr>
          <w:rFonts w:ascii="宋体" w:hAnsi="宋体"/>
          <w:szCs w:val="21"/>
          <w:highlight w:val="none"/>
        </w:rPr>
      </w:pPr>
      <w:r>
        <w:rPr>
          <w:rFonts w:hint="eastAsia" w:ascii="宋体" w:hAnsi="宋体"/>
          <w:szCs w:val="21"/>
          <w:highlight w:val="none"/>
        </w:rPr>
        <w:t>签字人签名：</w:t>
      </w:r>
      <w:r>
        <w:rPr>
          <w:rFonts w:hint="eastAsia" w:ascii="宋体" w:hAnsi="宋体"/>
          <w:szCs w:val="21"/>
          <w:highlight w:val="none"/>
          <w:u w:val="single"/>
        </w:rPr>
        <w:t xml:space="preserve">                          </w:t>
      </w:r>
      <w:r>
        <w:rPr>
          <w:rFonts w:hint="eastAsia" w:ascii="宋体" w:hAnsi="宋体"/>
          <w:szCs w:val="21"/>
          <w:highlight w:val="none"/>
        </w:rPr>
        <w:t xml:space="preserve">       签字人签名：</w:t>
      </w:r>
      <w:r>
        <w:rPr>
          <w:rFonts w:hint="eastAsia" w:ascii="宋体" w:hAnsi="宋体"/>
          <w:szCs w:val="21"/>
          <w:highlight w:val="none"/>
          <w:u w:val="single"/>
        </w:rPr>
        <w:t xml:space="preserve">                  </w:t>
      </w:r>
    </w:p>
    <w:p w14:paraId="38D93536">
      <w:pPr>
        <w:tabs>
          <w:tab w:val="left" w:pos="0"/>
        </w:tabs>
        <w:spacing w:line="360" w:lineRule="auto"/>
        <w:rPr>
          <w:rFonts w:ascii="宋体" w:hAnsi="宋体"/>
          <w:szCs w:val="21"/>
          <w:highlight w:val="none"/>
          <w:u w:val="single"/>
        </w:rPr>
      </w:pPr>
      <w:r>
        <w:rPr>
          <w:rFonts w:hint="eastAsia" w:ascii="宋体" w:hAnsi="宋体"/>
          <w:szCs w:val="21"/>
          <w:highlight w:val="none"/>
        </w:rPr>
        <w:t>本项目联系人职务和部门：</w:t>
      </w:r>
      <w:r>
        <w:rPr>
          <w:rFonts w:hint="eastAsia" w:ascii="宋体" w:hAnsi="宋体"/>
          <w:szCs w:val="21"/>
          <w:highlight w:val="none"/>
          <w:u w:val="single"/>
        </w:rPr>
        <w:t xml:space="preserve">             </w:t>
      </w:r>
      <w:r>
        <w:rPr>
          <w:rFonts w:hint="eastAsia" w:ascii="宋体" w:hAnsi="宋体"/>
          <w:szCs w:val="21"/>
          <w:highlight w:val="none"/>
        </w:rPr>
        <w:t xml:space="preserve">        本项目联系人职务和部门：</w:t>
      </w:r>
      <w:r>
        <w:rPr>
          <w:rFonts w:hint="eastAsia" w:ascii="宋体" w:hAnsi="宋体"/>
          <w:szCs w:val="21"/>
          <w:highlight w:val="none"/>
          <w:u w:val="single"/>
        </w:rPr>
        <w:t xml:space="preserve">      </w:t>
      </w:r>
    </w:p>
    <w:p w14:paraId="6BA298EC">
      <w:pPr>
        <w:tabs>
          <w:tab w:val="left" w:pos="0"/>
        </w:tabs>
        <w:spacing w:line="360" w:lineRule="auto"/>
        <w:jc w:val="left"/>
        <w:rPr>
          <w:rFonts w:ascii="宋体" w:hAnsi="宋体"/>
          <w:szCs w:val="21"/>
          <w:highlight w:val="none"/>
          <w:u w:val="single"/>
        </w:rPr>
      </w:pPr>
      <w:r>
        <w:rPr>
          <w:rFonts w:hint="eastAsia" w:ascii="宋体" w:hAnsi="宋体"/>
          <w:szCs w:val="21"/>
          <w:highlight w:val="none"/>
        </w:rPr>
        <w:t>联系人姓名：</w:t>
      </w:r>
      <w:r>
        <w:rPr>
          <w:rFonts w:hint="eastAsia" w:ascii="宋体" w:hAnsi="宋体"/>
          <w:szCs w:val="21"/>
          <w:highlight w:val="none"/>
          <w:u w:val="single"/>
        </w:rPr>
        <w:t xml:space="preserve">                         </w:t>
      </w:r>
      <w:r>
        <w:rPr>
          <w:rFonts w:hint="eastAsia" w:ascii="宋体" w:hAnsi="宋体"/>
          <w:szCs w:val="21"/>
          <w:highlight w:val="none"/>
        </w:rPr>
        <w:t xml:space="preserve">        联系人姓名：</w:t>
      </w:r>
      <w:r>
        <w:rPr>
          <w:rFonts w:hint="eastAsia" w:ascii="宋体" w:hAnsi="宋体"/>
          <w:szCs w:val="21"/>
          <w:highlight w:val="none"/>
          <w:u w:val="single"/>
        </w:rPr>
        <w:t xml:space="preserve">                  </w:t>
      </w:r>
    </w:p>
    <w:p w14:paraId="077C7782">
      <w:pPr>
        <w:tabs>
          <w:tab w:val="left" w:pos="0"/>
        </w:tabs>
        <w:spacing w:line="360" w:lineRule="auto"/>
        <w:jc w:val="left"/>
        <w:rPr>
          <w:rFonts w:ascii="宋体" w:hAnsi="宋体"/>
          <w:szCs w:val="21"/>
          <w:highlight w:val="none"/>
          <w:u w:val="single"/>
        </w:rPr>
      </w:pPr>
      <w:r>
        <w:rPr>
          <w:rFonts w:hint="eastAsia" w:ascii="宋体" w:hAnsi="宋体"/>
          <w:szCs w:val="21"/>
          <w:highlight w:val="none"/>
        </w:rPr>
        <w:t>联系人电话：</w:t>
      </w:r>
      <w:r>
        <w:rPr>
          <w:rFonts w:hint="eastAsia" w:ascii="宋体" w:hAnsi="宋体"/>
          <w:szCs w:val="21"/>
          <w:highlight w:val="none"/>
          <w:u w:val="single"/>
        </w:rPr>
        <w:t xml:space="preserve">                         </w:t>
      </w:r>
      <w:r>
        <w:rPr>
          <w:rFonts w:hint="eastAsia" w:ascii="宋体" w:hAnsi="宋体"/>
          <w:szCs w:val="21"/>
          <w:highlight w:val="none"/>
        </w:rPr>
        <w:t xml:space="preserve">        联系人电话：</w:t>
      </w:r>
      <w:r>
        <w:rPr>
          <w:rFonts w:hint="eastAsia" w:ascii="宋体" w:hAnsi="宋体"/>
          <w:szCs w:val="21"/>
          <w:highlight w:val="none"/>
          <w:u w:val="single"/>
        </w:rPr>
        <w:t xml:space="preserve">                  </w:t>
      </w:r>
    </w:p>
    <w:p w14:paraId="4FE53343">
      <w:pPr>
        <w:tabs>
          <w:tab w:val="left" w:pos="0"/>
        </w:tabs>
        <w:spacing w:line="360" w:lineRule="auto"/>
        <w:jc w:val="left"/>
        <w:rPr>
          <w:rFonts w:ascii="宋体" w:hAnsi="宋体"/>
          <w:szCs w:val="21"/>
          <w:highlight w:val="none"/>
          <w:u w:val="single"/>
        </w:rPr>
      </w:pPr>
      <w:r>
        <w:rPr>
          <w:rFonts w:hint="eastAsia" w:ascii="宋体" w:hAnsi="宋体"/>
          <w:szCs w:val="21"/>
          <w:highlight w:val="none"/>
        </w:rPr>
        <w:t>联系人邮箱：</w:t>
      </w:r>
      <w:r>
        <w:rPr>
          <w:rFonts w:hint="eastAsia" w:ascii="宋体" w:hAnsi="宋体"/>
          <w:szCs w:val="21"/>
          <w:highlight w:val="none"/>
          <w:u w:val="single"/>
        </w:rPr>
        <w:t xml:space="preserve">                         </w:t>
      </w:r>
      <w:r>
        <w:rPr>
          <w:rFonts w:hint="eastAsia" w:ascii="宋体" w:hAnsi="宋体"/>
          <w:szCs w:val="21"/>
          <w:highlight w:val="none"/>
        </w:rPr>
        <w:t xml:space="preserve">        联系人邮箱：</w:t>
      </w:r>
      <w:r>
        <w:rPr>
          <w:rFonts w:hint="eastAsia" w:ascii="宋体" w:hAnsi="宋体"/>
          <w:szCs w:val="21"/>
          <w:highlight w:val="none"/>
          <w:u w:val="single"/>
        </w:rPr>
        <w:t xml:space="preserve">                  </w:t>
      </w:r>
    </w:p>
    <w:p w14:paraId="5FD9FF5C">
      <w:pPr>
        <w:tabs>
          <w:tab w:val="left" w:pos="0"/>
        </w:tabs>
        <w:spacing w:line="360" w:lineRule="auto"/>
        <w:jc w:val="left"/>
        <w:rPr>
          <w:rFonts w:ascii="宋体" w:hAnsi="宋体"/>
          <w:szCs w:val="21"/>
          <w:highlight w:val="none"/>
          <w:u w:val="single"/>
        </w:rPr>
      </w:pPr>
      <w:r>
        <w:rPr>
          <w:rFonts w:hint="eastAsia" w:ascii="宋体" w:hAnsi="宋体"/>
          <w:szCs w:val="21"/>
          <w:highlight w:val="none"/>
        </w:rPr>
        <w:t>联系人签名：</w:t>
      </w:r>
      <w:r>
        <w:rPr>
          <w:rFonts w:hint="eastAsia" w:ascii="宋体" w:hAnsi="宋体"/>
          <w:szCs w:val="21"/>
          <w:highlight w:val="none"/>
          <w:u w:val="single"/>
        </w:rPr>
        <w:t xml:space="preserve">                         </w:t>
      </w:r>
      <w:r>
        <w:rPr>
          <w:rFonts w:hint="eastAsia" w:ascii="宋体" w:hAnsi="宋体"/>
          <w:szCs w:val="21"/>
          <w:highlight w:val="none"/>
        </w:rPr>
        <w:t xml:space="preserve">        联系人签名：</w:t>
      </w:r>
      <w:r>
        <w:rPr>
          <w:rFonts w:hint="eastAsia" w:ascii="宋体" w:hAnsi="宋体"/>
          <w:szCs w:val="21"/>
          <w:highlight w:val="none"/>
          <w:u w:val="single"/>
        </w:rPr>
        <w:t xml:space="preserve">                  </w:t>
      </w:r>
    </w:p>
    <w:p w14:paraId="14993F4E">
      <w:pPr>
        <w:topLinePunct/>
        <w:spacing w:line="440" w:lineRule="exact"/>
        <w:jc w:val="left"/>
        <w:rPr>
          <w:rFonts w:ascii="宋体" w:hAnsi="宋体"/>
          <w:highlight w:val="none"/>
        </w:rPr>
      </w:pPr>
      <w:r>
        <w:rPr>
          <w:rFonts w:hint="eastAsia" w:ascii="宋体" w:hAnsi="宋体"/>
          <w:b/>
          <w:highlight w:val="none"/>
        </w:rPr>
        <w:t>编制要求</w:t>
      </w:r>
      <w:r>
        <w:rPr>
          <w:rFonts w:hint="eastAsia" w:ascii="宋体" w:hAnsi="宋体"/>
          <w:highlight w:val="none"/>
        </w:rPr>
        <w:t>：</w:t>
      </w:r>
    </w:p>
    <w:p w14:paraId="0C68748C">
      <w:pPr>
        <w:topLinePunct/>
        <w:spacing w:line="440" w:lineRule="exact"/>
        <w:ind w:left="360" w:hanging="360"/>
        <w:jc w:val="left"/>
        <w:rPr>
          <w:rFonts w:ascii="宋体" w:hAnsi="宋体"/>
          <w:highlight w:val="none"/>
        </w:rPr>
      </w:pPr>
      <w:r>
        <w:rPr>
          <w:rFonts w:ascii="宋体" w:hAnsi="宋体"/>
          <w:highlight w:val="none"/>
        </w:rPr>
        <w:t>1.</w:t>
      </w:r>
      <w:r>
        <w:rPr>
          <w:rFonts w:ascii="宋体" w:hAnsi="宋体"/>
          <w:highlight w:val="none"/>
        </w:rPr>
        <w:tab/>
      </w:r>
      <w:r>
        <w:rPr>
          <w:rFonts w:hint="eastAsia" w:ascii="宋体" w:hAnsi="宋体"/>
          <w:highlight w:val="none"/>
        </w:rPr>
        <w:t>投标人为代理商的，应提供本文件的原件。</w:t>
      </w:r>
    </w:p>
    <w:p w14:paraId="6B86F6BC">
      <w:pPr>
        <w:topLinePunct/>
        <w:spacing w:line="440" w:lineRule="exact"/>
        <w:jc w:val="left"/>
        <w:rPr>
          <w:rFonts w:ascii="宋体" w:hAnsi="宋体"/>
          <w:highlight w:val="none"/>
        </w:rPr>
        <w:sectPr>
          <w:pgSz w:w="11906" w:h="16838"/>
          <w:pgMar w:top="1440" w:right="1800" w:bottom="1135" w:left="1800" w:header="851" w:footer="992" w:gutter="0"/>
          <w:cols w:space="425" w:num="1"/>
          <w:docGrid w:type="lines" w:linePitch="312" w:charSpace="0"/>
        </w:sectPr>
      </w:pPr>
    </w:p>
    <w:p w14:paraId="1435F9E3">
      <w:pPr>
        <w:pStyle w:val="40"/>
        <w:numPr>
          <w:ilvl w:val="0"/>
          <w:numId w:val="5"/>
        </w:numPr>
        <w:snapToGrid w:val="0"/>
        <w:spacing w:before="120" w:after="120" w:line="440" w:lineRule="exact"/>
        <w:jc w:val="left"/>
        <w:outlineLvl w:val="2"/>
        <w:rPr>
          <w:rFonts w:ascii="宋体" w:hAnsi="宋体"/>
          <w:sz w:val="24"/>
          <w:szCs w:val="24"/>
          <w:highlight w:val="none"/>
        </w:rPr>
      </w:pPr>
      <w:bookmarkStart w:id="792" w:name="_Toc475472677"/>
      <w:bookmarkStart w:id="793" w:name="_Toc11043"/>
      <w:bookmarkStart w:id="794" w:name="_Toc34924490"/>
      <w:bookmarkStart w:id="795" w:name="_Toc34913065"/>
      <w:bookmarkStart w:id="796" w:name="_Toc475294115"/>
      <w:bookmarkStart w:id="797" w:name="_Toc10658"/>
      <w:bookmarkStart w:id="798" w:name="_Toc34924604"/>
      <w:r>
        <w:rPr>
          <w:rFonts w:hint="eastAsia" w:ascii="宋体" w:hAnsi="宋体"/>
          <w:sz w:val="24"/>
          <w:szCs w:val="24"/>
          <w:highlight w:val="none"/>
        </w:rPr>
        <w:t>廉洁投标承诺书</w:t>
      </w:r>
      <w:bookmarkEnd w:id="792"/>
      <w:bookmarkEnd w:id="793"/>
      <w:bookmarkEnd w:id="794"/>
      <w:bookmarkEnd w:id="795"/>
      <w:bookmarkEnd w:id="796"/>
      <w:bookmarkEnd w:id="797"/>
      <w:bookmarkEnd w:id="798"/>
    </w:p>
    <w:p w14:paraId="77B320AE">
      <w:pPr>
        <w:topLinePunct/>
        <w:spacing w:line="440" w:lineRule="exact"/>
        <w:jc w:val="center"/>
        <w:rPr>
          <w:rFonts w:ascii="宋体" w:hAnsi="宋体"/>
          <w:b/>
          <w:highlight w:val="none"/>
        </w:rPr>
      </w:pPr>
      <w:r>
        <w:rPr>
          <w:rFonts w:hint="eastAsia" w:ascii="宋体" w:hAnsi="宋体"/>
          <w:b/>
          <w:sz w:val="24"/>
          <w:highlight w:val="none"/>
        </w:rPr>
        <w:t>廉洁投标承诺书</w:t>
      </w:r>
    </w:p>
    <w:p w14:paraId="02DA8803">
      <w:pPr>
        <w:topLinePunct/>
        <w:snapToGrid w:val="0"/>
        <w:spacing w:line="400" w:lineRule="exact"/>
        <w:rPr>
          <w:rFonts w:ascii="宋体" w:hAnsi="宋体"/>
          <w:highlight w:val="none"/>
        </w:rPr>
      </w:pPr>
      <w:r>
        <w:rPr>
          <w:rFonts w:hint="eastAsia" w:ascii="宋体" w:hAnsi="宋体"/>
          <w:szCs w:val="21"/>
          <w:highlight w:val="none"/>
        </w:rPr>
        <w:t>【</w:t>
      </w:r>
      <w:r>
        <w:rPr>
          <w:rFonts w:hint="eastAsia" w:ascii="宋体" w:hAnsi="宋体"/>
          <w:szCs w:val="21"/>
          <w:highlight w:val="none"/>
          <w:lang w:eastAsia="zh-CN"/>
        </w:rPr>
        <w:t>浙江省通信产业服务有限公司湖州市分公司</w:t>
      </w:r>
      <w:r>
        <w:rPr>
          <w:rFonts w:hint="eastAsia" w:ascii="宋体" w:hAnsi="宋体"/>
          <w:szCs w:val="21"/>
          <w:highlight w:val="none"/>
        </w:rPr>
        <w:t>】</w:t>
      </w:r>
      <w:r>
        <w:rPr>
          <w:rFonts w:hint="eastAsia" w:ascii="宋体" w:hAnsi="宋体"/>
          <w:highlight w:val="none"/>
        </w:rPr>
        <w:t>：</w:t>
      </w:r>
    </w:p>
    <w:p w14:paraId="4D82AD4D">
      <w:pPr>
        <w:topLinePunct/>
        <w:snapToGrid w:val="0"/>
        <w:spacing w:line="400" w:lineRule="exact"/>
        <w:ind w:firstLine="420" w:firstLineChars="200"/>
        <w:rPr>
          <w:rFonts w:ascii="宋体" w:hAnsi="宋体"/>
          <w:szCs w:val="21"/>
          <w:highlight w:val="none"/>
        </w:rPr>
      </w:pPr>
      <w:r>
        <w:rPr>
          <w:rFonts w:hint="eastAsia" w:ascii="宋体" w:hAnsi="宋体"/>
          <w:szCs w:val="21"/>
          <w:highlight w:val="none"/>
        </w:rPr>
        <w:t>我公司自愿参加</w:t>
      </w:r>
      <w:r>
        <w:rPr>
          <w:rFonts w:hint="eastAsia" w:ascii="宋体" w:hAnsi="宋体"/>
          <w:highlight w:val="none"/>
          <w:u w:val="single"/>
        </w:rPr>
        <w:t>【XX</w:t>
      </w:r>
      <w:r>
        <w:rPr>
          <w:rFonts w:hint="eastAsia" w:ascii="宋体" w:hAnsi="宋体"/>
          <w:szCs w:val="21"/>
          <w:highlight w:val="none"/>
          <w:u w:val="single"/>
        </w:rPr>
        <w:t>项目[项目名称]</w:t>
      </w:r>
      <w:r>
        <w:rPr>
          <w:rFonts w:hint="eastAsia" w:ascii="宋体" w:hAnsi="宋体"/>
          <w:highlight w:val="none"/>
          <w:u w:val="single"/>
        </w:rPr>
        <w:t>】【XX</w:t>
      </w:r>
      <w:r>
        <w:rPr>
          <w:rFonts w:hint="eastAsia" w:ascii="宋体" w:hAnsi="宋体"/>
          <w:szCs w:val="21"/>
          <w:highlight w:val="none"/>
          <w:u w:val="single"/>
          <w:lang w:eastAsia="zh-CN"/>
        </w:rPr>
        <w:t>标段</w:t>
      </w:r>
      <w:r>
        <w:rPr>
          <w:rFonts w:hint="eastAsia" w:ascii="宋体" w:hAnsi="宋体"/>
          <w:szCs w:val="21"/>
          <w:highlight w:val="none"/>
          <w:u w:val="single"/>
        </w:rPr>
        <w:t>[</w:t>
      </w:r>
      <w:r>
        <w:rPr>
          <w:rFonts w:hint="eastAsia" w:ascii="宋体" w:hAnsi="宋体"/>
          <w:szCs w:val="21"/>
          <w:highlight w:val="none"/>
          <w:u w:val="single"/>
          <w:lang w:eastAsia="zh-CN"/>
        </w:rPr>
        <w:t>标段</w:t>
      </w:r>
      <w:r>
        <w:rPr>
          <w:rFonts w:hint="eastAsia" w:ascii="宋体" w:hAnsi="宋体"/>
          <w:szCs w:val="21"/>
          <w:highlight w:val="none"/>
          <w:u w:val="single"/>
        </w:rPr>
        <w:t>名称]</w:t>
      </w:r>
      <w:r>
        <w:rPr>
          <w:rFonts w:hint="eastAsia" w:ascii="宋体" w:hAnsi="宋体"/>
          <w:highlight w:val="none"/>
          <w:u w:val="single"/>
        </w:rPr>
        <w:t>】</w:t>
      </w:r>
      <w:r>
        <w:rPr>
          <w:rFonts w:hint="eastAsia" w:ascii="宋体" w:hAnsi="宋体"/>
          <w:szCs w:val="21"/>
          <w:highlight w:val="none"/>
        </w:rPr>
        <w:t>招标项目，为保证招投标活动公开、公平、公正，依据国家法律法规和廉洁从业相关规定，现承诺如下：</w:t>
      </w:r>
    </w:p>
    <w:p w14:paraId="36D21486">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不以他人名义投标或者以其他方式弄虚作假，骗取中标；</w:t>
      </w:r>
    </w:p>
    <w:p w14:paraId="6BC1F36A">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不与其他投标人相互串通投标或订立攻守同盟；</w:t>
      </w:r>
    </w:p>
    <w:p w14:paraId="25918999">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3.</w:t>
      </w:r>
      <w:r>
        <w:rPr>
          <w:rFonts w:hint="eastAsia" w:ascii="宋体" w:hAnsi="宋体"/>
          <w:szCs w:val="21"/>
          <w:highlight w:val="none"/>
        </w:rPr>
        <w:tab/>
      </w:r>
      <w:r>
        <w:rPr>
          <w:rFonts w:hint="eastAsia" w:ascii="宋体" w:hAnsi="宋体"/>
          <w:szCs w:val="21"/>
          <w:highlight w:val="none"/>
        </w:rPr>
        <w:t>不与招标人或招标代理机构串通投标；</w:t>
      </w:r>
    </w:p>
    <w:p w14:paraId="32F906E0">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不向招标人、招标代理机构或评标委员会成员行贿，包括提供现金(礼金)、礼券、礼品、购物卡、有价证券等财物，或娱乐、宴请、旅游等活动，或支付应由其个人承担的学费、餐费、医药费等各种费用等；</w:t>
      </w:r>
    </w:p>
    <w:p w14:paraId="4FBE53D2">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5.</w:t>
      </w:r>
      <w:r>
        <w:rPr>
          <w:rFonts w:hint="eastAsia" w:ascii="宋体" w:hAnsi="宋体"/>
          <w:szCs w:val="21"/>
          <w:highlight w:val="none"/>
        </w:rPr>
        <w:tab/>
      </w:r>
      <w:r>
        <w:rPr>
          <w:rFonts w:hint="eastAsia" w:ascii="宋体" w:hAnsi="宋体"/>
          <w:szCs w:val="21"/>
          <w:highlight w:val="none"/>
        </w:rPr>
        <w:t>不通过非正常渠道探听采购过程中应当保密的信息，包括(潜在)投标人的数量与名称、评标委员会成员名单和联系方式、其他投标人的投标文件、评标情况及中标推荐意见等。</w:t>
      </w:r>
    </w:p>
    <w:p w14:paraId="3C2E9EDE">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6.</w:t>
      </w:r>
      <w:r>
        <w:rPr>
          <w:rFonts w:hint="eastAsia" w:ascii="宋体" w:hAnsi="宋体"/>
          <w:szCs w:val="21"/>
          <w:highlight w:val="none"/>
        </w:rPr>
        <w:tab/>
      </w:r>
      <w:r>
        <w:rPr>
          <w:rFonts w:hint="eastAsia" w:ascii="宋体" w:hAnsi="宋体"/>
          <w:szCs w:val="21"/>
          <w:highlight w:val="none"/>
        </w:rPr>
        <w:t>不私下接触招标人、招标代理机构或评标委员会成员，利用人际关系干扰招标投标活动；</w:t>
      </w:r>
    </w:p>
    <w:p w14:paraId="24175206">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7.</w:t>
      </w:r>
      <w:r>
        <w:rPr>
          <w:rFonts w:hint="eastAsia" w:ascii="宋体" w:hAnsi="宋体"/>
          <w:szCs w:val="21"/>
          <w:highlight w:val="none"/>
        </w:rPr>
        <w:tab/>
      </w:r>
      <w:r>
        <w:rPr>
          <w:rFonts w:hint="eastAsia" w:ascii="宋体" w:hAnsi="宋体"/>
          <w:szCs w:val="21"/>
          <w:highlight w:val="none"/>
        </w:rPr>
        <w:t>不在办公场所、招标现场寻衅滋事、无理取闹或以其他手段非法干预、影响招标的过程和结果；</w:t>
      </w:r>
    </w:p>
    <w:p w14:paraId="68128774">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8.</w:t>
      </w:r>
      <w:r>
        <w:rPr>
          <w:rFonts w:hint="eastAsia" w:ascii="宋体" w:hAnsi="宋体"/>
          <w:szCs w:val="21"/>
          <w:highlight w:val="none"/>
        </w:rPr>
        <w:tab/>
      </w:r>
      <w:r>
        <w:rPr>
          <w:rFonts w:hint="eastAsia" w:ascii="宋体" w:hAnsi="宋体"/>
          <w:szCs w:val="21"/>
          <w:highlight w:val="none"/>
        </w:rPr>
        <w:t>不捏造事实、伪造材料，或以非法取得的材料进行恶意投诉与诬陷；不毫无根据地散播不实消息，诋毁他人名誉，主观臆断反映问题与诉求。</w:t>
      </w:r>
    </w:p>
    <w:p w14:paraId="249F552F">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9.</w:t>
      </w:r>
      <w:r>
        <w:rPr>
          <w:rFonts w:hint="eastAsia" w:ascii="宋体" w:hAnsi="宋体"/>
          <w:szCs w:val="21"/>
          <w:highlight w:val="none"/>
        </w:rPr>
        <w:tab/>
      </w:r>
      <w:r>
        <w:rPr>
          <w:rFonts w:hint="eastAsia" w:ascii="宋体" w:hAnsi="宋体"/>
          <w:szCs w:val="21"/>
          <w:highlight w:val="none"/>
        </w:rPr>
        <w:t>不以低于成本的报价竞标；</w:t>
      </w:r>
    </w:p>
    <w:p w14:paraId="2EE30590">
      <w:pPr>
        <w:tabs>
          <w:tab w:val="left" w:pos="709"/>
        </w:tabs>
        <w:topLinePunct/>
        <w:snapToGrid w:val="0"/>
        <w:spacing w:line="400" w:lineRule="exact"/>
        <w:ind w:firstLine="420"/>
        <w:rPr>
          <w:rFonts w:ascii="宋体" w:hAnsi="宋体"/>
          <w:szCs w:val="21"/>
          <w:highlight w:val="none"/>
        </w:rPr>
      </w:pPr>
      <w:r>
        <w:rPr>
          <w:rFonts w:hint="eastAsia" w:ascii="宋体" w:hAnsi="宋体"/>
          <w:szCs w:val="21"/>
          <w:highlight w:val="none"/>
        </w:rPr>
        <w:t>10.</w:t>
      </w:r>
      <w:r>
        <w:rPr>
          <w:rFonts w:hint="eastAsia" w:ascii="宋体" w:hAnsi="宋体"/>
          <w:szCs w:val="21"/>
          <w:highlight w:val="none"/>
        </w:rPr>
        <w:tab/>
      </w:r>
      <w:r>
        <w:rPr>
          <w:rFonts w:hint="eastAsia" w:ascii="宋体" w:hAnsi="宋体"/>
          <w:szCs w:val="21"/>
          <w:highlight w:val="none"/>
        </w:rPr>
        <w:t>不以其他方式排挤其他投标人的公平竞争。</w:t>
      </w:r>
    </w:p>
    <w:p w14:paraId="24102C68">
      <w:pPr>
        <w:tabs>
          <w:tab w:val="left" w:pos="709"/>
        </w:tabs>
        <w:topLinePunct/>
        <w:spacing w:line="44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w:t>
      </w:r>
      <w:r>
        <w:rPr>
          <w:rFonts w:hint="eastAsia" w:ascii="宋体" w:hAnsi="宋体"/>
          <w:color w:val="000000" w:themeColor="text1"/>
          <w:szCs w:val="21"/>
          <w:highlight w:val="none"/>
          <w14:textFill>
            <w14:solidFill>
              <w14:schemeClr w14:val="tx1"/>
            </w14:solidFill>
          </w14:textFill>
        </w:rPr>
        <w:tab/>
      </w:r>
      <w:r>
        <w:rPr>
          <w:rFonts w:hint="eastAsia" w:ascii="宋体" w:hAnsi="宋体"/>
          <w:szCs w:val="21"/>
          <w:highlight w:val="none"/>
        </w:rPr>
        <w:t>在最近五年内，不存在与采购活动相关的行贿犯罪记录。</w:t>
      </w:r>
    </w:p>
    <w:p w14:paraId="1F17F8CB">
      <w:pPr>
        <w:topLinePunct/>
        <w:snapToGrid w:val="0"/>
        <w:spacing w:line="400" w:lineRule="exact"/>
        <w:ind w:firstLine="420" w:firstLineChars="200"/>
        <w:rPr>
          <w:rFonts w:ascii="宋体" w:hAnsi="宋体"/>
          <w:szCs w:val="21"/>
          <w:highlight w:val="none"/>
        </w:rPr>
      </w:pPr>
      <w:r>
        <w:rPr>
          <w:rFonts w:hint="eastAsia" w:ascii="宋体" w:hAnsi="宋体"/>
          <w:szCs w:val="21"/>
          <w:highlight w:val="none"/>
        </w:rPr>
        <w:t>如发生任何违反本承诺的行为，除按法律法规接受处罚外，招标人有权否决我方本次投标、宣布中标无效、暂停甚至取消我方参加招标人后续招标项目的投标资格等。</w:t>
      </w:r>
    </w:p>
    <w:p w14:paraId="720EF147">
      <w:pPr>
        <w:topLinePunct/>
        <w:spacing w:line="440" w:lineRule="exact"/>
        <w:ind w:left="420"/>
        <w:rPr>
          <w:rFonts w:ascii="宋体" w:hAnsi="宋体"/>
          <w:szCs w:val="21"/>
          <w:highlight w:val="none"/>
        </w:rPr>
      </w:pPr>
    </w:p>
    <w:p w14:paraId="782160C5">
      <w:pPr>
        <w:spacing w:line="440" w:lineRule="exact"/>
        <w:ind w:firstLine="1134" w:firstLineChars="540"/>
        <w:rPr>
          <w:rFonts w:ascii="宋体" w:hAnsi="宋体"/>
          <w:szCs w:val="21"/>
          <w:highlight w:val="none"/>
        </w:rPr>
      </w:pPr>
      <w:r>
        <w:rPr>
          <w:rFonts w:hint="eastAsia" w:ascii="宋体" w:hAnsi="宋体"/>
          <w:szCs w:val="21"/>
          <w:highlight w:val="none"/>
        </w:rPr>
        <w:t>投标人名称：</w:t>
      </w:r>
      <w:r>
        <w:rPr>
          <w:rFonts w:hint="eastAsia" w:ascii="宋体" w:hAnsi="宋体"/>
          <w:szCs w:val="21"/>
          <w:highlight w:val="none"/>
          <w:u w:val="single"/>
        </w:rPr>
        <w:t>　　　　　　　　</w:t>
      </w:r>
      <w:r>
        <w:rPr>
          <w:rFonts w:hint="eastAsia" w:ascii="宋体" w:hAnsi="宋体"/>
          <w:szCs w:val="21"/>
          <w:highlight w:val="none"/>
        </w:rPr>
        <w:t>（盖单位公章）</w:t>
      </w:r>
    </w:p>
    <w:p w14:paraId="52F8219A">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68DAA380">
      <w:pPr>
        <w:spacing w:line="440" w:lineRule="exact"/>
        <w:ind w:firstLine="1134" w:firstLineChars="540"/>
        <w:rPr>
          <w:rFonts w:ascii="宋体" w:hAnsi="宋体"/>
          <w:szCs w:val="21"/>
          <w:highlight w:val="none"/>
        </w:rPr>
      </w:pPr>
      <w:r>
        <w:rPr>
          <w:rFonts w:hint="eastAsia" w:ascii="宋体" w:hAnsi="宋体"/>
          <w:szCs w:val="21"/>
          <w:highlight w:val="none"/>
        </w:rPr>
        <w:t>日期：XX年 XX月XX日</w:t>
      </w:r>
    </w:p>
    <w:p w14:paraId="4E17F361">
      <w:pPr>
        <w:topLinePunct/>
        <w:spacing w:line="440" w:lineRule="exact"/>
        <w:ind w:left="424" w:hanging="424" w:hangingChars="201"/>
        <w:jc w:val="left"/>
        <w:rPr>
          <w:rFonts w:ascii="宋体" w:hAnsi="宋体"/>
          <w:b/>
          <w:highlight w:val="none"/>
        </w:rPr>
      </w:pPr>
    </w:p>
    <w:p w14:paraId="3E74B635">
      <w:pPr>
        <w:topLinePunct/>
        <w:spacing w:line="440" w:lineRule="exact"/>
        <w:jc w:val="left"/>
        <w:rPr>
          <w:rFonts w:ascii="宋体" w:hAnsi="宋体"/>
          <w:highlight w:val="none"/>
        </w:rPr>
        <w:sectPr>
          <w:pgSz w:w="11906" w:h="16838"/>
          <w:pgMar w:top="1440" w:right="1797" w:bottom="1440" w:left="1797" w:header="851" w:footer="992" w:gutter="0"/>
          <w:cols w:space="425" w:num="1"/>
          <w:docGrid w:linePitch="312" w:charSpace="0"/>
        </w:sectPr>
      </w:pPr>
      <w:r>
        <w:rPr>
          <w:rFonts w:hint="eastAsia" w:ascii="宋体" w:hAnsi="宋体"/>
          <w:b/>
          <w:highlight w:val="none"/>
        </w:rPr>
        <w:t>编制要求</w:t>
      </w:r>
      <w:r>
        <w:rPr>
          <w:rFonts w:hint="eastAsia" w:ascii="宋体" w:hAnsi="宋体"/>
          <w:highlight w:val="none"/>
        </w:rPr>
        <w:t>：提供本文件的原件。</w:t>
      </w:r>
    </w:p>
    <w:p w14:paraId="50243911">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799" w:name="_Toc475472678"/>
      <w:bookmarkStart w:id="800" w:name="_Toc475294116"/>
      <w:bookmarkStart w:id="801" w:name="_Toc7440"/>
      <w:bookmarkStart w:id="802" w:name="_Toc34924491"/>
      <w:bookmarkStart w:id="803" w:name="_Toc441224725"/>
      <w:bookmarkStart w:id="804" w:name="_Toc34913066"/>
      <w:bookmarkStart w:id="805" w:name="_Toc7386"/>
      <w:bookmarkStart w:id="806" w:name="_Toc34924605"/>
      <w:r>
        <w:rPr>
          <w:rFonts w:hint="eastAsia" w:ascii="宋体" w:hAnsi="宋体" w:cs="Times New Roman"/>
          <w:sz w:val="24"/>
          <w:szCs w:val="24"/>
          <w:highlight w:val="none"/>
        </w:rPr>
        <w:t>近【五】年发生的诉讼及仲裁情况</w:t>
      </w:r>
      <w:bookmarkEnd w:id="799"/>
      <w:bookmarkEnd w:id="800"/>
      <w:bookmarkEnd w:id="801"/>
      <w:bookmarkEnd w:id="802"/>
      <w:bookmarkEnd w:id="803"/>
      <w:bookmarkEnd w:id="804"/>
      <w:bookmarkEnd w:id="805"/>
      <w:bookmarkEnd w:id="806"/>
    </w:p>
    <w:p w14:paraId="1037000A">
      <w:pPr>
        <w:topLinePunct/>
        <w:spacing w:line="440" w:lineRule="exact"/>
        <w:jc w:val="center"/>
        <w:rPr>
          <w:rFonts w:ascii="宋体" w:hAnsi="宋体"/>
          <w:b/>
          <w:sz w:val="24"/>
          <w:highlight w:val="none"/>
        </w:rPr>
      </w:pPr>
      <w:r>
        <w:rPr>
          <w:rFonts w:hint="eastAsia" w:ascii="宋体" w:hAnsi="宋体"/>
          <w:b/>
          <w:sz w:val="24"/>
          <w:highlight w:val="none"/>
        </w:rPr>
        <w:t>近【五】年发生的诉讼及仲裁情况</w:t>
      </w:r>
    </w:p>
    <w:p w14:paraId="3706857E">
      <w:pPr>
        <w:rPr>
          <w:rFonts w:ascii="宋体" w:hAnsi="宋体"/>
          <w:highlight w:val="none"/>
        </w:rPr>
      </w:pPr>
    </w:p>
    <w:p w14:paraId="5BEF168E">
      <w:pPr>
        <w:topLinePunct/>
        <w:spacing w:line="440" w:lineRule="exact"/>
        <w:ind w:firstLine="420" w:firstLineChars="200"/>
        <w:rPr>
          <w:rFonts w:ascii="宋体" w:hAnsi="宋体"/>
          <w:szCs w:val="21"/>
          <w:highlight w:val="none"/>
        </w:rPr>
      </w:pPr>
      <w:r>
        <w:rPr>
          <w:rFonts w:hint="eastAsia" w:ascii="宋体" w:hAnsi="宋体"/>
          <w:szCs w:val="21"/>
          <w:highlight w:val="none"/>
        </w:rPr>
        <w:t>如投标人有诉讼和/或仲裁（包括已结案和尚在进行的诉讼和/或仲裁阶段的案件），</w:t>
      </w:r>
      <w:r>
        <w:rPr>
          <w:rFonts w:hint="eastAsia" w:ascii="宋体" w:hAnsi="宋体"/>
          <w:color w:val="000000"/>
          <w:szCs w:val="21"/>
          <w:highlight w:val="none"/>
        </w:rPr>
        <w:t>可能影响履约能力的，</w:t>
      </w:r>
      <w:r>
        <w:rPr>
          <w:rFonts w:hint="eastAsia" w:ascii="宋体" w:hAnsi="宋体"/>
          <w:szCs w:val="21"/>
          <w:highlight w:val="none"/>
        </w:rPr>
        <w:t>则须向招标人提供诉讼和/或仲裁案件的有关资料及证明，包括原告（诉讼和/或仲裁申请人）、被告（诉讼和/或仲裁被申请人）、诉讼和/或仲裁原因、诉讼和/或仲裁事件、诉讼和/或仲裁金额、诉讼和/或仲裁结果等，并填入下表。</w:t>
      </w:r>
    </w:p>
    <w:p w14:paraId="2B1E3871">
      <w:pPr>
        <w:topLinePunct/>
        <w:spacing w:line="440" w:lineRule="exact"/>
        <w:ind w:firstLine="420" w:firstLineChars="200"/>
        <w:rPr>
          <w:rFonts w:ascii="宋体" w:hAnsi="宋体"/>
          <w:szCs w:val="21"/>
          <w:highlight w:val="none"/>
        </w:rPr>
      </w:pPr>
      <w:r>
        <w:rPr>
          <w:rFonts w:hint="eastAsia" w:ascii="宋体" w:hAnsi="宋体"/>
          <w:szCs w:val="21"/>
          <w:highlight w:val="none"/>
        </w:rPr>
        <w:t>如投标人未发生诉讼和/或仲裁情况，则应在第一行“</w:t>
      </w:r>
      <w:r>
        <w:rPr>
          <w:rFonts w:hint="eastAsia" w:ascii="宋体" w:hAnsi="宋体" w:cs="Arial"/>
          <w:szCs w:val="21"/>
          <w:highlight w:val="none"/>
        </w:rPr>
        <w:t>起诉（仲裁）人</w:t>
      </w:r>
      <w:r>
        <w:rPr>
          <w:rFonts w:hint="eastAsia" w:ascii="宋体" w:hAnsi="宋体"/>
          <w:szCs w:val="21"/>
          <w:highlight w:val="none"/>
        </w:rPr>
        <w:t>”列填写“近年无诉讼和/或仲裁”。</w:t>
      </w:r>
    </w:p>
    <w:tbl>
      <w:tblPr>
        <w:tblStyle w:val="42"/>
        <w:tblW w:w="5000" w:type="pct"/>
        <w:tblInd w:w="0" w:type="dxa"/>
        <w:tblLayout w:type="autofit"/>
        <w:tblCellMar>
          <w:top w:w="0" w:type="dxa"/>
          <w:left w:w="0" w:type="dxa"/>
          <w:bottom w:w="0" w:type="dxa"/>
          <w:right w:w="0" w:type="dxa"/>
        </w:tblCellMar>
      </w:tblPr>
      <w:tblGrid>
        <w:gridCol w:w="650"/>
        <w:gridCol w:w="800"/>
        <w:gridCol w:w="1207"/>
        <w:gridCol w:w="1450"/>
        <w:gridCol w:w="1490"/>
        <w:gridCol w:w="1044"/>
        <w:gridCol w:w="1044"/>
        <w:gridCol w:w="651"/>
      </w:tblGrid>
      <w:tr w14:paraId="6742CA03">
        <w:tblPrEx>
          <w:tblCellMar>
            <w:top w:w="0" w:type="dxa"/>
            <w:left w:w="0" w:type="dxa"/>
            <w:bottom w:w="0" w:type="dxa"/>
            <w:right w:w="0" w:type="dxa"/>
          </w:tblCellMar>
        </w:tblPrEx>
        <w:trPr>
          <w:trHeight w:val="899" w:hRule="atLeast"/>
        </w:trPr>
        <w:tc>
          <w:tcPr>
            <w:tcW w:w="39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625A61B">
            <w:pPr>
              <w:jc w:val="center"/>
              <w:rPr>
                <w:rFonts w:ascii="宋体" w:hAnsi="宋体" w:cs="Arial"/>
                <w:szCs w:val="21"/>
                <w:highlight w:val="none"/>
              </w:rPr>
            </w:pPr>
            <w:r>
              <w:rPr>
                <w:rFonts w:hint="eastAsia" w:ascii="宋体" w:hAnsi="宋体" w:cs="Arial"/>
                <w:szCs w:val="21"/>
                <w:highlight w:val="none"/>
              </w:rPr>
              <w:t>序号</w:t>
            </w:r>
          </w:p>
        </w:tc>
        <w:tc>
          <w:tcPr>
            <w:tcW w:w="480" w:type="pct"/>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73FE460">
            <w:pPr>
              <w:jc w:val="center"/>
              <w:rPr>
                <w:rFonts w:ascii="宋体" w:hAnsi="宋体" w:cs="Arial"/>
                <w:szCs w:val="21"/>
                <w:highlight w:val="none"/>
              </w:rPr>
            </w:pPr>
            <w:r>
              <w:rPr>
                <w:rFonts w:hint="eastAsia" w:ascii="宋体" w:hAnsi="宋体" w:cs="Arial"/>
                <w:szCs w:val="21"/>
                <w:highlight w:val="none"/>
              </w:rPr>
              <w:t>日期</w:t>
            </w:r>
          </w:p>
        </w:tc>
        <w:tc>
          <w:tcPr>
            <w:tcW w:w="724" w:type="pct"/>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C930E7F">
            <w:pPr>
              <w:jc w:val="center"/>
              <w:rPr>
                <w:rFonts w:ascii="宋体" w:hAnsi="宋体" w:cs="Arial"/>
                <w:szCs w:val="21"/>
                <w:highlight w:val="none"/>
              </w:rPr>
            </w:pPr>
            <w:r>
              <w:rPr>
                <w:rFonts w:hint="eastAsia" w:ascii="宋体" w:hAnsi="宋体" w:cs="Arial"/>
                <w:szCs w:val="21"/>
                <w:highlight w:val="none"/>
              </w:rPr>
              <w:t>起诉（仲裁）人</w:t>
            </w:r>
          </w:p>
        </w:tc>
        <w:tc>
          <w:tcPr>
            <w:tcW w:w="870" w:type="pct"/>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11DC0C">
            <w:pPr>
              <w:jc w:val="center"/>
              <w:rPr>
                <w:rFonts w:ascii="宋体" w:hAnsi="宋体" w:cs="Arial"/>
                <w:szCs w:val="21"/>
                <w:highlight w:val="none"/>
              </w:rPr>
            </w:pPr>
            <w:r>
              <w:rPr>
                <w:rFonts w:hint="eastAsia" w:ascii="宋体" w:hAnsi="宋体" w:cs="Arial"/>
                <w:szCs w:val="21"/>
                <w:highlight w:val="none"/>
              </w:rPr>
              <w:t>被诉（被仲裁）人</w:t>
            </w:r>
          </w:p>
        </w:tc>
        <w:tc>
          <w:tcPr>
            <w:tcW w:w="894" w:type="pct"/>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5A7078">
            <w:pPr>
              <w:jc w:val="center"/>
              <w:rPr>
                <w:rFonts w:ascii="宋体" w:hAnsi="宋体" w:cs="Arial"/>
                <w:szCs w:val="21"/>
                <w:highlight w:val="none"/>
              </w:rPr>
            </w:pPr>
            <w:r>
              <w:rPr>
                <w:rFonts w:hint="eastAsia" w:ascii="宋体" w:hAnsi="宋体" w:cs="Arial"/>
                <w:szCs w:val="21"/>
                <w:highlight w:val="none"/>
              </w:rPr>
              <w:t>诉讼（仲裁）事件</w:t>
            </w:r>
          </w:p>
        </w:tc>
        <w:tc>
          <w:tcPr>
            <w:tcW w:w="626" w:type="pct"/>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BEFD52F">
            <w:pPr>
              <w:jc w:val="center"/>
              <w:rPr>
                <w:rFonts w:ascii="宋体" w:hAnsi="宋体" w:cs="Arial"/>
                <w:szCs w:val="21"/>
                <w:highlight w:val="none"/>
              </w:rPr>
            </w:pPr>
            <w:r>
              <w:rPr>
                <w:rFonts w:hint="eastAsia" w:ascii="宋体" w:hAnsi="宋体" w:cs="Arial"/>
                <w:szCs w:val="21"/>
                <w:highlight w:val="none"/>
              </w:rPr>
              <w:t>诉讼（仲裁）金额</w:t>
            </w:r>
          </w:p>
        </w:tc>
        <w:tc>
          <w:tcPr>
            <w:tcW w:w="626" w:type="pct"/>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8A227A">
            <w:pPr>
              <w:jc w:val="center"/>
              <w:rPr>
                <w:rFonts w:ascii="宋体" w:hAnsi="宋体" w:cs="Arial"/>
                <w:szCs w:val="21"/>
                <w:highlight w:val="none"/>
              </w:rPr>
            </w:pPr>
            <w:r>
              <w:rPr>
                <w:rFonts w:hint="eastAsia" w:ascii="宋体" w:hAnsi="宋体" w:cs="Arial"/>
                <w:szCs w:val="21"/>
                <w:highlight w:val="none"/>
              </w:rPr>
              <w:t>诉讼（仲裁）结果</w:t>
            </w:r>
          </w:p>
        </w:tc>
        <w:tc>
          <w:tcPr>
            <w:tcW w:w="390" w:type="pct"/>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8C321C4">
            <w:pPr>
              <w:jc w:val="center"/>
              <w:rPr>
                <w:rFonts w:ascii="宋体" w:hAnsi="宋体" w:cs="Arial"/>
                <w:szCs w:val="21"/>
                <w:highlight w:val="none"/>
              </w:rPr>
            </w:pPr>
            <w:r>
              <w:rPr>
                <w:rFonts w:hint="eastAsia" w:ascii="宋体" w:hAnsi="宋体" w:cs="Arial"/>
                <w:szCs w:val="21"/>
                <w:highlight w:val="none"/>
              </w:rPr>
              <w:t>备注</w:t>
            </w:r>
          </w:p>
        </w:tc>
      </w:tr>
      <w:tr w14:paraId="6D01FDEB">
        <w:tblPrEx>
          <w:tblCellMar>
            <w:top w:w="0" w:type="dxa"/>
            <w:left w:w="0" w:type="dxa"/>
            <w:bottom w:w="0" w:type="dxa"/>
            <w:right w:w="0" w:type="dxa"/>
          </w:tblCellMar>
        </w:tblPrEx>
        <w:trPr>
          <w:trHeight w:val="570" w:hRule="atLeast"/>
        </w:trPr>
        <w:tc>
          <w:tcPr>
            <w:tcW w:w="390" w:type="pc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CA8C00">
            <w:pPr>
              <w:jc w:val="center"/>
              <w:rPr>
                <w:rFonts w:ascii="宋体" w:hAnsi="宋体" w:cs="Arial"/>
                <w:szCs w:val="21"/>
                <w:highlight w:val="none"/>
              </w:rPr>
            </w:pPr>
            <w:r>
              <w:rPr>
                <w:rFonts w:hint="eastAsia" w:ascii="宋体" w:hAnsi="宋体" w:cs="Arial"/>
                <w:szCs w:val="21"/>
                <w:highlight w:val="none"/>
              </w:rPr>
              <w:t>1</w:t>
            </w:r>
          </w:p>
        </w:tc>
        <w:tc>
          <w:tcPr>
            <w:tcW w:w="48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5A121">
            <w:pPr>
              <w:rPr>
                <w:rFonts w:ascii="宋体" w:hAnsi="宋体" w:cs="Arial"/>
                <w:szCs w:val="21"/>
                <w:highlight w:val="none"/>
              </w:rPr>
            </w:pPr>
            <w:r>
              <w:rPr>
                <w:rFonts w:hint="eastAsia" w:ascii="宋体" w:hAnsi="宋体" w:cs="Arial"/>
                <w:szCs w:val="21"/>
                <w:highlight w:val="none"/>
              </w:rPr>
              <w:t>　</w:t>
            </w:r>
          </w:p>
        </w:tc>
        <w:tc>
          <w:tcPr>
            <w:tcW w:w="72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93364">
            <w:pPr>
              <w:rPr>
                <w:rFonts w:ascii="宋体" w:hAnsi="宋体" w:cs="Arial"/>
                <w:szCs w:val="21"/>
                <w:highlight w:val="none"/>
              </w:rPr>
            </w:pPr>
            <w:r>
              <w:rPr>
                <w:rFonts w:hint="eastAsia" w:ascii="宋体" w:hAnsi="宋体" w:cs="Arial"/>
                <w:szCs w:val="21"/>
                <w:highlight w:val="none"/>
              </w:rPr>
              <w:t>　</w:t>
            </w:r>
          </w:p>
        </w:tc>
        <w:tc>
          <w:tcPr>
            <w:tcW w:w="87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508B6">
            <w:pPr>
              <w:rPr>
                <w:rFonts w:ascii="宋体" w:hAnsi="宋体" w:cs="Arial"/>
                <w:szCs w:val="21"/>
                <w:highlight w:val="none"/>
              </w:rPr>
            </w:pPr>
            <w:r>
              <w:rPr>
                <w:rFonts w:hint="eastAsia" w:ascii="宋体" w:hAnsi="宋体" w:cs="Arial"/>
                <w:szCs w:val="21"/>
                <w:highlight w:val="none"/>
              </w:rPr>
              <w:t>　</w:t>
            </w:r>
          </w:p>
        </w:tc>
        <w:tc>
          <w:tcPr>
            <w:tcW w:w="89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E0981">
            <w:pPr>
              <w:rPr>
                <w:rFonts w:ascii="宋体" w:hAnsi="宋体" w:cs="Arial"/>
                <w:szCs w:val="21"/>
                <w:highlight w:val="none"/>
              </w:rPr>
            </w:pPr>
            <w:r>
              <w:rPr>
                <w:rFonts w:hint="eastAsia" w:ascii="宋体" w:hAnsi="宋体" w:cs="Arial"/>
                <w:szCs w:val="21"/>
                <w:highlight w:val="none"/>
              </w:rPr>
              <w:t>　</w:t>
            </w:r>
          </w:p>
        </w:tc>
        <w:tc>
          <w:tcPr>
            <w:tcW w:w="62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8762B">
            <w:pPr>
              <w:rPr>
                <w:rFonts w:ascii="宋体" w:hAnsi="宋体" w:cs="Arial"/>
                <w:szCs w:val="21"/>
                <w:highlight w:val="none"/>
              </w:rPr>
            </w:pPr>
            <w:r>
              <w:rPr>
                <w:rFonts w:hint="eastAsia" w:ascii="宋体" w:hAnsi="宋体" w:cs="Arial"/>
                <w:szCs w:val="21"/>
                <w:highlight w:val="none"/>
              </w:rPr>
              <w:t>　</w:t>
            </w:r>
          </w:p>
        </w:tc>
        <w:tc>
          <w:tcPr>
            <w:tcW w:w="62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02B6B">
            <w:pPr>
              <w:rPr>
                <w:rFonts w:ascii="宋体" w:hAnsi="宋体" w:cs="Arial"/>
                <w:szCs w:val="21"/>
                <w:highlight w:val="none"/>
              </w:rPr>
            </w:pPr>
            <w:r>
              <w:rPr>
                <w:rFonts w:hint="eastAsia" w:ascii="宋体" w:hAnsi="宋体" w:cs="Arial"/>
                <w:szCs w:val="21"/>
                <w:highlight w:val="none"/>
              </w:rPr>
              <w:t>　</w:t>
            </w:r>
          </w:p>
        </w:tc>
        <w:tc>
          <w:tcPr>
            <w:tcW w:w="39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9254A">
            <w:pPr>
              <w:rPr>
                <w:rFonts w:ascii="宋体" w:hAnsi="宋体" w:cs="Arial"/>
                <w:szCs w:val="21"/>
                <w:highlight w:val="none"/>
              </w:rPr>
            </w:pPr>
            <w:r>
              <w:rPr>
                <w:rFonts w:hint="eastAsia" w:ascii="宋体" w:hAnsi="宋体" w:cs="Arial"/>
                <w:szCs w:val="21"/>
                <w:highlight w:val="none"/>
              </w:rPr>
              <w:t>　</w:t>
            </w:r>
          </w:p>
        </w:tc>
      </w:tr>
      <w:tr w14:paraId="092738A5">
        <w:tblPrEx>
          <w:tblCellMar>
            <w:top w:w="0" w:type="dxa"/>
            <w:left w:w="0" w:type="dxa"/>
            <w:bottom w:w="0" w:type="dxa"/>
            <w:right w:w="0" w:type="dxa"/>
          </w:tblCellMar>
        </w:tblPrEx>
        <w:trPr>
          <w:trHeight w:val="570" w:hRule="atLeast"/>
        </w:trPr>
        <w:tc>
          <w:tcPr>
            <w:tcW w:w="390" w:type="pc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B1288D">
            <w:pPr>
              <w:jc w:val="center"/>
              <w:rPr>
                <w:rFonts w:ascii="宋体" w:hAnsi="宋体" w:cs="Arial"/>
                <w:szCs w:val="21"/>
                <w:highlight w:val="none"/>
              </w:rPr>
            </w:pPr>
            <w:r>
              <w:rPr>
                <w:rFonts w:hint="eastAsia" w:ascii="宋体" w:hAnsi="宋体" w:cs="Arial"/>
                <w:szCs w:val="21"/>
                <w:highlight w:val="none"/>
              </w:rPr>
              <w:t>2</w:t>
            </w:r>
          </w:p>
        </w:tc>
        <w:tc>
          <w:tcPr>
            <w:tcW w:w="48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A0D6E">
            <w:pPr>
              <w:rPr>
                <w:rFonts w:ascii="宋体" w:hAnsi="宋体" w:cs="Arial"/>
                <w:szCs w:val="21"/>
                <w:highlight w:val="none"/>
              </w:rPr>
            </w:pPr>
            <w:r>
              <w:rPr>
                <w:rFonts w:hint="eastAsia" w:ascii="宋体" w:hAnsi="宋体" w:cs="Arial"/>
                <w:szCs w:val="21"/>
                <w:highlight w:val="none"/>
              </w:rPr>
              <w:t>　</w:t>
            </w:r>
          </w:p>
        </w:tc>
        <w:tc>
          <w:tcPr>
            <w:tcW w:w="72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1DBEF">
            <w:pPr>
              <w:rPr>
                <w:rFonts w:ascii="宋体" w:hAnsi="宋体" w:cs="Arial"/>
                <w:szCs w:val="21"/>
                <w:highlight w:val="none"/>
              </w:rPr>
            </w:pPr>
            <w:r>
              <w:rPr>
                <w:rFonts w:hint="eastAsia" w:ascii="宋体" w:hAnsi="宋体" w:cs="Arial"/>
                <w:szCs w:val="21"/>
                <w:highlight w:val="none"/>
              </w:rPr>
              <w:t>　</w:t>
            </w:r>
          </w:p>
        </w:tc>
        <w:tc>
          <w:tcPr>
            <w:tcW w:w="87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B4802">
            <w:pPr>
              <w:rPr>
                <w:rFonts w:ascii="宋体" w:hAnsi="宋体" w:cs="Arial"/>
                <w:szCs w:val="21"/>
                <w:highlight w:val="none"/>
              </w:rPr>
            </w:pPr>
            <w:r>
              <w:rPr>
                <w:rFonts w:hint="eastAsia" w:ascii="宋体" w:hAnsi="宋体" w:cs="Arial"/>
                <w:szCs w:val="21"/>
                <w:highlight w:val="none"/>
              </w:rPr>
              <w:t>　</w:t>
            </w:r>
          </w:p>
        </w:tc>
        <w:tc>
          <w:tcPr>
            <w:tcW w:w="89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6AB79">
            <w:pPr>
              <w:rPr>
                <w:rFonts w:ascii="宋体" w:hAnsi="宋体" w:cs="Arial"/>
                <w:szCs w:val="21"/>
                <w:highlight w:val="none"/>
              </w:rPr>
            </w:pPr>
            <w:r>
              <w:rPr>
                <w:rFonts w:hint="eastAsia" w:ascii="宋体" w:hAnsi="宋体" w:cs="Arial"/>
                <w:szCs w:val="21"/>
                <w:highlight w:val="none"/>
              </w:rPr>
              <w:t>　</w:t>
            </w:r>
          </w:p>
        </w:tc>
        <w:tc>
          <w:tcPr>
            <w:tcW w:w="62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E4DC9">
            <w:pPr>
              <w:rPr>
                <w:rFonts w:ascii="宋体" w:hAnsi="宋体" w:cs="Arial"/>
                <w:szCs w:val="21"/>
                <w:highlight w:val="none"/>
              </w:rPr>
            </w:pPr>
            <w:r>
              <w:rPr>
                <w:rFonts w:hint="eastAsia" w:ascii="宋体" w:hAnsi="宋体" w:cs="Arial"/>
                <w:szCs w:val="21"/>
                <w:highlight w:val="none"/>
              </w:rPr>
              <w:t>　</w:t>
            </w:r>
          </w:p>
        </w:tc>
        <w:tc>
          <w:tcPr>
            <w:tcW w:w="62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7C299">
            <w:pPr>
              <w:rPr>
                <w:rFonts w:ascii="宋体" w:hAnsi="宋体" w:cs="Arial"/>
                <w:szCs w:val="21"/>
                <w:highlight w:val="none"/>
              </w:rPr>
            </w:pPr>
            <w:r>
              <w:rPr>
                <w:rFonts w:hint="eastAsia" w:ascii="宋体" w:hAnsi="宋体" w:cs="Arial"/>
                <w:szCs w:val="21"/>
                <w:highlight w:val="none"/>
              </w:rPr>
              <w:t>　</w:t>
            </w:r>
          </w:p>
        </w:tc>
        <w:tc>
          <w:tcPr>
            <w:tcW w:w="39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698EE">
            <w:pPr>
              <w:rPr>
                <w:rFonts w:ascii="宋体" w:hAnsi="宋体" w:cs="Arial"/>
                <w:szCs w:val="21"/>
                <w:highlight w:val="none"/>
              </w:rPr>
            </w:pPr>
            <w:r>
              <w:rPr>
                <w:rFonts w:hint="eastAsia" w:ascii="宋体" w:hAnsi="宋体" w:cs="Arial"/>
                <w:szCs w:val="21"/>
                <w:highlight w:val="none"/>
              </w:rPr>
              <w:t>　</w:t>
            </w:r>
          </w:p>
        </w:tc>
      </w:tr>
      <w:tr w14:paraId="6DC5B832">
        <w:tblPrEx>
          <w:tblCellMar>
            <w:top w:w="0" w:type="dxa"/>
            <w:left w:w="0" w:type="dxa"/>
            <w:bottom w:w="0" w:type="dxa"/>
            <w:right w:w="0" w:type="dxa"/>
          </w:tblCellMar>
        </w:tblPrEx>
        <w:trPr>
          <w:trHeight w:val="570" w:hRule="atLeast"/>
        </w:trPr>
        <w:tc>
          <w:tcPr>
            <w:tcW w:w="390" w:type="pc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B70087">
            <w:pPr>
              <w:jc w:val="center"/>
              <w:rPr>
                <w:rFonts w:ascii="宋体" w:hAnsi="宋体" w:cs="Arial"/>
                <w:szCs w:val="21"/>
                <w:highlight w:val="none"/>
              </w:rPr>
            </w:pPr>
            <w:r>
              <w:rPr>
                <w:rFonts w:hint="eastAsia" w:ascii="宋体" w:hAnsi="宋体" w:cs="Arial"/>
                <w:szCs w:val="21"/>
                <w:highlight w:val="none"/>
              </w:rPr>
              <w:t>3</w:t>
            </w:r>
          </w:p>
        </w:tc>
        <w:tc>
          <w:tcPr>
            <w:tcW w:w="48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02A1C">
            <w:pPr>
              <w:rPr>
                <w:rFonts w:ascii="宋体" w:hAnsi="宋体" w:cs="Arial"/>
                <w:szCs w:val="21"/>
                <w:highlight w:val="none"/>
              </w:rPr>
            </w:pPr>
            <w:r>
              <w:rPr>
                <w:rFonts w:hint="eastAsia" w:ascii="宋体" w:hAnsi="宋体" w:cs="Arial"/>
                <w:szCs w:val="21"/>
                <w:highlight w:val="none"/>
              </w:rPr>
              <w:t>　</w:t>
            </w:r>
          </w:p>
        </w:tc>
        <w:tc>
          <w:tcPr>
            <w:tcW w:w="72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C1459">
            <w:pPr>
              <w:rPr>
                <w:rFonts w:ascii="宋体" w:hAnsi="宋体" w:cs="Arial"/>
                <w:szCs w:val="21"/>
                <w:highlight w:val="none"/>
              </w:rPr>
            </w:pPr>
            <w:r>
              <w:rPr>
                <w:rFonts w:hint="eastAsia" w:ascii="宋体" w:hAnsi="宋体" w:cs="Arial"/>
                <w:szCs w:val="21"/>
                <w:highlight w:val="none"/>
              </w:rPr>
              <w:t>　</w:t>
            </w:r>
          </w:p>
        </w:tc>
        <w:tc>
          <w:tcPr>
            <w:tcW w:w="87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A15ADA">
            <w:pPr>
              <w:rPr>
                <w:rFonts w:ascii="宋体" w:hAnsi="宋体" w:cs="Arial"/>
                <w:szCs w:val="21"/>
                <w:highlight w:val="none"/>
              </w:rPr>
            </w:pPr>
            <w:r>
              <w:rPr>
                <w:rFonts w:hint="eastAsia" w:ascii="宋体" w:hAnsi="宋体" w:cs="Arial"/>
                <w:szCs w:val="21"/>
                <w:highlight w:val="none"/>
              </w:rPr>
              <w:t>　</w:t>
            </w:r>
          </w:p>
        </w:tc>
        <w:tc>
          <w:tcPr>
            <w:tcW w:w="89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11D44">
            <w:pPr>
              <w:rPr>
                <w:rFonts w:ascii="宋体" w:hAnsi="宋体" w:cs="Arial"/>
                <w:szCs w:val="21"/>
                <w:highlight w:val="none"/>
              </w:rPr>
            </w:pPr>
            <w:r>
              <w:rPr>
                <w:rFonts w:hint="eastAsia" w:ascii="宋体" w:hAnsi="宋体" w:cs="Arial"/>
                <w:szCs w:val="21"/>
                <w:highlight w:val="none"/>
              </w:rPr>
              <w:t>　</w:t>
            </w:r>
          </w:p>
        </w:tc>
        <w:tc>
          <w:tcPr>
            <w:tcW w:w="62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8B738">
            <w:pPr>
              <w:rPr>
                <w:rFonts w:ascii="宋体" w:hAnsi="宋体" w:cs="Arial"/>
                <w:szCs w:val="21"/>
                <w:highlight w:val="none"/>
              </w:rPr>
            </w:pPr>
            <w:r>
              <w:rPr>
                <w:rFonts w:hint="eastAsia" w:ascii="宋体" w:hAnsi="宋体" w:cs="Arial"/>
                <w:szCs w:val="21"/>
                <w:highlight w:val="none"/>
              </w:rPr>
              <w:t>　</w:t>
            </w:r>
          </w:p>
        </w:tc>
        <w:tc>
          <w:tcPr>
            <w:tcW w:w="62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8753E">
            <w:pPr>
              <w:rPr>
                <w:rFonts w:ascii="宋体" w:hAnsi="宋体" w:cs="Arial"/>
                <w:szCs w:val="21"/>
                <w:highlight w:val="none"/>
              </w:rPr>
            </w:pPr>
            <w:r>
              <w:rPr>
                <w:rFonts w:hint="eastAsia" w:ascii="宋体" w:hAnsi="宋体" w:cs="Arial"/>
                <w:szCs w:val="21"/>
                <w:highlight w:val="none"/>
              </w:rPr>
              <w:t>　</w:t>
            </w:r>
          </w:p>
        </w:tc>
        <w:tc>
          <w:tcPr>
            <w:tcW w:w="39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8E108">
            <w:pPr>
              <w:rPr>
                <w:rFonts w:ascii="宋体" w:hAnsi="宋体" w:cs="Arial"/>
                <w:szCs w:val="21"/>
                <w:highlight w:val="none"/>
              </w:rPr>
            </w:pPr>
            <w:r>
              <w:rPr>
                <w:rFonts w:hint="eastAsia" w:ascii="宋体" w:hAnsi="宋体" w:cs="Arial"/>
                <w:szCs w:val="21"/>
                <w:highlight w:val="none"/>
              </w:rPr>
              <w:t>　</w:t>
            </w:r>
          </w:p>
        </w:tc>
      </w:tr>
      <w:tr w14:paraId="2AC2720B">
        <w:tblPrEx>
          <w:tblCellMar>
            <w:top w:w="0" w:type="dxa"/>
            <w:left w:w="0" w:type="dxa"/>
            <w:bottom w:w="0" w:type="dxa"/>
            <w:right w:w="0" w:type="dxa"/>
          </w:tblCellMar>
        </w:tblPrEx>
        <w:trPr>
          <w:trHeight w:val="570" w:hRule="atLeast"/>
        </w:trPr>
        <w:tc>
          <w:tcPr>
            <w:tcW w:w="390" w:type="pct"/>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0729C1D">
            <w:pPr>
              <w:jc w:val="center"/>
              <w:rPr>
                <w:rFonts w:ascii="宋体" w:hAnsi="宋体" w:cs="Arial"/>
                <w:szCs w:val="21"/>
                <w:highlight w:val="none"/>
              </w:rPr>
            </w:pPr>
            <w:r>
              <w:rPr>
                <w:rFonts w:hint="eastAsia" w:ascii="宋体" w:hAnsi="宋体" w:cs="Arial"/>
                <w:szCs w:val="21"/>
                <w:highlight w:val="none"/>
              </w:rPr>
              <w:t>……</w:t>
            </w:r>
          </w:p>
        </w:tc>
        <w:tc>
          <w:tcPr>
            <w:tcW w:w="48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F9A74">
            <w:pPr>
              <w:rPr>
                <w:rFonts w:ascii="宋体" w:hAnsi="宋体" w:cs="Arial"/>
                <w:szCs w:val="21"/>
                <w:highlight w:val="none"/>
              </w:rPr>
            </w:pPr>
            <w:r>
              <w:rPr>
                <w:rFonts w:hint="eastAsia" w:ascii="宋体" w:hAnsi="宋体" w:cs="Arial"/>
                <w:szCs w:val="21"/>
                <w:highlight w:val="none"/>
              </w:rPr>
              <w:t>　</w:t>
            </w:r>
          </w:p>
        </w:tc>
        <w:tc>
          <w:tcPr>
            <w:tcW w:w="72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077FE">
            <w:pPr>
              <w:rPr>
                <w:rFonts w:ascii="宋体" w:hAnsi="宋体" w:cs="Arial"/>
                <w:szCs w:val="21"/>
                <w:highlight w:val="none"/>
              </w:rPr>
            </w:pPr>
            <w:r>
              <w:rPr>
                <w:rFonts w:hint="eastAsia" w:ascii="宋体" w:hAnsi="宋体" w:cs="Arial"/>
                <w:szCs w:val="21"/>
                <w:highlight w:val="none"/>
              </w:rPr>
              <w:t>　</w:t>
            </w:r>
          </w:p>
        </w:tc>
        <w:tc>
          <w:tcPr>
            <w:tcW w:w="87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D187B">
            <w:pPr>
              <w:rPr>
                <w:rFonts w:ascii="宋体" w:hAnsi="宋体" w:cs="Arial"/>
                <w:szCs w:val="21"/>
                <w:highlight w:val="none"/>
              </w:rPr>
            </w:pPr>
            <w:r>
              <w:rPr>
                <w:rFonts w:hint="eastAsia" w:ascii="宋体" w:hAnsi="宋体" w:cs="Arial"/>
                <w:szCs w:val="21"/>
                <w:highlight w:val="none"/>
              </w:rPr>
              <w:t>　</w:t>
            </w:r>
          </w:p>
        </w:tc>
        <w:tc>
          <w:tcPr>
            <w:tcW w:w="89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6BCA6">
            <w:pPr>
              <w:rPr>
                <w:rFonts w:ascii="宋体" w:hAnsi="宋体" w:cs="Arial"/>
                <w:szCs w:val="21"/>
                <w:highlight w:val="none"/>
              </w:rPr>
            </w:pPr>
            <w:r>
              <w:rPr>
                <w:rFonts w:hint="eastAsia" w:ascii="宋体" w:hAnsi="宋体" w:cs="Arial"/>
                <w:szCs w:val="21"/>
                <w:highlight w:val="none"/>
              </w:rPr>
              <w:t>　</w:t>
            </w:r>
          </w:p>
        </w:tc>
        <w:tc>
          <w:tcPr>
            <w:tcW w:w="62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6AE4F">
            <w:pPr>
              <w:rPr>
                <w:rFonts w:ascii="宋体" w:hAnsi="宋体" w:cs="Arial"/>
                <w:szCs w:val="21"/>
                <w:highlight w:val="none"/>
              </w:rPr>
            </w:pPr>
            <w:r>
              <w:rPr>
                <w:rFonts w:hint="eastAsia" w:ascii="宋体" w:hAnsi="宋体" w:cs="Arial"/>
                <w:szCs w:val="21"/>
                <w:highlight w:val="none"/>
              </w:rPr>
              <w:t>　</w:t>
            </w:r>
          </w:p>
        </w:tc>
        <w:tc>
          <w:tcPr>
            <w:tcW w:w="62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B2C28">
            <w:pPr>
              <w:rPr>
                <w:rFonts w:ascii="宋体" w:hAnsi="宋体" w:cs="Arial"/>
                <w:szCs w:val="21"/>
                <w:highlight w:val="none"/>
              </w:rPr>
            </w:pPr>
            <w:r>
              <w:rPr>
                <w:rFonts w:hint="eastAsia" w:ascii="宋体" w:hAnsi="宋体" w:cs="Arial"/>
                <w:szCs w:val="21"/>
                <w:highlight w:val="none"/>
              </w:rPr>
              <w:t>　</w:t>
            </w:r>
          </w:p>
        </w:tc>
        <w:tc>
          <w:tcPr>
            <w:tcW w:w="39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52BF8">
            <w:pPr>
              <w:rPr>
                <w:rFonts w:ascii="宋体" w:hAnsi="宋体" w:cs="Arial"/>
                <w:szCs w:val="21"/>
                <w:highlight w:val="none"/>
              </w:rPr>
            </w:pPr>
            <w:r>
              <w:rPr>
                <w:rFonts w:hint="eastAsia" w:ascii="宋体" w:hAnsi="宋体" w:cs="Arial"/>
                <w:szCs w:val="21"/>
                <w:highlight w:val="none"/>
              </w:rPr>
              <w:t>　</w:t>
            </w:r>
          </w:p>
        </w:tc>
      </w:tr>
    </w:tbl>
    <w:p w14:paraId="09718F20">
      <w:pPr>
        <w:spacing w:line="440" w:lineRule="exact"/>
        <w:ind w:right="480" w:firstLine="4800" w:firstLineChars="2000"/>
        <w:rPr>
          <w:rFonts w:ascii="宋体" w:hAnsi="宋体"/>
          <w:sz w:val="24"/>
          <w:highlight w:val="none"/>
        </w:rPr>
      </w:pPr>
    </w:p>
    <w:p w14:paraId="7727887F">
      <w:pPr>
        <w:spacing w:line="440" w:lineRule="exact"/>
        <w:ind w:firstLine="1134" w:firstLineChars="540"/>
        <w:rPr>
          <w:rFonts w:ascii="宋体" w:hAnsi="宋体"/>
          <w:szCs w:val="21"/>
          <w:highlight w:val="none"/>
        </w:rPr>
      </w:pPr>
      <w:r>
        <w:rPr>
          <w:rFonts w:hint="eastAsia" w:ascii="宋体" w:hAnsi="宋体"/>
          <w:szCs w:val="21"/>
          <w:highlight w:val="none"/>
        </w:rPr>
        <w:t>投标人名称：</w:t>
      </w:r>
      <w:r>
        <w:rPr>
          <w:rFonts w:hint="eastAsia" w:ascii="宋体" w:hAnsi="宋体"/>
          <w:szCs w:val="21"/>
          <w:highlight w:val="none"/>
          <w:u w:val="single"/>
        </w:rPr>
        <w:t>　　　　　　　　</w:t>
      </w:r>
      <w:r>
        <w:rPr>
          <w:rFonts w:hint="eastAsia" w:ascii="宋体" w:hAnsi="宋体"/>
          <w:szCs w:val="21"/>
          <w:highlight w:val="none"/>
        </w:rPr>
        <w:t>（盖单位公章）</w:t>
      </w:r>
    </w:p>
    <w:p w14:paraId="65FEBD1C">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1FF7033C">
      <w:pPr>
        <w:spacing w:line="440" w:lineRule="exact"/>
        <w:ind w:firstLine="1134" w:firstLineChars="540"/>
        <w:rPr>
          <w:rFonts w:ascii="宋体" w:hAnsi="宋体"/>
          <w:szCs w:val="21"/>
          <w:highlight w:val="none"/>
        </w:rPr>
      </w:pPr>
      <w:r>
        <w:rPr>
          <w:rFonts w:hint="eastAsia" w:ascii="宋体" w:hAnsi="宋体"/>
          <w:szCs w:val="21"/>
          <w:highlight w:val="none"/>
        </w:rPr>
        <w:t>日期：XX年 XX月XX日</w:t>
      </w:r>
    </w:p>
    <w:p w14:paraId="401D4839">
      <w:pPr>
        <w:topLinePunct/>
        <w:spacing w:line="440" w:lineRule="exact"/>
        <w:jc w:val="left"/>
        <w:rPr>
          <w:rFonts w:ascii="宋体" w:hAnsi="宋体"/>
          <w:szCs w:val="21"/>
          <w:highlight w:val="none"/>
        </w:rPr>
      </w:pPr>
    </w:p>
    <w:p w14:paraId="3E9ECBDA">
      <w:pPr>
        <w:topLinePunct/>
        <w:spacing w:line="440" w:lineRule="exact"/>
        <w:jc w:val="left"/>
        <w:rPr>
          <w:rFonts w:ascii="宋体" w:hAnsi="宋体"/>
          <w:highlight w:val="none"/>
        </w:rPr>
        <w:sectPr>
          <w:pgSz w:w="11906" w:h="16838"/>
          <w:pgMar w:top="1440" w:right="1800" w:bottom="1440" w:left="1800" w:header="851" w:footer="992" w:gutter="0"/>
          <w:cols w:space="425" w:num="1"/>
          <w:docGrid w:type="lines" w:linePitch="312" w:charSpace="0"/>
        </w:sectPr>
      </w:pPr>
      <w:r>
        <w:rPr>
          <w:rFonts w:hint="eastAsia" w:ascii="宋体" w:hAnsi="宋体"/>
          <w:b/>
          <w:highlight w:val="none"/>
        </w:rPr>
        <w:t>编制要求</w:t>
      </w:r>
      <w:r>
        <w:rPr>
          <w:rFonts w:hint="eastAsia" w:ascii="宋体" w:hAnsi="宋体"/>
          <w:highlight w:val="none"/>
        </w:rPr>
        <w:t>：提供本文件的原件。</w:t>
      </w:r>
    </w:p>
    <w:p w14:paraId="633B4094">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807" w:name="_Toc444791972"/>
      <w:bookmarkStart w:id="808" w:name="_Toc4614"/>
      <w:bookmarkStart w:id="809" w:name="_Toc475472679"/>
      <w:bookmarkStart w:id="810" w:name="_Toc34924492"/>
      <w:bookmarkStart w:id="811" w:name="_Toc34913067"/>
      <w:bookmarkStart w:id="812" w:name="_Toc34924606"/>
      <w:bookmarkStart w:id="813" w:name="_Toc28918"/>
      <w:r>
        <w:rPr>
          <w:rFonts w:hint="eastAsia" w:ascii="宋体" w:hAnsi="宋体" w:cs="Times New Roman"/>
          <w:sz w:val="24"/>
          <w:szCs w:val="24"/>
          <w:highlight w:val="none"/>
        </w:rPr>
        <w:t>招标代理服务费支付承诺函</w:t>
      </w:r>
      <w:bookmarkEnd w:id="807"/>
      <w:bookmarkEnd w:id="808"/>
      <w:bookmarkEnd w:id="809"/>
      <w:bookmarkEnd w:id="810"/>
      <w:bookmarkEnd w:id="811"/>
      <w:bookmarkEnd w:id="812"/>
      <w:bookmarkEnd w:id="813"/>
    </w:p>
    <w:p w14:paraId="0D470707">
      <w:pPr>
        <w:ind w:firstLine="420" w:firstLineChars="200"/>
        <w:rPr>
          <w:rFonts w:ascii="宋体" w:hAnsi="宋体"/>
          <w:szCs w:val="21"/>
          <w:highlight w:val="none"/>
        </w:rPr>
      </w:pPr>
    </w:p>
    <w:p w14:paraId="0235E87F">
      <w:pPr>
        <w:jc w:val="center"/>
        <w:rPr>
          <w:rFonts w:ascii="宋体" w:hAnsi="宋体"/>
          <w:b/>
          <w:sz w:val="24"/>
          <w:highlight w:val="none"/>
        </w:rPr>
      </w:pPr>
      <w:bookmarkStart w:id="814" w:name="_Toc231704287"/>
      <w:r>
        <w:rPr>
          <w:rFonts w:hint="eastAsia" w:ascii="宋体" w:hAnsi="宋体"/>
          <w:b/>
          <w:sz w:val="24"/>
          <w:highlight w:val="none"/>
        </w:rPr>
        <w:t>招标代理服务费支付承诺函</w:t>
      </w:r>
      <w:bookmarkEnd w:id="814"/>
    </w:p>
    <w:p w14:paraId="3BD14502">
      <w:pPr>
        <w:ind w:firstLine="422" w:firstLineChars="200"/>
        <w:jc w:val="center"/>
        <w:rPr>
          <w:rFonts w:ascii="宋体" w:hAnsi="宋体"/>
          <w:b/>
          <w:szCs w:val="21"/>
          <w:highlight w:val="none"/>
        </w:rPr>
      </w:pPr>
    </w:p>
    <w:p w14:paraId="6DFC4051">
      <w:pPr>
        <w:spacing w:line="480" w:lineRule="exact"/>
        <w:ind w:firstLine="105" w:firstLineChars="50"/>
        <w:rPr>
          <w:rFonts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（招标代理机构名称）：</w:t>
      </w:r>
    </w:p>
    <w:p w14:paraId="37EFF568">
      <w:pPr>
        <w:spacing w:line="480" w:lineRule="exact"/>
        <w:ind w:firstLine="480" w:firstLineChars="229"/>
        <w:rPr>
          <w:rFonts w:ascii="宋体" w:hAnsi="宋体"/>
          <w:szCs w:val="21"/>
          <w:highlight w:val="none"/>
        </w:rPr>
      </w:pPr>
    </w:p>
    <w:p w14:paraId="48AC13A5">
      <w:pPr>
        <w:spacing w:line="480" w:lineRule="exact"/>
        <w:ind w:firstLine="424" w:firstLineChars="202"/>
        <w:rPr>
          <w:rFonts w:ascii="宋体" w:hAnsi="宋体"/>
          <w:szCs w:val="21"/>
          <w:highlight w:val="none"/>
        </w:rPr>
      </w:pPr>
      <w:r>
        <w:rPr>
          <w:rFonts w:hint="eastAsia" w:ascii="宋体" w:hAnsi="宋体"/>
          <w:szCs w:val="21"/>
          <w:highlight w:val="none"/>
        </w:rPr>
        <w:t>我公司为贵公司代理的</w:t>
      </w:r>
      <w:r>
        <w:rPr>
          <w:rFonts w:hint="eastAsia" w:ascii="宋体" w:hAnsi="宋体"/>
          <w:szCs w:val="21"/>
          <w:highlight w:val="none"/>
          <w:u w:val="single"/>
        </w:rPr>
        <w:t xml:space="preserve">         </w:t>
      </w:r>
      <w:r>
        <w:rPr>
          <w:rFonts w:hint="eastAsia" w:ascii="宋体" w:hAnsi="宋体"/>
          <w:szCs w:val="21"/>
          <w:highlight w:val="none"/>
        </w:rPr>
        <w:t>（项目名称）招标项目的投标人。我方承诺，如我公司中标，我公司将按投标人须知第9条的要求，向贵公司支付招标代理服务费。我公司将承担因我方支付招标代理服务费不及时或不支付招标代理服务费而造成的贵方各项损失，包括但不限于违约金、赔偿损失等。</w:t>
      </w:r>
    </w:p>
    <w:p w14:paraId="7E7673A4">
      <w:pPr>
        <w:spacing w:line="480" w:lineRule="exact"/>
        <w:ind w:firstLine="424" w:firstLineChars="202"/>
        <w:rPr>
          <w:rFonts w:ascii="宋体" w:hAnsi="宋体"/>
          <w:szCs w:val="21"/>
          <w:highlight w:val="none"/>
        </w:rPr>
      </w:pPr>
      <w:r>
        <w:rPr>
          <w:rFonts w:hint="eastAsia" w:ascii="宋体" w:hAnsi="宋体"/>
          <w:szCs w:val="21"/>
          <w:highlight w:val="none"/>
        </w:rPr>
        <w:t>特此承诺！</w:t>
      </w:r>
    </w:p>
    <w:p w14:paraId="09A7B6C4">
      <w:pPr>
        <w:spacing w:line="480" w:lineRule="exact"/>
        <w:rPr>
          <w:rFonts w:ascii="宋体" w:hAnsi="宋体"/>
          <w:szCs w:val="21"/>
          <w:highlight w:val="none"/>
        </w:rPr>
      </w:pPr>
    </w:p>
    <w:p w14:paraId="7E101D16">
      <w:pPr>
        <w:spacing w:line="440" w:lineRule="exact"/>
        <w:ind w:firstLine="1134" w:firstLineChars="540"/>
        <w:rPr>
          <w:rFonts w:ascii="宋体" w:hAnsi="宋体"/>
          <w:szCs w:val="21"/>
          <w:highlight w:val="none"/>
        </w:rPr>
      </w:pPr>
      <w:r>
        <w:rPr>
          <w:rFonts w:hint="eastAsia" w:ascii="宋体" w:hAnsi="宋体"/>
          <w:szCs w:val="21"/>
          <w:highlight w:val="none"/>
        </w:rPr>
        <w:t>投标人名称：</w:t>
      </w:r>
      <w:r>
        <w:rPr>
          <w:rFonts w:hint="eastAsia" w:ascii="宋体" w:hAnsi="宋体"/>
          <w:szCs w:val="21"/>
          <w:highlight w:val="none"/>
          <w:u w:val="single"/>
        </w:rPr>
        <w:t>　　　　　　　　</w:t>
      </w:r>
      <w:r>
        <w:rPr>
          <w:rFonts w:hint="eastAsia" w:ascii="宋体" w:hAnsi="宋体"/>
          <w:szCs w:val="21"/>
          <w:highlight w:val="none"/>
        </w:rPr>
        <w:t>（盖单位公章）</w:t>
      </w:r>
    </w:p>
    <w:p w14:paraId="23372D04">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7CF4F5C5">
      <w:pPr>
        <w:spacing w:line="440" w:lineRule="exact"/>
        <w:ind w:firstLine="1134" w:firstLineChars="540"/>
        <w:rPr>
          <w:rFonts w:ascii="宋体" w:hAnsi="宋体"/>
          <w:szCs w:val="21"/>
          <w:highlight w:val="none"/>
        </w:rPr>
      </w:pPr>
      <w:r>
        <w:rPr>
          <w:rFonts w:hint="eastAsia" w:ascii="宋体" w:hAnsi="宋体"/>
          <w:szCs w:val="21"/>
          <w:highlight w:val="none"/>
        </w:rPr>
        <w:t>日期：XX年 XX月XX日</w:t>
      </w:r>
    </w:p>
    <w:p w14:paraId="155818D2">
      <w:pPr>
        <w:topLinePunct/>
        <w:spacing w:line="440" w:lineRule="exact"/>
        <w:ind w:left="424" w:hanging="424" w:hangingChars="201"/>
        <w:jc w:val="left"/>
        <w:rPr>
          <w:rFonts w:ascii="宋体" w:hAnsi="宋体"/>
          <w:b/>
          <w:highlight w:val="none"/>
        </w:rPr>
      </w:pPr>
    </w:p>
    <w:p w14:paraId="6297D5BA">
      <w:pPr>
        <w:topLinePunct/>
        <w:spacing w:line="440" w:lineRule="exact"/>
        <w:ind w:left="424" w:hanging="424" w:hangingChars="201"/>
        <w:jc w:val="left"/>
        <w:rPr>
          <w:rFonts w:ascii="宋体" w:hAnsi="宋体"/>
          <w:b/>
          <w:highlight w:val="none"/>
        </w:rPr>
      </w:pPr>
      <w:r>
        <w:rPr>
          <w:rFonts w:hint="eastAsia" w:ascii="宋体" w:hAnsi="宋体"/>
          <w:b/>
          <w:highlight w:val="none"/>
        </w:rPr>
        <w:t>编制要求</w:t>
      </w:r>
      <w:r>
        <w:rPr>
          <w:rFonts w:hint="eastAsia" w:ascii="宋体" w:hAnsi="宋体"/>
          <w:highlight w:val="none"/>
        </w:rPr>
        <w:t>：提供本文件的原件。</w:t>
      </w:r>
    </w:p>
    <w:p w14:paraId="29045BD2">
      <w:pPr>
        <w:topLinePunct/>
        <w:spacing w:line="440" w:lineRule="exact"/>
        <w:ind w:left="422" w:hanging="422"/>
        <w:jc w:val="left"/>
        <w:rPr>
          <w:rFonts w:ascii="宋体" w:hAnsi="宋体"/>
          <w:highlight w:val="none"/>
        </w:rPr>
        <w:sectPr>
          <w:pgSz w:w="11906" w:h="16838"/>
          <w:pgMar w:top="1440" w:right="1800" w:bottom="1440" w:left="1800" w:header="851" w:footer="992" w:gutter="0"/>
          <w:cols w:space="425" w:num="1"/>
          <w:docGrid w:type="lines" w:linePitch="312" w:charSpace="0"/>
        </w:sectPr>
      </w:pPr>
      <w:r>
        <w:rPr>
          <w:rFonts w:ascii="宋体" w:hAnsi="宋体"/>
          <w:highlight w:val="none"/>
        </w:rPr>
        <w:tab/>
      </w:r>
    </w:p>
    <w:p w14:paraId="0FAE947F">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815" w:name="_Toc34924493"/>
      <w:bookmarkStart w:id="816" w:name="_Toc34924607"/>
      <w:bookmarkStart w:id="817" w:name="_Toc30954"/>
      <w:bookmarkStart w:id="818" w:name="_Toc475472680"/>
      <w:bookmarkStart w:id="819" w:name="_Toc27773"/>
      <w:bookmarkStart w:id="820" w:name="_Toc34913068"/>
      <w:r>
        <w:rPr>
          <w:rFonts w:hint="eastAsia" w:ascii="宋体" w:hAnsi="宋体" w:cs="Times New Roman"/>
          <w:sz w:val="24"/>
          <w:szCs w:val="24"/>
          <w:highlight w:val="none"/>
        </w:rPr>
        <w:t>审查资料</w:t>
      </w:r>
      <w:bookmarkEnd w:id="815"/>
      <w:bookmarkEnd w:id="816"/>
      <w:bookmarkEnd w:id="817"/>
      <w:bookmarkEnd w:id="818"/>
      <w:bookmarkEnd w:id="819"/>
      <w:bookmarkEnd w:id="820"/>
    </w:p>
    <w:p w14:paraId="0BC395F5">
      <w:pPr>
        <w:pStyle w:val="50"/>
        <w:numPr>
          <w:ilvl w:val="1"/>
          <w:numId w:val="5"/>
        </w:numPr>
        <w:ind w:left="425" w:firstLine="0" w:firstLineChars="0"/>
        <w:rPr>
          <w:rFonts w:ascii="宋体" w:hAnsi="宋体"/>
          <w:b/>
          <w:bCs/>
          <w:szCs w:val="21"/>
          <w:highlight w:val="none"/>
        </w:rPr>
      </w:pPr>
      <w:r>
        <w:rPr>
          <w:rFonts w:hint="eastAsia" w:ascii="宋体" w:hAnsi="宋体"/>
          <w:b/>
          <w:bCs/>
          <w:szCs w:val="21"/>
          <w:highlight w:val="none"/>
        </w:rPr>
        <w:t>资格审查资料</w:t>
      </w:r>
    </w:p>
    <w:p w14:paraId="60F979DA">
      <w:pPr>
        <w:rPr>
          <w:highlight w:val="none"/>
        </w:rPr>
      </w:pPr>
    </w:p>
    <w:p w14:paraId="30518406">
      <w:pPr>
        <w:pStyle w:val="50"/>
        <w:numPr>
          <w:ilvl w:val="2"/>
          <w:numId w:val="5"/>
        </w:numPr>
        <w:ind w:firstLineChars="0"/>
        <w:rPr>
          <w:rFonts w:ascii="宋体" w:hAnsi="宋体"/>
          <w:bCs/>
          <w:szCs w:val="21"/>
          <w:highlight w:val="none"/>
        </w:rPr>
      </w:pPr>
      <w:r>
        <w:rPr>
          <w:rFonts w:hint="eastAsia" w:ascii="宋体" w:hAnsi="宋体"/>
          <w:bCs/>
          <w:szCs w:val="21"/>
          <w:highlight w:val="none"/>
        </w:rPr>
        <w:t>投标人应为中国境内法律上和财务上独立的【法人或依法登记注册的组织】，合法运作并独立于招标人和招标代理机构。</w:t>
      </w:r>
    </w:p>
    <w:p w14:paraId="2E3A308F">
      <w:pPr>
        <w:pStyle w:val="50"/>
        <w:adjustRightInd w:val="0"/>
        <w:snapToGrid w:val="0"/>
        <w:spacing w:line="440" w:lineRule="exact"/>
        <w:ind w:left="425" w:firstLine="0" w:firstLineChars="0"/>
        <w:rPr>
          <w:rFonts w:hint="default" w:ascii="宋体" w:hAnsi="宋体" w:eastAsia="宋体"/>
          <w:szCs w:val="21"/>
          <w:highlight w:val="none"/>
          <w:lang w:val="en-US" w:eastAsia="zh-CN"/>
        </w:rPr>
      </w:pPr>
      <w:r>
        <w:rPr>
          <w:rFonts w:hint="eastAsia" w:ascii="宋体" w:hAnsi="宋体"/>
          <w:b/>
          <w:szCs w:val="21"/>
          <w:highlight w:val="none"/>
        </w:rPr>
        <w:t>要求：提供营业执照复印件</w:t>
      </w:r>
      <w:r>
        <w:rPr>
          <w:rFonts w:hint="eastAsia" w:ascii="宋体" w:hAnsi="宋体"/>
          <w:b/>
          <w:szCs w:val="21"/>
          <w:highlight w:val="none"/>
          <w:lang w:val="en-US" w:eastAsia="zh-CN"/>
        </w:rPr>
        <w:t>加盖公章。</w:t>
      </w:r>
    </w:p>
    <w:p w14:paraId="18FE45B0">
      <w:pPr>
        <w:adjustRightInd w:val="0"/>
        <w:snapToGrid w:val="0"/>
        <w:spacing w:line="440" w:lineRule="exact"/>
        <w:rPr>
          <w:rFonts w:ascii="宋体" w:hAnsi="宋体"/>
          <w:szCs w:val="21"/>
          <w:highlight w:val="none"/>
        </w:rPr>
      </w:pPr>
    </w:p>
    <w:p w14:paraId="540472DE">
      <w:pPr>
        <w:pStyle w:val="50"/>
        <w:keepNext w:val="0"/>
        <w:keepLines w:val="0"/>
        <w:pageBreakBefore w:val="0"/>
        <w:widowControl w:val="0"/>
        <w:numPr>
          <w:ilvl w:val="2"/>
          <w:numId w:val="5"/>
        </w:numPr>
        <w:kinsoku/>
        <w:wordWrap/>
        <w:overflowPunct/>
        <w:topLinePunct w:val="0"/>
        <w:autoSpaceDE/>
        <w:autoSpaceDN/>
        <w:bidi w:val="0"/>
        <w:adjustRightInd/>
        <w:snapToGrid/>
        <w:spacing w:line="360" w:lineRule="auto"/>
        <w:ind w:firstLineChars="0"/>
        <w:textAlignment w:val="auto"/>
        <w:rPr>
          <w:rFonts w:ascii="宋体" w:hAnsi="宋体"/>
          <w:bCs/>
          <w:szCs w:val="21"/>
          <w:highlight w:val="none"/>
        </w:rPr>
      </w:pPr>
      <w:r>
        <w:rPr>
          <w:rFonts w:hint="eastAsia" w:ascii="宋体" w:hAnsi="宋体"/>
          <w:bCs/>
          <w:szCs w:val="21"/>
          <w:highlight w:val="none"/>
        </w:rPr>
        <w:t>投标人具备</w:t>
      </w:r>
      <w:r>
        <w:rPr>
          <w:rFonts w:hint="eastAsia" w:ascii="宋体" w:hAnsi="宋体"/>
          <w:szCs w:val="21"/>
          <w:highlight w:val="none"/>
        </w:rPr>
        <w:t>有效期内的《食品经营许可证》</w:t>
      </w:r>
      <w:r>
        <w:rPr>
          <w:rFonts w:hint="eastAsia" w:ascii="宋体" w:hAnsi="宋体"/>
          <w:szCs w:val="21"/>
          <w:highlight w:val="none"/>
          <w:lang w:eastAsia="zh-CN"/>
        </w:rPr>
        <w:t>。</w:t>
      </w:r>
    </w:p>
    <w:p w14:paraId="01F0FF8A">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bCs/>
          <w:szCs w:val="21"/>
          <w:highlight w:val="none"/>
          <w:lang w:eastAsia="zh-CN"/>
        </w:rPr>
      </w:pPr>
      <w:r>
        <w:rPr>
          <w:rFonts w:hint="eastAsia" w:ascii="宋体" w:hAnsi="宋体"/>
          <w:b/>
          <w:szCs w:val="21"/>
          <w:highlight w:val="none"/>
        </w:rPr>
        <w:t>要求：提供</w:t>
      </w:r>
      <w:r>
        <w:rPr>
          <w:rFonts w:hint="eastAsia" w:ascii="宋体" w:hAnsi="宋体"/>
          <w:b/>
          <w:szCs w:val="21"/>
          <w:highlight w:val="none"/>
          <w:lang w:val="en-US" w:eastAsia="zh-CN"/>
        </w:rPr>
        <w:t>证书</w:t>
      </w:r>
      <w:r>
        <w:rPr>
          <w:rFonts w:hint="eastAsia" w:ascii="宋体" w:hAnsi="宋体"/>
          <w:b/>
          <w:szCs w:val="21"/>
          <w:highlight w:val="none"/>
        </w:rPr>
        <w:t>复印件</w:t>
      </w:r>
      <w:r>
        <w:rPr>
          <w:rFonts w:hint="eastAsia" w:ascii="宋体" w:hAnsi="宋体"/>
          <w:b/>
          <w:szCs w:val="21"/>
          <w:highlight w:val="none"/>
          <w:lang w:val="en-US" w:eastAsia="zh-CN"/>
        </w:rPr>
        <w:t>加盖公章。</w:t>
      </w:r>
    </w:p>
    <w:p w14:paraId="6DBD7A99">
      <w:pPr>
        <w:pStyle w:val="50"/>
        <w:numPr>
          <w:ilvl w:val="0"/>
          <w:numId w:val="0"/>
        </w:numPr>
        <w:rPr>
          <w:rFonts w:hint="eastAsia" w:ascii="宋体" w:hAnsi="宋体"/>
          <w:bCs/>
          <w:szCs w:val="21"/>
          <w:highlight w:val="none"/>
          <w:lang w:val="en-US" w:eastAsia="zh-CN"/>
        </w:rPr>
      </w:pPr>
    </w:p>
    <w:p w14:paraId="010E7EC0">
      <w:pPr>
        <w:pStyle w:val="50"/>
        <w:numPr>
          <w:ilvl w:val="2"/>
          <w:numId w:val="5"/>
        </w:numPr>
        <w:ind w:firstLineChars="0"/>
        <w:rPr>
          <w:rFonts w:ascii="宋体" w:hAnsi="宋体"/>
          <w:bCs/>
          <w:szCs w:val="21"/>
          <w:highlight w:val="none"/>
        </w:rPr>
      </w:pPr>
      <w:r>
        <w:rPr>
          <w:rFonts w:hint="eastAsia" w:ascii="宋体" w:hAnsi="宋体"/>
          <w:bCs/>
          <w:szCs w:val="21"/>
          <w:highlight w:val="none"/>
        </w:rPr>
        <w:t>本项目不接受联合体投标，不允许分包转包。</w:t>
      </w:r>
    </w:p>
    <w:p w14:paraId="40FF7F72">
      <w:pPr>
        <w:pStyle w:val="50"/>
        <w:numPr>
          <w:ilvl w:val="2"/>
          <w:numId w:val="5"/>
        </w:numPr>
        <w:ind w:firstLineChars="0"/>
        <w:rPr>
          <w:rFonts w:ascii="宋体" w:hAnsi="宋体"/>
          <w:bCs/>
          <w:szCs w:val="21"/>
          <w:highlight w:val="none"/>
        </w:rPr>
      </w:pPr>
      <w:r>
        <w:rPr>
          <w:rFonts w:hint="eastAsia" w:ascii="宋体" w:hAnsi="宋体"/>
          <w:bCs/>
          <w:szCs w:val="21"/>
          <w:highlight w:val="none"/>
        </w:rPr>
        <w:t>投标人应承诺中标后向招标人开具符合招标人要求的增值税发票。</w:t>
      </w:r>
    </w:p>
    <w:p w14:paraId="1517C930">
      <w:pPr>
        <w:pStyle w:val="50"/>
        <w:numPr>
          <w:ilvl w:val="2"/>
          <w:numId w:val="5"/>
        </w:numPr>
        <w:ind w:firstLineChars="0"/>
        <w:rPr>
          <w:rFonts w:ascii="宋体" w:hAnsi="宋体"/>
          <w:bCs/>
          <w:szCs w:val="21"/>
          <w:highlight w:val="none"/>
        </w:rPr>
      </w:pPr>
      <w:r>
        <w:rPr>
          <w:rFonts w:hint="eastAsia" w:ascii="宋体" w:hAnsi="宋体"/>
          <w:bCs/>
          <w:szCs w:val="21"/>
          <w:highlight w:val="none"/>
        </w:rPr>
        <w:t>单位负责人为同一人或者存在控股、管理关系的不同单位，不得参加同一标段投标或者未划分标段的同一招标项目投标。</w:t>
      </w:r>
    </w:p>
    <w:p w14:paraId="613DFA4F">
      <w:pPr>
        <w:pStyle w:val="50"/>
        <w:numPr>
          <w:ilvl w:val="2"/>
          <w:numId w:val="5"/>
        </w:numPr>
        <w:ind w:firstLineChars="0"/>
        <w:rPr>
          <w:rFonts w:ascii="宋体" w:hAnsi="宋体"/>
          <w:bCs/>
          <w:szCs w:val="21"/>
          <w:highlight w:val="none"/>
        </w:rPr>
      </w:pPr>
      <w:r>
        <w:rPr>
          <w:rFonts w:hint="eastAsia" w:ascii="宋体" w:hAnsi="宋体"/>
          <w:bCs/>
          <w:szCs w:val="21"/>
          <w:highlight w:val="none"/>
        </w:rPr>
        <w:t>投标人不得存在下列情形之一</w:t>
      </w:r>
    </w:p>
    <w:p w14:paraId="55DE3001">
      <w:pPr>
        <w:pStyle w:val="50"/>
        <w:ind w:left="993" w:firstLine="0" w:firstLineChars="0"/>
        <w:rPr>
          <w:rFonts w:hint="eastAsia" w:ascii="宋体" w:hAnsi="宋体"/>
          <w:bCs/>
          <w:szCs w:val="21"/>
          <w:highlight w:val="none"/>
        </w:rPr>
      </w:pPr>
      <w:r>
        <w:rPr>
          <w:rFonts w:hint="eastAsia" w:ascii="宋体" w:hAnsi="宋体"/>
          <w:bCs/>
          <w:szCs w:val="21"/>
          <w:highlight w:val="none"/>
        </w:rPr>
        <w:t>（1）为招标人不具有独立法人资格的附属机构（单位）；</w:t>
      </w:r>
    </w:p>
    <w:p w14:paraId="6AABFF01">
      <w:pPr>
        <w:pStyle w:val="50"/>
        <w:ind w:left="993" w:firstLine="0" w:firstLineChars="0"/>
        <w:rPr>
          <w:rFonts w:hint="eastAsia" w:ascii="宋体" w:hAnsi="宋体"/>
          <w:bCs/>
          <w:szCs w:val="21"/>
          <w:highlight w:val="none"/>
        </w:rPr>
      </w:pPr>
      <w:r>
        <w:rPr>
          <w:rFonts w:hint="eastAsia" w:ascii="宋体" w:hAnsi="宋体"/>
          <w:bCs/>
          <w:szCs w:val="21"/>
          <w:highlight w:val="none"/>
        </w:rPr>
        <w:t>（2）被依法暂停或取消投标/投标资格的；</w:t>
      </w:r>
    </w:p>
    <w:p w14:paraId="76CF0C0B">
      <w:pPr>
        <w:pStyle w:val="50"/>
        <w:ind w:left="993" w:firstLine="0" w:firstLineChars="0"/>
        <w:rPr>
          <w:rFonts w:hint="eastAsia" w:ascii="宋体" w:hAnsi="宋体"/>
          <w:bCs/>
          <w:szCs w:val="21"/>
          <w:highlight w:val="none"/>
        </w:rPr>
      </w:pPr>
      <w:r>
        <w:rPr>
          <w:rFonts w:hint="eastAsia" w:ascii="宋体" w:hAnsi="宋体"/>
          <w:bCs/>
          <w:szCs w:val="21"/>
          <w:highlight w:val="none"/>
        </w:rPr>
        <w:t xml:space="preserve">（3）被责令停产停业、暂扣或者吊销许可证、暂扣或者吊销执照； </w:t>
      </w:r>
    </w:p>
    <w:p w14:paraId="070DA1D8">
      <w:pPr>
        <w:pStyle w:val="50"/>
        <w:ind w:left="993" w:firstLine="0" w:firstLineChars="0"/>
        <w:rPr>
          <w:rFonts w:hint="eastAsia" w:ascii="宋体" w:hAnsi="宋体"/>
          <w:bCs/>
          <w:szCs w:val="21"/>
          <w:highlight w:val="none"/>
        </w:rPr>
      </w:pPr>
      <w:r>
        <w:rPr>
          <w:rFonts w:hint="eastAsia" w:ascii="宋体" w:hAnsi="宋体"/>
          <w:bCs/>
          <w:szCs w:val="21"/>
          <w:highlight w:val="none"/>
        </w:rPr>
        <w:t xml:space="preserve">（4）进入清算程序，或被宣告破产，或其他丧失履约能力的情形； </w:t>
      </w:r>
    </w:p>
    <w:p w14:paraId="6221D23A">
      <w:pPr>
        <w:pStyle w:val="50"/>
        <w:ind w:left="993" w:firstLine="0" w:firstLineChars="0"/>
        <w:rPr>
          <w:rFonts w:hint="eastAsia" w:ascii="宋体" w:hAnsi="宋体"/>
          <w:bCs/>
          <w:szCs w:val="21"/>
          <w:highlight w:val="none"/>
        </w:rPr>
      </w:pPr>
      <w:r>
        <w:rPr>
          <w:rFonts w:hint="eastAsia" w:ascii="宋体" w:hAnsi="宋体"/>
          <w:bCs/>
          <w:szCs w:val="21"/>
          <w:highlight w:val="none"/>
        </w:rPr>
        <w:t>（5）在最近三年内被相关行业主管部门或司法机关认定骗取中标/中选、严重违约、重大工程质量或者安全问题的；</w:t>
      </w:r>
    </w:p>
    <w:p w14:paraId="732F569C">
      <w:pPr>
        <w:pStyle w:val="50"/>
        <w:ind w:left="993" w:firstLine="0" w:firstLineChars="0"/>
        <w:rPr>
          <w:rFonts w:hint="eastAsia" w:ascii="宋体" w:hAnsi="宋体"/>
          <w:bCs/>
          <w:szCs w:val="21"/>
          <w:highlight w:val="none"/>
        </w:rPr>
      </w:pPr>
      <w:r>
        <w:rPr>
          <w:rFonts w:hint="eastAsia" w:ascii="宋体" w:hAnsi="宋体"/>
          <w:bCs/>
          <w:szCs w:val="21"/>
          <w:highlight w:val="none"/>
          <w:lang w:eastAsia="zh-CN"/>
        </w:rPr>
        <w:t>（</w:t>
      </w:r>
      <w:r>
        <w:rPr>
          <w:rFonts w:hint="eastAsia" w:ascii="宋体" w:hAnsi="宋体"/>
          <w:bCs/>
          <w:szCs w:val="21"/>
          <w:highlight w:val="none"/>
          <w:lang w:val="en-US" w:eastAsia="zh-CN"/>
        </w:rPr>
        <w:t>6</w:t>
      </w:r>
      <w:r>
        <w:rPr>
          <w:rFonts w:hint="eastAsia" w:ascii="宋体" w:hAnsi="宋体"/>
          <w:bCs/>
          <w:szCs w:val="21"/>
          <w:highlight w:val="none"/>
          <w:lang w:eastAsia="zh-CN"/>
        </w:rPr>
        <w:t>）</w:t>
      </w:r>
      <w:r>
        <w:rPr>
          <w:rFonts w:hint="eastAsia" w:ascii="宋体" w:hAnsi="宋体"/>
          <w:bCs/>
          <w:szCs w:val="21"/>
          <w:highlight w:val="none"/>
        </w:rPr>
        <w:t>在最近五年内[投标截止时间前60个月]被判处单位行贿罪，且行贿行为与采购活动相关的（以“中国裁判文书网”的生效判决为准）；</w:t>
      </w:r>
    </w:p>
    <w:p w14:paraId="0EF0A8F5">
      <w:pPr>
        <w:pStyle w:val="50"/>
        <w:ind w:left="993" w:firstLine="0" w:firstLineChars="0"/>
        <w:rPr>
          <w:rFonts w:hint="eastAsia" w:ascii="宋体" w:hAnsi="宋体"/>
          <w:bCs/>
          <w:szCs w:val="21"/>
          <w:highlight w:val="none"/>
        </w:rPr>
      </w:pPr>
      <w:r>
        <w:rPr>
          <w:rFonts w:hint="eastAsia" w:ascii="宋体" w:hAnsi="宋体"/>
          <w:bCs/>
          <w:szCs w:val="21"/>
          <w:highlight w:val="none"/>
          <w:lang w:eastAsia="zh-CN"/>
        </w:rPr>
        <w:t>（</w:t>
      </w:r>
      <w:r>
        <w:rPr>
          <w:rFonts w:hint="eastAsia" w:ascii="宋体" w:hAnsi="宋体"/>
          <w:bCs/>
          <w:szCs w:val="21"/>
          <w:highlight w:val="none"/>
          <w:lang w:val="en-US" w:eastAsia="zh-CN"/>
        </w:rPr>
        <w:t>7</w:t>
      </w:r>
      <w:r>
        <w:rPr>
          <w:rFonts w:hint="eastAsia" w:ascii="宋体" w:hAnsi="宋体"/>
          <w:bCs/>
          <w:szCs w:val="21"/>
          <w:highlight w:val="none"/>
          <w:lang w:eastAsia="zh-CN"/>
        </w:rPr>
        <w:t>）</w:t>
      </w:r>
      <w:r>
        <w:rPr>
          <w:rFonts w:hint="eastAsia" w:ascii="宋体" w:hAnsi="宋体"/>
          <w:bCs/>
          <w:szCs w:val="21"/>
          <w:highlight w:val="none"/>
        </w:rPr>
        <w:t>在最近五年内[投标截止时间前60个月]被判处合同诈骗罪的（以“中国裁判文书网”的生效判决为准）；</w:t>
      </w:r>
    </w:p>
    <w:p w14:paraId="5CDB809E">
      <w:pPr>
        <w:pStyle w:val="50"/>
        <w:ind w:left="993" w:firstLine="0" w:firstLineChars="0"/>
        <w:rPr>
          <w:rFonts w:ascii="宋体" w:hAnsi="宋体"/>
          <w:bCs/>
          <w:szCs w:val="21"/>
          <w:highlight w:val="none"/>
        </w:rPr>
      </w:pPr>
      <w:r>
        <w:rPr>
          <w:rFonts w:hint="eastAsia" w:ascii="宋体" w:hAnsi="宋体"/>
          <w:bCs/>
          <w:szCs w:val="21"/>
          <w:highlight w:val="none"/>
          <w:lang w:eastAsia="zh-CN"/>
        </w:rPr>
        <w:t>（</w:t>
      </w:r>
      <w:r>
        <w:rPr>
          <w:rFonts w:hint="eastAsia" w:ascii="宋体" w:hAnsi="宋体"/>
          <w:bCs/>
          <w:szCs w:val="21"/>
          <w:highlight w:val="none"/>
          <w:lang w:val="en-US" w:eastAsia="zh-CN"/>
        </w:rPr>
        <w:t>8</w:t>
      </w:r>
      <w:r>
        <w:rPr>
          <w:rFonts w:hint="eastAsia" w:ascii="宋体" w:hAnsi="宋体"/>
          <w:bCs/>
          <w:szCs w:val="21"/>
          <w:highlight w:val="none"/>
          <w:lang w:eastAsia="zh-CN"/>
        </w:rPr>
        <w:t>）</w:t>
      </w:r>
      <w:r>
        <w:rPr>
          <w:rFonts w:hint="eastAsia" w:ascii="宋体" w:hAnsi="宋体"/>
          <w:bCs/>
          <w:szCs w:val="21"/>
          <w:highlight w:val="none"/>
        </w:rPr>
        <w:t>被最高人民法院认定为失信被执行人的(以“信用中国”网（www.creditchina.gov.cn）或各级信用信息共享平台公布的失信被执行人名单为准)，已执行完毕或不再执行的除外</w:t>
      </w:r>
      <w:r>
        <w:rPr>
          <w:rFonts w:hint="eastAsia" w:ascii="宋体" w:hAnsi="宋体"/>
          <w:bCs/>
          <w:szCs w:val="21"/>
          <w:highlight w:val="none"/>
          <w:lang w:eastAsia="zh-CN"/>
        </w:rPr>
        <w:t>。</w:t>
      </w:r>
    </w:p>
    <w:p w14:paraId="1A2C304A">
      <w:pPr>
        <w:pStyle w:val="50"/>
        <w:numPr>
          <w:ilvl w:val="2"/>
          <w:numId w:val="5"/>
        </w:numPr>
        <w:ind w:firstLineChars="0"/>
        <w:rPr>
          <w:rFonts w:ascii="宋体" w:hAnsi="宋体"/>
          <w:bCs/>
          <w:szCs w:val="21"/>
          <w:highlight w:val="none"/>
        </w:rPr>
      </w:pPr>
      <w:r>
        <w:rPr>
          <w:rFonts w:hint="eastAsia" w:ascii="宋体" w:hAnsi="宋体"/>
          <w:bCs/>
          <w:szCs w:val="21"/>
          <w:highlight w:val="none"/>
        </w:rPr>
        <w:t>法律法规规定的其他要求。</w:t>
      </w:r>
    </w:p>
    <w:p w14:paraId="3DEF592D">
      <w:pPr>
        <w:pStyle w:val="50"/>
        <w:adjustRightInd w:val="0"/>
        <w:snapToGrid w:val="0"/>
        <w:spacing w:line="440" w:lineRule="exact"/>
        <w:ind w:left="425" w:firstLine="0" w:firstLineChars="0"/>
        <w:rPr>
          <w:rFonts w:ascii="宋体" w:hAnsi="宋体"/>
          <w:b/>
          <w:szCs w:val="21"/>
          <w:highlight w:val="none"/>
        </w:rPr>
      </w:pPr>
      <w:r>
        <w:rPr>
          <w:rFonts w:hint="eastAsia" w:ascii="宋体" w:hAnsi="宋体"/>
          <w:b/>
          <w:szCs w:val="21"/>
          <w:highlight w:val="none"/>
        </w:rPr>
        <w:t>要求：提供承诺书。</w:t>
      </w:r>
    </w:p>
    <w:p w14:paraId="148E04C5">
      <w:pPr>
        <w:pStyle w:val="50"/>
        <w:adjustRightInd w:val="0"/>
        <w:snapToGrid w:val="0"/>
        <w:spacing w:line="440" w:lineRule="exact"/>
        <w:ind w:left="425" w:firstLine="0" w:firstLineChars="0"/>
        <w:rPr>
          <w:rFonts w:ascii="宋体" w:hAnsi="宋体"/>
          <w:b/>
          <w:szCs w:val="21"/>
          <w:highlight w:val="none"/>
        </w:rPr>
      </w:pPr>
    </w:p>
    <w:p w14:paraId="0D4F60AD">
      <w:pPr>
        <w:spacing w:line="440" w:lineRule="exact"/>
        <w:ind w:firstLine="1518" w:firstLineChars="540"/>
        <w:rPr>
          <w:rFonts w:ascii="宋体" w:hAnsi="宋体"/>
          <w:b/>
          <w:sz w:val="28"/>
          <w:szCs w:val="21"/>
          <w:highlight w:val="none"/>
        </w:rPr>
      </w:pPr>
      <w:r>
        <w:rPr>
          <w:rFonts w:hint="eastAsia" w:ascii="宋体" w:hAnsi="宋体"/>
          <w:b/>
          <w:sz w:val="28"/>
          <w:szCs w:val="21"/>
          <w:highlight w:val="none"/>
        </w:rPr>
        <w:t>附：资格项承诺书（按实际需要）</w:t>
      </w:r>
    </w:p>
    <w:p w14:paraId="2A720601">
      <w:pPr>
        <w:pStyle w:val="92"/>
        <w:ind w:firstLine="0" w:firstLineChars="0"/>
        <w:rPr>
          <w:sz w:val="21"/>
          <w:highlight w:val="none"/>
        </w:rPr>
      </w:pPr>
      <w:r>
        <w:rPr>
          <w:rFonts w:hint="eastAsia"/>
          <w:b/>
          <w:sz w:val="21"/>
          <w:highlight w:val="none"/>
        </w:rPr>
        <w:t>致：</w:t>
      </w:r>
      <w:r>
        <w:rPr>
          <w:rFonts w:hint="eastAsia"/>
          <w:b/>
          <w:sz w:val="21"/>
          <w:highlight w:val="none"/>
          <w:u w:val="single"/>
          <w:lang w:val="en-US" w:eastAsia="zh-CN"/>
        </w:rPr>
        <w:t>招标人</w:t>
      </w:r>
      <w:r>
        <w:rPr>
          <w:rFonts w:hint="eastAsia"/>
          <w:sz w:val="21"/>
          <w:highlight w:val="none"/>
        </w:rPr>
        <w:t>：</w:t>
      </w:r>
    </w:p>
    <w:p w14:paraId="0E71BF8E">
      <w:pPr>
        <w:pStyle w:val="92"/>
        <w:ind w:firstLine="420"/>
        <w:rPr>
          <w:color w:val="auto"/>
          <w:sz w:val="21"/>
          <w:highlight w:val="none"/>
        </w:rPr>
      </w:pPr>
      <w:r>
        <w:rPr>
          <w:rFonts w:hint="eastAsia"/>
          <w:color w:val="auto"/>
          <w:sz w:val="21"/>
          <w:highlight w:val="none"/>
        </w:rPr>
        <w:t>我方</w:t>
      </w:r>
      <w:r>
        <w:rPr>
          <w:rFonts w:hint="eastAsia"/>
          <w:b/>
          <w:color w:val="auto"/>
          <w:sz w:val="21"/>
          <w:highlight w:val="none"/>
          <w:u w:val="single"/>
        </w:rPr>
        <w:t>（填写投标人名称）</w:t>
      </w:r>
      <w:r>
        <w:rPr>
          <w:rFonts w:hint="eastAsia"/>
          <w:color w:val="auto"/>
          <w:sz w:val="21"/>
          <w:highlight w:val="none"/>
        </w:rPr>
        <w:t>对于参与的</w:t>
      </w:r>
      <w:r>
        <w:rPr>
          <w:rFonts w:hint="eastAsia"/>
          <w:b/>
          <w:color w:val="auto"/>
          <w:spacing w:val="4"/>
          <w:sz w:val="21"/>
          <w:highlight w:val="none"/>
          <w:u w:val="single"/>
        </w:rPr>
        <w:t>XX项目（项目编号：          ）</w:t>
      </w:r>
      <w:r>
        <w:rPr>
          <w:rFonts w:hint="eastAsia"/>
          <w:color w:val="auto"/>
          <w:sz w:val="21"/>
          <w:highlight w:val="none"/>
        </w:rPr>
        <w:t>进行以下承诺：</w:t>
      </w:r>
    </w:p>
    <w:p w14:paraId="6E16AB3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w:t>
      </w:r>
      <w:r>
        <w:rPr>
          <w:rFonts w:hint="eastAsia" w:ascii="宋体" w:hAnsi="宋体"/>
          <w:b/>
          <w:color w:val="auto"/>
          <w:szCs w:val="21"/>
          <w:highlight w:val="none"/>
          <w:lang w:val="en-US" w:eastAsia="zh-CN"/>
        </w:rPr>
        <w:t>1</w:t>
      </w:r>
      <w:r>
        <w:rPr>
          <w:rFonts w:hint="eastAsia" w:ascii="宋体" w:hAnsi="宋体"/>
          <w:b/>
          <w:color w:val="auto"/>
          <w:szCs w:val="21"/>
          <w:highlight w:val="none"/>
        </w:rPr>
        <w:t>. 控股管理关系要求承诺：</w:t>
      </w:r>
      <w:r>
        <w:rPr>
          <w:rFonts w:hint="eastAsia" w:ascii="宋体" w:hAnsi="宋体"/>
          <w:szCs w:val="21"/>
          <w:highlight w:val="none"/>
        </w:rPr>
        <w:t>我方承诺与</w:t>
      </w:r>
      <w:r>
        <w:rPr>
          <w:rFonts w:hint="eastAsia" w:ascii="宋体" w:hAnsi="宋体"/>
          <w:bCs/>
          <w:szCs w:val="21"/>
          <w:highlight w:val="none"/>
        </w:rPr>
        <w:t>同一标段或者未划分标段的同一招标项目</w:t>
      </w:r>
      <w:r>
        <w:rPr>
          <w:rFonts w:hint="eastAsia" w:ascii="宋体" w:hAnsi="宋体"/>
          <w:szCs w:val="21"/>
          <w:highlight w:val="none"/>
        </w:rPr>
        <w:t>其他投标人不存在法定代表人或负责人为同一人或者存在控股、管理关系的情形。具体情况见我公司提</w:t>
      </w:r>
      <w:r>
        <w:rPr>
          <w:rFonts w:hint="eastAsia" w:ascii="宋体" w:hAnsi="宋体"/>
          <w:b/>
          <w:szCs w:val="21"/>
          <w:highlight w:val="none"/>
        </w:rPr>
        <w:t>交的“投标人控股及管理关系情况申报表”。</w:t>
      </w:r>
    </w:p>
    <w:p w14:paraId="56EA0672">
      <w:pPr>
        <w:spacing w:line="360" w:lineRule="auto"/>
        <w:ind w:firstLine="422" w:firstLineChars="200"/>
        <w:rPr>
          <w:rFonts w:hint="eastAsia" w:ascii="宋体" w:hAnsi="宋体"/>
          <w:b/>
          <w:color w:val="auto"/>
          <w:szCs w:val="21"/>
          <w:highlight w:val="none"/>
        </w:rPr>
      </w:pPr>
      <w:r>
        <w:rPr>
          <w:rFonts w:hint="eastAsia" w:ascii="宋体" w:hAnsi="宋体"/>
          <w:b/>
          <w:bCs/>
          <w:color w:val="auto"/>
          <w:szCs w:val="21"/>
          <w:highlight w:val="none"/>
          <w:lang w:val="en-US" w:eastAsia="zh-CN"/>
        </w:rPr>
        <w:t>2</w:t>
      </w:r>
      <w:r>
        <w:rPr>
          <w:rFonts w:hint="eastAsia" w:ascii="宋体" w:hAnsi="宋体"/>
          <w:b/>
          <w:bCs/>
          <w:color w:val="auto"/>
          <w:szCs w:val="21"/>
          <w:highlight w:val="none"/>
        </w:rPr>
        <w:t>.</w:t>
      </w:r>
      <w:r>
        <w:rPr>
          <w:rFonts w:hint="eastAsia" w:ascii="宋体" w:hAnsi="宋体"/>
          <w:color w:val="auto"/>
          <w:szCs w:val="21"/>
          <w:highlight w:val="none"/>
        </w:rPr>
        <w:t xml:space="preserve"> </w:t>
      </w:r>
      <w:r>
        <w:rPr>
          <w:rFonts w:hint="eastAsia" w:ascii="宋体" w:hAnsi="宋体"/>
          <w:b/>
          <w:color w:val="auto"/>
          <w:szCs w:val="21"/>
          <w:highlight w:val="none"/>
        </w:rPr>
        <w:t>发票承诺：</w:t>
      </w:r>
      <w:r>
        <w:rPr>
          <w:rFonts w:hint="eastAsia" w:ascii="宋体" w:hAnsi="宋体"/>
          <w:color w:val="auto"/>
          <w:szCs w:val="21"/>
          <w:highlight w:val="none"/>
        </w:rPr>
        <w:t>我公司能够中标后向招标人开具符合招标人要求的增值税发票。</w:t>
      </w:r>
    </w:p>
    <w:p w14:paraId="1DC93136">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lang w:val="en-US" w:eastAsia="zh-CN"/>
        </w:rPr>
        <w:t>3</w:t>
      </w:r>
      <w:r>
        <w:rPr>
          <w:rFonts w:hint="eastAsia" w:ascii="宋体" w:hAnsi="宋体"/>
          <w:b/>
          <w:color w:val="auto"/>
          <w:szCs w:val="21"/>
          <w:highlight w:val="none"/>
        </w:rPr>
        <w:t>. 非联合体承诺：</w:t>
      </w:r>
      <w:r>
        <w:rPr>
          <w:rFonts w:hint="eastAsia" w:ascii="宋体" w:hAnsi="宋体"/>
          <w:bCs/>
          <w:color w:val="auto"/>
          <w:szCs w:val="21"/>
          <w:highlight w:val="none"/>
        </w:rPr>
        <w:t>我方为非联合体进行本项目投标，不对本项目进行</w:t>
      </w:r>
      <w:r>
        <w:rPr>
          <w:rFonts w:hint="eastAsia" w:ascii="宋体" w:hAnsi="宋体" w:cs="宋体"/>
          <w:color w:val="auto"/>
          <w:szCs w:val="21"/>
          <w:highlight w:val="none"/>
        </w:rPr>
        <w:t>分包转包</w:t>
      </w:r>
      <w:r>
        <w:rPr>
          <w:rFonts w:hint="eastAsia" w:ascii="宋体" w:hAnsi="宋体"/>
          <w:b/>
          <w:color w:val="auto"/>
          <w:szCs w:val="21"/>
          <w:highlight w:val="none"/>
        </w:rPr>
        <w:t>。</w:t>
      </w:r>
    </w:p>
    <w:p w14:paraId="0A50840F">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lang w:val="en-US" w:eastAsia="zh-CN"/>
        </w:rPr>
        <w:t>4</w:t>
      </w:r>
      <w:r>
        <w:rPr>
          <w:rFonts w:ascii="宋体" w:hAnsi="宋体"/>
          <w:b/>
          <w:color w:val="auto"/>
          <w:szCs w:val="21"/>
          <w:highlight w:val="none"/>
        </w:rPr>
        <w:t>.</w:t>
      </w:r>
      <w:r>
        <w:rPr>
          <w:rFonts w:hint="eastAsia" w:ascii="宋体" w:hAnsi="宋体"/>
          <w:b/>
          <w:color w:val="auto"/>
          <w:szCs w:val="21"/>
          <w:highlight w:val="none"/>
        </w:rPr>
        <w:t xml:space="preserve"> 我方承诺：我方公司不存在招标文件规定的投标人不得存在的情形，以及符合法律法规相关规定。</w:t>
      </w:r>
    </w:p>
    <w:p w14:paraId="0E677CE7">
      <w:pPr>
        <w:spacing w:line="360" w:lineRule="auto"/>
        <w:ind w:firstLine="422" w:firstLineChars="200"/>
        <w:rPr>
          <w:rFonts w:hint="eastAsia" w:ascii="宋体" w:hAnsi="宋体"/>
          <w:b/>
          <w:color w:val="auto"/>
          <w:szCs w:val="21"/>
          <w:highlight w:val="none"/>
        </w:rPr>
      </w:pPr>
      <w:r>
        <w:rPr>
          <w:rFonts w:hint="eastAsia" w:ascii="宋体" w:hAnsi="宋体"/>
          <w:b/>
          <w:color w:val="FF0000"/>
          <w:szCs w:val="21"/>
          <w:highlight w:val="none"/>
        </w:rPr>
        <w:t>【请在此处提供“信用中国”网截图或各级信用信息共享平台公布的失信被执行人名单截图</w:t>
      </w:r>
      <w:r>
        <w:rPr>
          <w:rFonts w:hint="eastAsia" w:ascii="宋体" w:hAnsi="宋体"/>
          <w:b/>
          <w:color w:val="FF0000"/>
          <w:szCs w:val="21"/>
          <w:highlight w:val="none"/>
          <w:lang w:eastAsia="zh-CN"/>
        </w:rPr>
        <w:t>；</w:t>
      </w:r>
      <w:r>
        <w:rPr>
          <w:rFonts w:hint="eastAsia" w:ascii="宋体" w:hAnsi="宋体"/>
          <w:b/>
          <w:color w:val="FF0000"/>
          <w:szCs w:val="21"/>
          <w:highlight w:val="none"/>
          <w:lang w:val="en-US" w:eastAsia="zh-CN"/>
        </w:rPr>
        <w:t>最近五年内[投标截止时间前60个月]</w:t>
      </w:r>
      <w:r>
        <w:rPr>
          <w:rFonts w:hint="eastAsia" w:ascii="宋体" w:hAnsi="宋体"/>
          <w:b/>
          <w:color w:val="FF0000"/>
          <w:szCs w:val="21"/>
          <w:highlight w:val="none"/>
          <w:lang w:eastAsia="zh-CN"/>
        </w:rPr>
        <w:t>“</w:t>
      </w:r>
      <w:r>
        <w:rPr>
          <w:rFonts w:hint="eastAsia" w:ascii="宋体" w:hAnsi="宋体"/>
          <w:b/>
          <w:color w:val="FF0000"/>
          <w:szCs w:val="21"/>
          <w:highlight w:val="none"/>
          <w:lang w:val="en-US" w:eastAsia="zh-CN"/>
        </w:rPr>
        <w:t>中国裁判文书网</w:t>
      </w:r>
      <w:r>
        <w:rPr>
          <w:rFonts w:hint="eastAsia" w:ascii="宋体" w:hAnsi="宋体"/>
          <w:b/>
          <w:color w:val="FF0000"/>
          <w:szCs w:val="21"/>
          <w:highlight w:val="none"/>
          <w:lang w:eastAsia="zh-CN"/>
        </w:rPr>
        <w:t>”</w:t>
      </w:r>
      <w:r>
        <w:rPr>
          <w:rFonts w:hint="eastAsia" w:ascii="宋体" w:hAnsi="宋体"/>
          <w:b/>
          <w:color w:val="FF0000"/>
          <w:szCs w:val="21"/>
          <w:highlight w:val="none"/>
          <w:lang w:val="en-US" w:eastAsia="zh-CN"/>
        </w:rPr>
        <w:t>单位行贿罪、合同诈骗罪查询截图。</w:t>
      </w:r>
      <w:r>
        <w:rPr>
          <w:rFonts w:hint="eastAsia" w:ascii="宋体" w:hAnsi="宋体"/>
          <w:b/>
          <w:color w:val="FF0000"/>
          <w:szCs w:val="21"/>
          <w:highlight w:val="none"/>
        </w:rPr>
        <w:t>】</w:t>
      </w:r>
    </w:p>
    <w:p w14:paraId="73D4F401">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lang w:val="en-US" w:eastAsia="zh-CN"/>
        </w:rPr>
        <w:t>5</w:t>
      </w:r>
      <w:r>
        <w:rPr>
          <w:rFonts w:hint="eastAsia" w:ascii="宋体" w:hAnsi="宋体"/>
          <w:b/>
          <w:color w:val="auto"/>
          <w:szCs w:val="21"/>
          <w:highlight w:val="none"/>
        </w:rPr>
        <w:t>．</w:t>
      </w:r>
      <w:r>
        <w:rPr>
          <w:rFonts w:ascii="宋体" w:hAnsi="宋体"/>
          <w:b/>
          <w:color w:val="auto"/>
          <w:szCs w:val="21"/>
          <w:highlight w:val="none"/>
        </w:rPr>
        <w:t>……</w:t>
      </w:r>
    </w:p>
    <w:p w14:paraId="0636ADC2">
      <w:pPr>
        <w:spacing w:line="440" w:lineRule="exact"/>
        <w:ind w:firstLine="1134" w:firstLineChars="540"/>
        <w:rPr>
          <w:rFonts w:ascii="宋体" w:hAnsi="宋体"/>
          <w:color w:val="auto"/>
          <w:szCs w:val="21"/>
          <w:highlight w:val="none"/>
        </w:rPr>
      </w:pPr>
    </w:p>
    <w:p w14:paraId="08C9B39C">
      <w:pPr>
        <w:adjustRightInd w:val="0"/>
        <w:snapToGrid w:val="0"/>
        <w:spacing w:line="360" w:lineRule="auto"/>
        <w:ind w:firstLine="1134" w:firstLineChars="540"/>
        <w:rPr>
          <w:rFonts w:ascii="宋体" w:hAns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w:t>
      </w:r>
      <w:r>
        <w:rPr>
          <w:rFonts w:hint="eastAsia" w:ascii="宋体" w:hAnsi="宋体"/>
          <w:color w:val="auto"/>
          <w:szCs w:val="21"/>
          <w:highlight w:val="none"/>
        </w:rPr>
        <w:t>（盖单位公章）</w:t>
      </w:r>
    </w:p>
    <w:p w14:paraId="5DA32802">
      <w:pPr>
        <w:adjustRightInd w:val="0"/>
        <w:snapToGrid w:val="0"/>
        <w:spacing w:line="360" w:lineRule="auto"/>
        <w:ind w:firstLine="1134" w:firstLineChars="540"/>
        <w:rPr>
          <w:rFonts w:hint="eastAsia" w:ascii="宋体" w:hAnsi="宋体"/>
          <w:color w:val="auto"/>
          <w:szCs w:val="21"/>
          <w:highlight w:val="none"/>
          <w:u w:val="single"/>
        </w:rPr>
      </w:pPr>
      <w:r>
        <w:rPr>
          <w:rFonts w:hint="eastAsia" w:ascii="宋体" w:hAnsi="宋体"/>
          <w:color w:val="auto"/>
          <w:szCs w:val="21"/>
          <w:highlight w:val="none"/>
        </w:rPr>
        <w:t>法定代表人/负责人（签字或盖章）</w:t>
      </w:r>
      <w:r>
        <w:rPr>
          <w:rFonts w:ascii="宋体" w:hAnsi="宋体"/>
          <w:color w:val="auto"/>
          <w:szCs w:val="21"/>
          <w:highlight w:val="none"/>
        </w:rPr>
        <w:t>或者其委托代理人</w:t>
      </w:r>
      <w:r>
        <w:rPr>
          <w:rFonts w:hint="eastAsia" w:ascii="宋体" w:hAnsi="宋体"/>
          <w:color w:val="auto"/>
          <w:szCs w:val="21"/>
          <w:highlight w:val="none"/>
        </w:rPr>
        <w:t>（签字）</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6A9FFF54">
      <w:pPr>
        <w:adjustRightInd w:val="0"/>
        <w:snapToGrid w:val="0"/>
        <w:spacing w:line="360" w:lineRule="auto"/>
        <w:ind w:firstLine="1134" w:firstLineChars="540"/>
        <w:rPr>
          <w:rFonts w:hint="eastAsia" w:ascii="宋体" w:hAnsi="宋体"/>
          <w:color w:val="auto"/>
          <w:szCs w:val="21"/>
          <w:highlight w:val="none"/>
        </w:rPr>
      </w:pPr>
      <w:r>
        <w:rPr>
          <w:rFonts w:hint="eastAsia" w:ascii="宋体" w:hAnsi="宋体"/>
          <w:color w:val="auto"/>
          <w:szCs w:val="21"/>
          <w:highlight w:val="none"/>
        </w:rPr>
        <w:t>日期：    年   月   日</w:t>
      </w:r>
    </w:p>
    <w:p w14:paraId="53786049">
      <w:pPr>
        <w:spacing w:line="440" w:lineRule="exact"/>
        <w:ind w:firstLine="1134" w:firstLineChars="540"/>
        <w:rPr>
          <w:rFonts w:ascii="宋体" w:hAnsi="宋体"/>
          <w:szCs w:val="21"/>
          <w:highlight w:val="none"/>
        </w:rPr>
      </w:pPr>
    </w:p>
    <w:p w14:paraId="0D96BC32">
      <w:pPr>
        <w:pStyle w:val="16"/>
        <w:snapToGrid w:val="0"/>
        <w:spacing w:line="440" w:lineRule="exact"/>
        <w:ind w:firstLine="0"/>
        <w:rPr>
          <w:rFonts w:ascii="宋体" w:hAnsi="宋体" w:eastAsia="宋体"/>
          <w:bCs/>
          <w:kern w:val="2"/>
          <w:sz w:val="21"/>
          <w:szCs w:val="21"/>
          <w:highlight w:val="none"/>
        </w:rPr>
      </w:pPr>
    </w:p>
    <w:p w14:paraId="44B9FEF8">
      <w:pPr>
        <w:widowControl/>
        <w:jc w:val="left"/>
        <w:rPr>
          <w:rFonts w:ascii="宋体" w:hAnsi="宋体"/>
          <w:bCs/>
          <w:szCs w:val="21"/>
          <w:highlight w:val="none"/>
        </w:rPr>
        <w:sectPr>
          <w:pgSz w:w="11906" w:h="16838"/>
          <w:pgMar w:top="1418" w:right="1800" w:bottom="1440" w:left="1800" w:header="851" w:footer="992" w:gutter="0"/>
          <w:cols w:space="720" w:num="1"/>
          <w:docGrid w:type="lines" w:linePitch="312" w:charSpace="0"/>
        </w:sectPr>
      </w:pPr>
    </w:p>
    <w:p w14:paraId="794673AC">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821" w:name="_Toc475472681"/>
      <w:bookmarkStart w:id="822" w:name="_Toc34913069"/>
      <w:bookmarkStart w:id="823" w:name="_Toc27529"/>
      <w:bookmarkStart w:id="824" w:name="_Toc34924494"/>
      <w:bookmarkStart w:id="825" w:name="_Toc34924608"/>
      <w:bookmarkStart w:id="826" w:name="_Toc9302"/>
      <w:r>
        <w:rPr>
          <w:rFonts w:hint="eastAsia" w:ascii="宋体" w:hAnsi="宋体" w:cs="Times New Roman"/>
          <w:sz w:val="24"/>
          <w:szCs w:val="24"/>
          <w:highlight w:val="none"/>
        </w:rPr>
        <w:t>投标人基本信息表</w:t>
      </w:r>
      <w:bookmarkEnd w:id="821"/>
      <w:bookmarkEnd w:id="822"/>
      <w:bookmarkEnd w:id="823"/>
      <w:bookmarkEnd w:id="824"/>
      <w:bookmarkEnd w:id="825"/>
      <w:bookmarkEnd w:id="826"/>
    </w:p>
    <w:tbl>
      <w:tblPr>
        <w:tblStyle w:val="42"/>
        <w:tblW w:w="4875"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871"/>
        <w:gridCol w:w="921"/>
        <w:gridCol w:w="813"/>
        <w:gridCol w:w="407"/>
        <w:gridCol w:w="304"/>
        <w:gridCol w:w="1044"/>
        <w:gridCol w:w="474"/>
        <w:gridCol w:w="834"/>
        <w:gridCol w:w="967"/>
      </w:tblGrid>
      <w:tr w14:paraId="65B6E3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007" w:type="pct"/>
            <w:vAlign w:val="center"/>
          </w:tcPr>
          <w:p w14:paraId="49A73E2E">
            <w:pPr>
              <w:spacing w:before="93" w:beforeLines="30" w:after="93" w:afterLines="30"/>
              <w:jc w:val="center"/>
              <w:rPr>
                <w:sz w:val="20"/>
                <w:szCs w:val="21"/>
                <w:highlight w:val="none"/>
              </w:rPr>
            </w:pPr>
            <w:r>
              <w:rPr>
                <w:rFonts w:hint="eastAsia"/>
                <w:sz w:val="20"/>
                <w:szCs w:val="21"/>
                <w:highlight w:val="none"/>
              </w:rPr>
              <w:t>投标人</w:t>
            </w:r>
            <w:r>
              <w:rPr>
                <w:sz w:val="20"/>
                <w:szCs w:val="21"/>
                <w:highlight w:val="none"/>
              </w:rPr>
              <w:t>名称</w:t>
            </w:r>
          </w:p>
        </w:tc>
        <w:tc>
          <w:tcPr>
            <w:tcW w:w="3992" w:type="pct"/>
            <w:gridSpan w:val="9"/>
            <w:vAlign w:val="center"/>
          </w:tcPr>
          <w:p w14:paraId="0B74D8C2">
            <w:pPr>
              <w:spacing w:before="93" w:beforeLines="30" w:after="93" w:afterLines="30"/>
              <w:jc w:val="center"/>
              <w:rPr>
                <w:sz w:val="20"/>
                <w:szCs w:val="21"/>
                <w:highlight w:val="none"/>
              </w:rPr>
            </w:pPr>
          </w:p>
        </w:tc>
      </w:tr>
      <w:tr w14:paraId="7F31F58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007" w:type="pct"/>
            <w:vAlign w:val="center"/>
          </w:tcPr>
          <w:p w14:paraId="2BFD9738">
            <w:pPr>
              <w:spacing w:before="93" w:beforeLines="30" w:after="93" w:afterLines="30"/>
              <w:jc w:val="center"/>
              <w:rPr>
                <w:sz w:val="20"/>
                <w:szCs w:val="21"/>
                <w:highlight w:val="none"/>
              </w:rPr>
            </w:pPr>
            <w:r>
              <w:rPr>
                <w:sz w:val="20"/>
                <w:szCs w:val="21"/>
                <w:highlight w:val="none"/>
              </w:rPr>
              <w:t>注册地址</w:t>
            </w:r>
          </w:p>
        </w:tc>
        <w:tc>
          <w:tcPr>
            <w:tcW w:w="1995" w:type="pct"/>
            <w:gridSpan w:val="5"/>
            <w:vAlign w:val="center"/>
          </w:tcPr>
          <w:p w14:paraId="036EC4C0">
            <w:pPr>
              <w:spacing w:before="93" w:beforeLines="30" w:after="93" w:afterLines="30"/>
              <w:jc w:val="center"/>
              <w:rPr>
                <w:sz w:val="20"/>
                <w:szCs w:val="21"/>
                <w:highlight w:val="none"/>
              </w:rPr>
            </w:pPr>
          </w:p>
        </w:tc>
        <w:tc>
          <w:tcPr>
            <w:tcW w:w="628" w:type="pct"/>
            <w:vAlign w:val="center"/>
          </w:tcPr>
          <w:p w14:paraId="7A215758">
            <w:pPr>
              <w:spacing w:before="93" w:beforeLines="30" w:after="93" w:afterLines="30"/>
              <w:jc w:val="center"/>
              <w:rPr>
                <w:sz w:val="20"/>
                <w:szCs w:val="21"/>
                <w:highlight w:val="none"/>
              </w:rPr>
            </w:pPr>
            <w:r>
              <w:rPr>
                <w:sz w:val="20"/>
                <w:szCs w:val="21"/>
                <w:highlight w:val="none"/>
              </w:rPr>
              <w:t>邮政编码</w:t>
            </w:r>
          </w:p>
        </w:tc>
        <w:tc>
          <w:tcPr>
            <w:tcW w:w="1367" w:type="pct"/>
            <w:gridSpan w:val="3"/>
            <w:vAlign w:val="center"/>
          </w:tcPr>
          <w:p w14:paraId="68776072">
            <w:pPr>
              <w:spacing w:before="93" w:beforeLines="30" w:after="93" w:afterLines="30"/>
              <w:jc w:val="center"/>
              <w:rPr>
                <w:sz w:val="20"/>
                <w:szCs w:val="21"/>
                <w:highlight w:val="none"/>
              </w:rPr>
            </w:pPr>
          </w:p>
        </w:tc>
      </w:tr>
      <w:tr w14:paraId="52D81D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007" w:type="pct"/>
            <w:vMerge w:val="restart"/>
            <w:vAlign w:val="center"/>
          </w:tcPr>
          <w:p w14:paraId="694C210E">
            <w:pPr>
              <w:spacing w:before="93" w:beforeLines="30" w:after="93" w:afterLines="30"/>
              <w:jc w:val="center"/>
              <w:rPr>
                <w:sz w:val="20"/>
                <w:szCs w:val="21"/>
                <w:highlight w:val="none"/>
              </w:rPr>
            </w:pPr>
            <w:r>
              <w:rPr>
                <w:sz w:val="20"/>
                <w:szCs w:val="21"/>
                <w:highlight w:val="none"/>
              </w:rPr>
              <w:t>联系方式</w:t>
            </w:r>
          </w:p>
        </w:tc>
        <w:tc>
          <w:tcPr>
            <w:tcW w:w="524" w:type="pct"/>
            <w:vAlign w:val="center"/>
          </w:tcPr>
          <w:p w14:paraId="3B2B0581">
            <w:pPr>
              <w:spacing w:before="93" w:beforeLines="30" w:after="93" w:afterLines="30"/>
              <w:jc w:val="center"/>
              <w:rPr>
                <w:sz w:val="20"/>
                <w:szCs w:val="21"/>
                <w:highlight w:val="none"/>
              </w:rPr>
            </w:pPr>
            <w:r>
              <w:rPr>
                <w:sz w:val="20"/>
                <w:szCs w:val="21"/>
                <w:highlight w:val="none"/>
              </w:rPr>
              <w:t>联系人</w:t>
            </w:r>
          </w:p>
        </w:tc>
        <w:tc>
          <w:tcPr>
            <w:tcW w:w="1471" w:type="pct"/>
            <w:gridSpan w:val="4"/>
            <w:vAlign w:val="center"/>
          </w:tcPr>
          <w:p w14:paraId="57C07CAD">
            <w:pPr>
              <w:spacing w:before="93" w:beforeLines="30" w:after="93" w:afterLines="30"/>
              <w:jc w:val="center"/>
              <w:rPr>
                <w:sz w:val="20"/>
                <w:szCs w:val="21"/>
                <w:highlight w:val="none"/>
              </w:rPr>
            </w:pPr>
          </w:p>
        </w:tc>
        <w:tc>
          <w:tcPr>
            <w:tcW w:w="628" w:type="pct"/>
            <w:vAlign w:val="center"/>
          </w:tcPr>
          <w:p w14:paraId="55D5A24A">
            <w:pPr>
              <w:spacing w:before="93" w:beforeLines="30" w:after="93" w:afterLines="30"/>
              <w:jc w:val="center"/>
              <w:rPr>
                <w:sz w:val="20"/>
                <w:szCs w:val="21"/>
                <w:highlight w:val="none"/>
              </w:rPr>
            </w:pPr>
            <w:r>
              <w:rPr>
                <w:sz w:val="20"/>
                <w:szCs w:val="21"/>
                <w:highlight w:val="none"/>
              </w:rPr>
              <w:t xml:space="preserve">电 </w:t>
            </w:r>
            <w:r>
              <w:rPr>
                <w:rFonts w:hint="eastAsia"/>
                <w:sz w:val="20"/>
                <w:szCs w:val="21"/>
                <w:highlight w:val="none"/>
              </w:rPr>
              <w:t xml:space="preserve">   </w:t>
            </w:r>
            <w:r>
              <w:rPr>
                <w:sz w:val="20"/>
                <w:szCs w:val="21"/>
                <w:highlight w:val="none"/>
              </w:rPr>
              <w:t>话</w:t>
            </w:r>
          </w:p>
        </w:tc>
        <w:tc>
          <w:tcPr>
            <w:tcW w:w="1367" w:type="pct"/>
            <w:gridSpan w:val="3"/>
            <w:vAlign w:val="center"/>
          </w:tcPr>
          <w:p w14:paraId="12616FFC">
            <w:pPr>
              <w:spacing w:before="93" w:beforeLines="30" w:after="93" w:afterLines="30"/>
              <w:jc w:val="center"/>
              <w:rPr>
                <w:sz w:val="20"/>
                <w:szCs w:val="21"/>
                <w:highlight w:val="none"/>
              </w:rPr>
            </w:pPr>
          </w:p>
        </w:tc>
      </w:tr>
      <w:tr w14:paraId="0AC4ED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007" w:type="pct"/>
            <w:vMerge w:val="continue"/>
            <w:vAlign w:val="center"/>
          </w:tcPr>
          <w:p w14:paraId="3528F1E2">
            <w:pPr>
              <w:spacing w:before="93" w:beforeLines="30" w:after="93" w:afterLines="30"/>
              <w:jc w:val="center"/>
              <w:rPr>
                <w:sz w:val="20"/>
                <w:szCs w:val="21"/>
                <w:highlight w:val="none"/>
              </w:rPr>
            </w:pPr>
          </w:p>
        </w:tc>
        <w:tc>
          <w:tcPr>
            <w:tcW w:w="524" w:type="pct"/>
            <w:vAlign w:val="center"/>
          </w:tcPr>
          <w:p w14:paraId="59F8809E">
            <w:pPr>
              <w:spacing w:before="93" w:beforeLines="30" w:after="93" w:afterLines="30"/>
              <w:jc w:val="center"/>
              <w:rPr>
                <w:sz w:val="20"/>
                <w:szCs w:val="21"/>
                <w:highlight w:val="none"/>
              </w:rPr>
            </w:pPr>
            <w:r>
              <w:rPr>
                <w:sz w:val="20"/>
                <w:szCs w:val="21"/>
                <w:highlight w:val="none"/>
              </w:rPr>
              <w:t>传  真</w:t>
            </w:r>
          </w:p>
        </w:tc>
        <w:tc>
          <w:tcPr>
            <w:tcW w:w="1471" w:type="pct"/>
            <w:gridSpan w:val="4"/>
            <w:vAlign w:val="center"/>
          </w:tcPr>
          <w:p w14:paraId="176278EF">
            <w:pPr>
              <w:spacing w:before="93" w:beforeLines="30" w:after="93" w:afterLines="30"/>
              <w:jc w:val="center"/>
              <w:rPr>
                <w:sz w:val="20"/>
                <w:szCs w:val="21"/>
                <w:highlight w:val="none"/>
              </w:rPr>
            </w:pPr>
          </w:p>
        </w:tc>
        <w:tc>
          <w:tcPr>
            <w:tcW w:w="628" w:type="pct"/>
            <w:vAlign w:val="center"/>
          </w:tcPr>
          <w:p w14:paraId="6C13AEB2">
            <w:pPr>
              <w:spacing w:before="93" w:beforeLines="30" w:after="93" w:afterLines="30"/>
              <w:jc w:val="center"/>
              <w:rPr>
                <w:sz w:val="20"/>
                <w:szCs w:val="21"/>
                <w:highlight w:val="none"/>
              </w:rPr>
            </w:pPr>
            <w:r>
              <w:rPr>
                <w:sz w:val="20"/>
                <w:szCs w:val="21"/>
                <w:highlight w:val="none"/>
              </w:rPr>
              <w:t xml:space="preserve">网 </w:t>
            </w:r>
            <w:r>
              <w:rPr>
                <w:rFonts w:hint="eastAsia"/>
                <w:sz w:val="20"/>
                <w:szCs w:val="21"/>
                <w:highlight w:val="none"/>
              </w:rPr>
              <w:t xml:space="preserve">   </w:t>
            </w:r>
            <w:r>
              <w:rPr>
                <w:sz w:val="20"/>
                <w:szCs w:val="21"/>
                <w:highlight w:val="none"/>
              </w:rPr>
              <w:t>址</w:t>
            </w:r>
          </w:p>
        </w:tc>
        <w:tc>
          <w:tcPr>
            <w:tcW w:w="1367" w:type="pct"/>
            <w:gridSpan w:val="3"/>
            <w:vAlign w:val="center"/>
          </w:tcPr>
          <w:p w14:paraId="091F7A84">
            <w:pPr>
              <w:spacing w:before="93" w:beforeLines="30" w:after="93" w:afterLines="30"/>
              <w:jc w:val="center"/>
              <w:rPr>
                <w:sz w:val="20"/>
                <w:szCs w:val="21"/>
                <w:highlight w:val="none"/>
              </w:rPr>
            </w:pPr>
          </w:p>
        </w:tc>
      </w:tr>
      <w:tr w14:paraId="0B6B62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007" w:type="pct"/>
            <w:vAlign w:val="center"/>
          </w:tcPr>
          <w:p w14:paraId="23B09F21">
            <w:pPr>
              <w:spacing w:before="93" w:beforeLines="30" w:after="93" w:afterLines="30"/>
              <w:jc w:val="center"/>
              <w:rPr>
                <w:sz w:val="20"/>
                <w:szCs w:val="21"/>
                <w:highlight w:val="none"/>
              </w:rPr>
            </w:pPr>
            <w:r>
              <w:rPr>
                <w:sz w:val="20"/>
                <w:szCs w:val="21"/>
                <w:highlight w:val="none"/>
              </w:rPr>
              <w:t>组织结构</w:t>
            </w:r>
          </w:p>
        </w:tc>
        <w:tc>
          <w:tcPr>
            <w:tcW w:w="3992" w:type="pct"/>
            <w:gridSpan w:val="9"/>
            <w:vAlign w:val="center"/>
          </w:tcPr>
          <w:p w14:paraId="0D98A56F">
            <w:pPr>
              <w:spacing w:before="93" w:beforeLines="30" w:after="93" w:afterLines="30"/>
              <w:jc w:val="center"/>
              <w:rPr>
                <w:sz w:val="20"/>
                <w:szCs w:val="21"/>
                <w:highlight w:val="none"/>
              </w:rPr>
            </w:pPr>
          </w:p>
        </w:tc>
      </w:tr>
      <w:tr w14:paraId="6E17BB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007" w:type="pct"/>
            <w:vAlign w:val="center"/>
          </w:tcPr>
          <w:p w14:paraId="3443220E">
            <w:pPr>
              <w:spacing w:before="93" w:beforeLines="30" w:after="93" w:afterLines="30"/>
              <w:jc w:val="center"/>
              <w:rPr>
                <w:sz w:val="20"/>
                <w:szCs w:val="21"/>
                <w:highlight w:val="none"/>
              </w:rPr>
            </w:pPr>
            <w:r>
              <w:rPr>
                <w:sz w:val="20"/>
                <w:szCs w:val="21"/>
                <w:highlight w:val="none"/>
              </w:rPr>
              <w:t>法定代表人</w:t>
            </w:r>
          </w:p>
        </w:tc>
        <w:tc>
          <w:tcPr>
            <w:tcW w:w="524" w:type="pct"/>
            <w:vAlign w:val="center"/>
          </w:tcPr>
          <w:p w14:paraId="19B1E086">
            <w:pPr>
              <w:spacing w:before="93" w:beforeLines="30" w:after="93" w:afterLines="30"/>
              <w:jc w:val="center"/>
              <w:rPr>
                <w:sz w:val="20"/>
                <w:szCs w:val="21"/>
                <w:highlight w:val="none"/>
              </w:rPr>
            </w:pPr>
            <w:r>
              <w:rPr>
                <w:sz w:val="20"/>
                <w:szCs w:val="21"/>
                <w:highlight w:val="none"/>
              </w:rPr>
              <w:t>姓名</w:t>
            </w:r>
          </w:p>
        </w:tc>
        <w:tc>
          <w:tcPr>
            <w:tcW w:w="554" w:type="pct"/>
            <w:vAlign w:val="center"/>
          </w:tcPr>
          <w:p w14:paraId="299CD35E">
            <w:pPr>
              <w:spacing w:before="93" w:beforeLines="30" w:after="93" w:afterLines="30"/>
              <w:jc w:val="center"/>
              <w:rPr>
                <w:sz w:val="20"/>
                <w:szCs w:val="21"/>
                <w:highlight w:val="none"/>
              </w:rPr>
            </w:pPr>
          </w:p>
        </w:tc>
        <w:tc>
          <w:tcPr>
            <w:tcW w:w="734" w:type="pct"/>
            <w:gridSpan w:val="2"/>
            <w:vAlign w:val="center"/>
          </w:tcPr>
          <w:p w14:paraId="32C9954F">
            <w:pPr>
              <w:spacing w:before="93" w:beforeLines="30" w:after="93" w:afterLines="30"/>
              <w:jc w:val="center"/>
              <w:rPr>
                <w:sz w:val="20"/>
                <w:szCs w:val="21"/>
                <w:highlight w:val="none"/>
              </w:rPr>
            </w:pPr>
            <w:r>
              <w:rPr>
                <w:sz w:val="20"/>
                <w:szCs w:val="21"/>
                <w:highlight w:val="none"/>
              </w:rPr>
              <w:t>技术职称</w:t>
            </w:r>
          </w:p>
        </w:tc>
        <w:tc>
          <w:tcPr>
            <w:tcW w:w="1096" w:type="pct"/>
            <w:gridSpan w:val="3"/>
            <w:vAlign w:val="center"/>
          </w:tcPr>
          <w:p w14:paraId="02B2C55A">
            <w:pPr>
              <w:spacing w:before="93" w:beforeLines="30" w:after="93" w:afterLines="30"/>
              <w:jc w:val="center"/>
              <w:rPr>
                <w:sz w:val="20"/>
                <w:szCs w:val="21"/>
                <w:highlight w:val="none"/>
              </w:rPr>
            </w:pPr>
          </w:p>
        </w:tc>
        <w:tc>
          <w:tcPr>
            <w:tcW w:w="502" w:type="pct"/>
            <w:vAlign w:val="center"/>
          </w:tcPr>
          <w:p w14:paraId="3BB0D61F">
            <w:pPr>
              <w:spacing w:before="93" w:beforeLines="30" w:after="93" w:afterLines="30"/>
              <w:jc w:val="center"/>
              <w:rPr>
                <w:sz w:val="20"/>
                <w:szCs w:val="21"/>
                <w:highlight w:val="none"/>
              </w:rPr>
            </w:pPr>
            <w:r>
              <w:rPr>
                <w:sz w:val="20"/>
                <w:szCs w:val="21"/>
                <w:highlight w:val="none"/>
              </w:rPr>
              <w:t>电话</w:t>
            </w:r>
          </w:p>
        </w:tc>
        <w:tc>
          <w:tcPr>
            <w:tcW w:w="579" w:type="pct"/>
            <w:vAlign w:val="center"/>
          </w:tcPr>
          <w:p w14:paraId="6D83CE76">
            <w:pPr>
              <w:spacing w:before="93" w:beforeLines="30" w:after="93" w:afterLines="30"/>
              <w:jc w:val="center"/>
              <w:rPr>
                <w:sz w:val="20"/>
                <w:szCs w:val="21"/>
                <w:highlight w:val="none"/>
              </w:rPr>
            </w:pPr>
          </w:p>
        </w:tc>
      </w:tr>
      <w:tr w14:paraId="442C3E3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007" w:type="pct"/>
            <w:vAlign w:val="center"/>
          </w:tcPr>
          <w:p w14:paraId="0B4829CF">
            <w:pPr>
              <w:spacing w:before="93" w:beforeLines="30" w:after="93" w:afterLines="30"/>
              <w:jc w:val="center"/>
              <w:rPr>
                <w:sz w:val="20"/>
                <w:szCs w:val="21"/>
                <w:highlight w:val="none"/>
              </w:rPr>
            </w:pPr>
            <w:r>
              <w:rPr>
                <w:sz w:val="20"/>
                <w:szCs w:val="21"/>
                <w:highlight w:val="none"/>
              </w:rPr>
              <w:t>技术负责人</w:t>
            </w:r>
          </w:p>
        </w:tc>
        <w:tc>
          <w:tcPr>
            <w:tcW w:w="524" w:type="pct"/>
            <w:vAlign w:val="center"/>
          </w:tcPr>
          <w:p w14:paraId="10E67ED9">
            <w:pPr>
              <w:spacing w:before="93" w:beforeLines="30" w:after="93" w:afterLines="30"/>
              <w:jc w:val="center"/>
              <w:rPr>
                <w:sz w:val="20"/>
                <w:szCs w:val="21"/>
                <w:highlight w:val="none"/>
              </w:rPr>
            </w:pPr>
            <w:r>
              <w:rPr>
                <w:sz w:val="20"/>
                <w:szCs w:val="21"/>
                <w:highlight w:val="none"/>
              </w:rPr>
              <w:t>姓名</w:t>
            </w:r>
          </w:p>
        </w:tc>
        <w:tc>
          <w:tcPr>
            <w:tcW w:w="554" w:type="pct"/>
            <w:vAlign w:val="center"/>
          </w:tcPr>
          <w:p w14:paraId="4372847A">
            <w:pPr>
              <w:spacing w:before="93" w:beforeLines="30" w:after="93" w:afterLines="30"/>
              <w:jc w:val="center"/>
              <w:rPr>
                <w:sz w:val="20"/>
                <w:szCs w:val="21"/>
                <w:highlight w:val="none"/>
              </w:rPr>
            </w:pPr>
          </w:p>
        </w:tc>
        <w:tc>
          <w:tcPr>
            <w:tcW w:w="734" w:type="pct"/>
            <w:gridSpan w:val="2"/>
            <w:vAlign w:val="center"/>
          </w:tcPr>
          <w:p w14:paraId="1CDC4DEE">
            <w:pPr>
              <w:spacing w:before="93" w:beforeLines="30" w:after="93" w:afterLines="30"/>
              <w:jc w:val="center"/>
              <w:rPr>
                <w:sz w:val="20"/>
                <w:szCs w:val="21"/>
                <w:highlight w:val="none"/>
              </w:rPr>
            </w:pPr>
            <w:r>
              <w:rPr>
                <w:sz w:val="20"/>
                <w:szCs w:val="21"/>
                <w:highlight w:val="none"/>
              </w:rPr>
              <w:t>技术职称</w:t>
            </w:r>
          </w:p>
        </w:tc>
        <w:tc>
          <w:tcPr>
            <w:tcW w:w="1096" w:type="pct"/>
            <w:gridSpan w:val="3"/>
            <w:vAlign w:val="center"/>
          </w:tcPr>
          <w:p w14:paraId="68D3166E">
            <w:pPr>
              <w:spacing w:before="93" w:beforeLines="30" w:after="93" w:afterLines="30"/>
              <w:jc w:val="center"/>
              <w:rPr>
                <w:sz w:val="20"/>
                <w:szCs w:val="21"/>
                <w:highlight w:val="none"/>
              </w:rPr>
            </w:pPr>
          </w:p>
        </w:tc>
        <w:tc>
          <w:tcPr>
            <w:tcW w:w="502" w:type="pct"/>
            <w:vAlign w:val="center"/>
          </w:tcPr>
          <w:p w14:paraId="6C8382DC">
            <w:pPr>
              <w:spacing w:before="93" w:beforeLines="30" w:after="93" w:afterLines="30"/>
              <w:jc w:val="center"/>
              <w:rPr>
                <w:sz w:val="20"/>
                <w:szCs w:val="21"/>
                <w:highlight w:val="none"/>
              </w:rPr>
            </w:pPr>
            <w:r>
              <w:rPr>
                <w:sz w:val="20"/>
                <w:szCs w:val="21"/>
                <w:highlight w:val="none"/>
              </w:rPr>
              <w:t>电话</w:t>
            </w:r>
          </w:p>
        </w:tc>
        <w:tc>
          <w:tcPr>
            <w:tcW w:w="579" w:type="pct"/>
            <w:vAlign w:val="center"/>
          </w:tcPr>
          <w:p w14:paraId="72B4A946">
            <w:pPr>
              <w:spacing w:before="93" w:beforeLines="30" w:after="93" w:afterLines="30"/>
              <w:jc w:val="center"/>
              <w:rPr>
                <w:sz w:val="20"/>
                <w:szCs w:val="21"/>
                <w:highlight w:val="none"/>
              </w:rPr>
            </w:pPr>
          </w:p>
        </w:tc>
      </w:tr>
      <w:tr w14:paraId="43BE39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007" w:type="pct"/>
            <w:vAlign w:val="center"/>
          </w:tcPr>
          <w:p w14:paraId="2108093D">
            <w:pPr>
              <w:spacing w:before="93" w:beforeLines="30" w:after="93" w:afterLines="30"/>
              <w:jc w:val="center"/>
              <w:rPr>
                <w:sz w:val="20"/>
                <w:szCs w:val="21"/>
                <w:highlight w:val="none"/>
              </w:rPr>
            </w:pPr>
            <w:r>
              <w:rPr>
                <w:sz w:val="20"/>
                <w:szCs w:val="21"/>
                <w:highlight w:val="none"/>
              </w:rPr>
              <w:t>成立时间</w:t>
            </w:r>
          </w:p>
        </w:tc>
        <w:tc>
          <w:tcPr>
            <w:tcW w:w="1078" w:type="pct"/>
            <w:gridSpan w:val="2"/>
            <w:vAlign w:val="center"/>
          </w:tcPr>
          <w:p w14:paraId="6E06F8F9">
            <w:pPr>
              <w:spacing w:before="93" w:beforeLines="30" w:after="93" w:afterLines="30"/>
              <w:jc w:val="center"/>
              <w:rPr>
                <w:sz w:val="20"/>
                <w:szCs w:val="21"/>
                <w:highlight w:val="none"/>
              </w:rPr>
            </w:pPr>
          </w:p>
        </w:tc>
        <w:tc>
          <w:tcPr>
            <w:tcW w:w="2913" w:type="pct"/>
            <w:gridSpan w:val="7"/>
            <w:vAlign w:val="center"/>
          </w:tcPr>
          <w:p w14:paraId="0835F49E">
            <w:pPr>
              <w:spacing w:before="93" w:beforeLines="30" w:after="93" w:afterLines="30"/>
              <w:jc w:val="left"/>
              <w:rPr>
                <w:sz w:val="20"/>
                <w:szCs w:val="21"/>
                <w:highlight w:val="none"/>
              </w:rPr>
            </w:pPr>
            <w:r>
              <w:rPr>
                <w:sz w:val="20"/>
                <w:szCs w:val="21"/>
                <w:highlight w:val="none"/>
              </w:rPr>
              <w:t>员工总人数：</w:t>
            </w:r>
          </w:p>
        </w:tc>
      </w:tr>
      <w:tr w14:paraId="7AB40AE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007" w:type="pct"/>
            <w:vAlign w:val="center"/>
          </w:tcPr>
          <w:p w14:paraId="15DFDAB3">
            <w:pPr>
              <w:spacing w:before="93" w:beforeLines="30" w:after="93" w:afterLines="30"/>
              <w:jc w:val="center"/>
              <w:rPr>
                <w:sz w:val="20"/>
                <w:szCs w:val="21"/>
                <w:highlight w:val="none"/>
              </w:rPr>
            </w:pPr>
            <w:r>
              <w:rPr>
                <w:sz w:val="20"/>
                <w:szCs w:val="21"/>
                <w:highlight w:val="none"/>
              </w:rPr>
              <w:t>企业资质</w:t>
            </w:r>
          </w:p>
        </w:tc>
        <w:tc>
          <w:tcPr>
            <w:tcW w:w="1078" w:type="pct"/>
            <w:gridSpan w:val="2"/>
            <w:vAlign w:val="center"/>
          </w:tcPr>
          <w:p w14:paraId="354715A8">
            <w:pPr>
              <w:spacing w:before="93" w:beforeLines="30" w:after="93" w:afterLines="30"/>
              <w:jc w:val="center"/>
              <w:rPr>
                <w:sz w:val="20"/>
                <w:szCs w:val="21"/>
                <w:highlight w:val="none"/>
              </w:rPr>
            </w:pPr>
          </w:p>
        </w:tc>
        <w:tc>
          <w:tcPr>
            <w:tcW w:w="489" w:type="pct"/>
            <w:vMerge w:val="restart"/>
            <w:vAlign w:val="center"/>
          </w:tcPr>
          <w:p w14:paraId="60E4B821">
            <w:pPr>
              <w:spacing w:before="93" w:beforeLines="30" w:after="93" w:afterLines="30"/>
              <w:jc w:val="center"/>
              <w:rPr>
                <w:sz w:val="20"/>
                <w:szCs w:val="21"/>
                <w:highlight w:val="none"/>
              </w:rPr>
            </w:pPr>
            <w:r>
              <w:rPr>
                <w:sz w:val="20"/>
                <w:szCs w:val="21"/>
                <w:highlight w:val="none"/>
              </w:rPr>
              <w:t>其中</w:t>
            </w:r>
          </w:p>
        </w:tc>
        <w:tc>
          <w:tcPr>
            <w:tcW w:w="1341" w:type="pct"/>
            <w:gridSpan w:val="4"/>
            <w:vAlign w:val="center"/>
          </w:tcPr>
          <w:p w14:paraId="5455F9A2">
            <w:pPr>
              <w:spacing w:before="93" w:beforeLines="30" w:after="93" w:afterLines="30"/>
              <w:jc w:val="center"/>
              <w:rPr>
                <w:sz w:val="20"/>
                <w:szCs w:val="21"/>
                <w:highlight w:val="none"/>
              </w:rPr>
            </w:pPr>
            <w:r>
              <w:rPr>
                <w:sz w:val="20"/>
                <w:szCs w:val="21"/>
                <w:highlight w:val="none"/>
              </w:rPr>
              <w:t>项目</w:t>
            </w:r>
            <w:r>
              <w:rPr>
                <w:rFonts w:hint="eastAsia"/>
                <w:sz w:val="20"/>
                <w:szCs w:val="21"/>
                <w:highlight w:val="none"/>
              </w:rPr>
              <w:t>负责人</w:t>
            </w:r>
          </w:p>
        </w:tc>
        <w:tc>
          <w:tcPr>
            <w:tcW w:w="1081" w:type="pct"/>
            <w:gridSpan w:val="2"/>
            <w:vAlign w:val="center"/>
          </w:tcPr>
          <w:p w14:paraId="6E1CA53D">
            <w:pPr>
              <w:spacing w:before="93" w:beforeLines="30" w:after="93" w:afterLines="30"/>
              <w:jc w:val="center"/>
              <w:rPr>
                <w:sz w:val="20"/>
                <w:szCs w:val="21"/>
                <w:highlight w:val="none"/>
              </w:rPr>
            </w:pPr>
          </w:p>
        </w:tc>
      </w:tr>
      <w:tr w14:paraId="60C403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007" w:type="pct"/>
            <w:vAlign w:val="center"/>
          </w:tcPr>
          <w:p w14:paraId="6A5E5587">
            <w:pPr>
              <w:spacing w:before="93" w:beforeLines="30" w:after="93" w:afterLines="30"/>
              <w:jc w:val="center"/>
              <w:rPr>
                <w:sz w:val="20"/>
                <w:szCs w:val="21"/>
                <w:highlight w:val="none"/>
              </w:rPr>
            </w:pPr>
            <w:r>
              <w:rPr>
                <w:sz w:val="20"/>
                <w:szCs w:val="21"/>
                <w:highlight w:val="none"/>
              </w:rPr>
              <w:t>营业执照号</w:t>
            </w:r>
          </w:p>
        </w:tc>
        <w:tc>
          <w:tcPr>
            <w:tcW w:w="1078" w:type="pct"/>
            <w:gridSpan w:val="2"/>
            <w:vAlign w:val="center"/>
          </w:tcPr>
          <w:p w14:paraId="7EE5BFB1">
            <w:pPr>
              <w:spacing w:before="93" w:beforeLines="30" w:after="93" w:afterLines="30"/>
              <w:jc w:val="center"/>
              <w:rPr>
                <w:sz w:val="20"/>
                <w:szCs w:val="21"/>
                <w:highlight w:val="none"/>
              </w:rPr>
            </w:pPr>
          </w:p>
        </w:tc>
        <w:tc>
          <w:tcPr>
            <w:tcW w:w="489" w:type="pct"/>
            <w:vMerge w:val="continue"/>
            <w:vAlign w:val="center"/>
          </w:tcPr>
          <w:p w14:paraId="2F4D45BE">
            <w:pPr>
              <w:spacing w:before="93" w:beforeLines="30" w:after="93" w:afterLines="30"/>
              <w:jc w:val="center"/>
              <w:rPr>
                <w:sz w:val="20"/>
                <w:szCs w:val="21"/>
                <w:highlight w:val="none"/>
              </w:rPr>
            </w:pPr>
          </w:p>
        </w:tc>
        <w:tc>
          <w:tcPr>
            <w:tcW w:w="1341" w:type="pct"/>
            <w:gridSpan w:val="4"/>
            <w:vAlign w:val="center"/>
          </w:tcPr>
          <w:p w14:paraId="09B8EF52">
            <w:pPr>
              <w:spacing w:before="93" w:beforeLines="30" w:after="93" w:afterLines="30"/>
              <w:jc w:val="center"/>
              <w:rPr>
                <w:sz w:val="20"/>
                <w:szCs w:val="21"/>
                <w:highlight w:val="none"/>
              </w:rPr>
            </w:pPr>
            <w:r>
              <w:rPr>
                <w:sz w:val="20"/>
                <w:szCs w:val="21"/>
                <w:highlight w:val="none"/>
              </w:rPr>
              <w:t>高级职称人员</w:t>
            </w:r>
          </w:p>
        </w:tc>
        <w:tc>
          <w:tcPr>
            <w:tcW w:w="1081" w:type="pct"/>
            <w:gridSpan w:val="2"/>
            <w:vAlign w:val="center"/>
          </w:tcPr>
          <w:p w14:paraId="095B0AB7">
            <w:pPr>
              <w:spacing w:before="93" w:beforeLines="30" w:after="93" w:afterLines="30"/>
              <w:jc w:val="center"/>
              <w:rPr>
                <w:sz w:val="20"/>
                <w:szCs w:val="21"/>
                <w:highlight w:val="none"/>
              </w:rPr>
            </w:pPr>
          </w:p>
        </w:tc>
      </w:tr>
      <w:tr w14:paraId="6160C10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007" w:type="pct"/>
            <w:vAlign w:val="center"/>
          </w:tcPr>
          <w:p w14:paraId="381D7F31">
            <w:pPr>
              <w:spacing w:before="93" w:beforeLines="30" w:after="93" w:afterLines="30"/>
              <w:jc w:val="center"/>
              <w:rPr>
                <w:sz w:val="20"/>
                <w:szCs w:val="21"/>
                <w:highlight w:val="none"/>
              </w:rPr>
            </w:pPr>
            <w:r>
              <w:rPr>
                <w:sz w:val="20"/>
                <w:szCs w:val="21"/>
                <w:highlight w:val="none"/>
              </w:rPr>
              <w:t>注册资金</w:t>
            </w:r>
          </w:p>
        </w:tc>
        <w:tc>
          <w:tcPr>
            <w:tcW w:w="1078" w:type="pct"/>
            <w:gridSpan w:val="2"/>
            <w:vAlign w:val="center"/>
          </w:tcPr>
          <w:p w14:paraId="73ADBAD1">
            <w:pPr>
              <w:spacing w:before="93" w:beforeLines="30" w:after="93" w:afterLines="30"/>
              <w:jc w:val="center"/>
              <w:rPr>
                <w:sz w:val="20"/>
                <w:szCs w:val="21"/>
                <w:highlight w:val="none"/>
              </w:rPr>
            </w:pPr>
          </w:p>
        </w:tc>
        <w:tc>
          <w:tcPr>
            <w:tcW w:w="489" w:type="pct"/>
            <w:vMerge w:val="continue"/>
            <w:vAlign w:val="center"/>
          </w:tcPr>
          <w:p w14:paraId="4F39BEDB">
            <w:pPr>
              <w:spacing w:before="93" w:beforeLines="30" w:after="93" w:afterLines="30"/>
              <w:jc w:val="center"/>
              <w:rPr>
                <w:sz w:val="20"/>
                <w:szCs w:val="21"/>
                <w:highlight w:val="none"/>
              </w:rPr>
            </w:pPr>
          </w:p>
        </w:tc>
        <w:tc>
          <w:tcPr>
            <w:tcW w:w="1341" w:type="pct"/>
            <w:gridSpan w:val="4"/>
            <w:vAlign w:val="center"/>
          </w:tcPr>
          <w:p w14:paraId="08755EFC">
            <w:pPr>
              <w:spacing w:before="93" w:beforeLines="30" w:after="93" w:afterLines="30"/>
              <w:jc w:val="center"/>
              <w:rPr>
                <w:sz w:val="20"/>
                <w:szCs w:val="21"/>
                <w:highlight w:val="none"/>
              </w:rPr>
            </w:pPr>
            <w:r>
              <w:rPr>
                <w:sz w:val="20"/>
                <w:szCs w:val="21"/>
                <w:highlight w:val="none"/>
              </w:rPr>
              <w:t>中级职称人员</w:t>
            </w:r>
          </w:p>
        </w:tc>
        <w:tc>
          <w:tcPr>
            <w:tcW w:w="1081" w:type="pct"/>
            <w:gridSpan w:val="2"/>
            <w:vAlign w:val="center"/>
          </w:tcPr>
          <w:p w14:paraId="471162C8">
            <w:pPr>
              <w:spacing w:before="93" w:beforeLines="30" w:after="93" w:afterLines="30"/>
              <w:jc w:val="center"/>
              <w:rPr>
                <w:sz w:val="20"/>
                <w:szCs w:val="21"/>
                <w:highlight w:val="none"/>
              </w:rPr>
            </w:pPr>
          </w:p>
        </w:tc>
      </w:tr>
      <w:tr w14:paraId="5750C1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007" w:type="pct"/>
            <w:vAlign w:val="center"/>
          </w:tcPr>
          <w:p w14:paraId="2847F556">
            <w:pPr>
              <w:spacing w:before="93" w:beforeLines="30" w:after="93" w:afterLines="30"/>
              <w:jc w:val="center"/>
              <w:rPr>
                <w:sz w:val="20"/>
                <w:szCs w:val="21"/>
                <w:highlight w:val="none"/>
              </w:rPr>
            </w:pPr>
            <w:r>
              <w:rPr>
                <w:sz w:val="20"/>
                <w:szCs w:val="21"/>
                <w:highlight w:val="none"/>
              </w:rPr>
              <w:t>开户银行</w:t>
            </w:r>
          </w:p>
        </w:tc>
        <w:tc>
          <w:tcPr>
            <w:tcW w:w="1078" w:type="pct"/>
            <w:gridSpan w:val="2"/>
            <w:vAlign w:val="center"/>
          </w:tcPr>
          <w:p w14:paraId="5B80E454">
            <w:pPr>
              <w:spacing w:before="93" w:beforeLines="30" w:after="93" w:afterLines="30"/>
              <w:jc w:val="center"/>
              <w:rPr>
                <w:sz w:val="20"/>
                <w:szCs w:val="21"/>
                <w:highlight w:val="none"/>
              </w:rPr>
            </w:pPr>
          </w:p>
        </w:tc>
        <w:tc>
          <w:tcPr>
            <w:tcW w:w="489" w:type="pct"/>
            <w:vMerge w:val="continue"/>
            <w:vAlign w:val="center"/>
          </w:tcPr>
          <w:p w14:paraId="6BCD2405">
            <w:pPr>
              <w:spacing w:before="93" w:beforeLines="30" w:after="93" w:afterLines="30"/>
              <w:jc w:val="center"/>
              <w:rPr>
                <w:sz w:val="20"/>
                <w:szCs w:val="21"/>
                <w:highlight w:val="none"/>
              </w:rPr>
            </w:pPr>
          </w:p>
        </w:tc>
        <w:tc>
          <w:tcPr>
            <w:tcW w:w="1341" w:type="pct"/>
            <w:gridSpan w:val="4"/>
            <w:vAlign w:val="center"/>
          </w:tcPr>
          <w:p w14:paraId="303486A7">
            <w:pPr>
              <w:spacing w:before="93" w:beforeLines="30" w:after="93" w:afterLines="30"/>
              <w:jc w:val="center"/>
              <w:rPr>
                <w:sz w:val="20"/>
                <w:szCs w:val="21"/>
                <w:highlight w:val="none"/>
              </w:rPr>
            </w:pPr>
            <w:r>
              <w:rPr>
                <w:sz w:val="20"/>
                <w:szCs w:val="21"/>
                <w:highlight w:val="none"/>
              </w:rPr>
              <w:t>初级职称人员</w:t>
            </w:r>
          </w:p>
        </w:tc>
        <w:tc>
          <w:tcPr>
            <w:tcW w:w="1081" w:type="pct"/>
            <w:gridSpan w:val="2"/>
            <w:vAlign w:val="center"/>
          </w:tcPr>
          <w:p w14:paraId="62F0A055">
            <w:pPr>
              <w:spacing w:before="93" w:beforeLines="30" w:after="93" w:afterLines="30"/>
              <w:jc w:val="center"/>
              <w:rPr>
                <w:sz w:val="20"/>
                <w:szCs w:val="21"/>
                <w:highlight w:val="none"/>
              </w:rPr>
            </w:pPr>
          </w:p>
        </w:tc>
      </w:tr>
      <w:tr w14:paraId="24A6A6E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007" w:type="pct"/>
            <w:vAlign w:val="center"/>
          </w:tcPr>
          <w:p w14:paraId="63D4B65A">
            <w:pPr>
              <w:spacing w:before="93" w:beforeLines="30" w:after="93" w:afterLines="30"/>
              <w:jc w:val="center"/>
              <w:rPr>
                <w:sz w:val="20"/>
                <w:szCs w:val="21"/>
                <w:highlight w:val="none"/>
              </w:rPr>
            </w:pPr>
            <w:r>
              <w:rPr>
                <w:sz w:val="20"/>
                <w:szCs w:val="21"/>
                <w:highlight w:val="none"/>
              </w:rPr>
              <w:t>账号</w:t>
            </w:r>
          </w:p>
        </w:tc>
        <w:tc>
          <w:tcPr>
            <w:tcW w:w="1078" w:type="pct"/>
            <w:gridSpan w:val="2"/>
            <w:vAlign w:val="center"/>
          </w:tcPr>
          <w:p w14:paraId="1C9E56C3">
            <w:pPr>
              <w:spacing w:before="93" w:beforeLines="30" w:after="93" w:afterLines="30"/>
              <w:jc w:val="center"/>
              <w:rPr>
                <w:sz w:val="20"/>
                <w:szCs w:val="21"/>
                <w:highlight w:val="none"/>
              </w:rPr>
            </w:pPr>
          </w:p>
        </w:tc>
        <w:tc>
          <w:tcPr>
            <w:tcW w:w="489" w:type="pct"/>
            <w:vMerge w:val="continue"/>
            <w:vAlign w:val="center"/>
          </w:tcPr>
          <w:p w14:paraId="0067FB33">
            <w:pPr>
              <w:spacing w:before="93" w:beforeLines="30" w:after="93" w:afterLines="30"/>
              <w:jc w:val="center"/>
              <w:rPr>
                <w:sz w:val="20"/>
                <w:szCs w:val="21"/>
                <w:highlight w:val="none"/>
              </w:rPr>
            </w:pPr>
          </w:p>
        </w:tc>
        <w:tc>
          <w:tcPr>
            <w:tcW w:w="1341" w:type="pct"/>
            <w:gridSpan w:val="4"/>
            <w:vAlign w:val="center"/>
          </w:tcPr>
          <w:p w14:paraId="337654E3">
            <w:pPr>
              <w:spacing w:before="93" w:beforeLines="30" w:after="93" w:afterLines="30"/>
              <w:jc w:val="center"/>
              <w:rPr>
                <w:sz w:val="20"/>
                <w:highlight w:val="none"/>
              </w:rPr>
            </w:pPr>
            <w:r>
              <w:rPr>
                <w:sz w:val="20"/>
                <w:highlight w:val="none"/>
              </w:rPr>
              <w:t>技</w:t>
            </w:r>
            <w:r>
              <w:rPr>
                <w:rFonts w:hint="eastAsia"/>
                <w:sz w:val="20"/>
                <w:highlight w:val="none"/>
              </w:rPr>
              <w:t xml:space="preserve">  </w:t>
            </w:r>
            <w:r>
              <w:rPr>
                <w:sz w:val="20"/>
                <w:highlight w:val="none"/>
              </w:rPr>
              <w:t>工</w:t>
            </w:r>
          </w:p>
        </w:tc>
        <w:tc>
          <w:tcPr>
            <w:tcW w:w="1081" w:type="pct"/>
            <w:gridSpan w:val="2"/>
            <w:vAlign w:val="center"/>
          </w:tcPr>
          <w:p w14:paraId="6A231513">
            <w:pPr>
              <w:spacing w:before="93" w:beforeLines="30" w:after="93" w:afterLines="30"/>
              <w:jc w:val="center"/>
              <w:rPr>
                <w:sz w:val="20"/>
                <w:szCs w:val="21"/>
                <w:highlight w:val="none"/>
              </w:rPr>
            </w:pPr>
          </w:p>
        </w:tc>
      </w:tr>
      <w:tr w14:paraId="366B662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007" w:type="pct"/>
            <w:vAlign w:val="center"/>
          </w:tcPr>
          <w:p w14:paraId="1C12D971">
            <w:pPr>
              <w:spacing w:before="93" w:beforeLines="30" w:after="93" w:afterLines="30"/>
              <w:ind w:firstLine="200" w:firstLineChars="100"/>
              <w:jc w:val="center"/>
              <w:rPr>
                <w:sz w:val="20"/>
                <w:szCs w:val="21"/>
                <w:highlight w:val="none"/>
              </w:rPr>
            </w:pPr>
            <w:r>
              <w:rPr>
                <w:sz w:val="20"/>
                <w:szCs w:val="21"/>
                <w:highlight w:val="none"/>
              </w:rPr>
              <w:t>经营范围</w:t>
            </w:r>
          </w:p>
        </w:tc>
        <w:tc>
          <w:tcPr>
            <w:tcW w:w="3992" w:type="pct"/>
            <w:gridSpan w:val="9"/>
            <w:vAlign w:val="center"/>
          </w:tcPr>
          <w:p w14:paraId="4C030515">
            <w:pPr>
              <w:spacing w:before="93" w:beforeLines="30" w:after="93" w:afterLines="30"/>
              <w:rPr>
                <w:sz w:val="20"/>
                <w:szCs w:val="21"/>
                <w:highlight w:val="none"/>
              </w:rPr>
            </w:pPr>
          </w:p>
        </w:tc>
      </w:tr>
      <w:tr w14:paraId="3AE3E5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007" w:type="pct"/>
            <w:vAlign w:val="center"/>
          </w:tcPr>
          <w:p w14:paraId="41848A00">
            <w:pPr>
              <w:spacing w:before="93" w:beforeLines="30" w:after="93" w:afterLines="30"/>
              <w:jc w:val="center"/>
              <w:rPr>
                <w:sz w:val="20"/>
                <w:szCs w:val="21"/>
                <w:highlight w:val="none"/>
              </w:rPr>
            </w:pPr>
            <w:r>
              <w:rPr>
                <w:sz w:val="20"/>
                <w:szCs w:val="21"/>
                <w:highlight w:val="none"/>
              </w:rPr>
              <w:t>备注</w:t>
            </w:r>
          </w:p>
        </w:tc>
        <w:tc>
          <w:tcPr>
            <w:tcW w:w="3992" w:type="pct"/>
            <w:gridSpan w:val="9"/>
            <w:vAlign w:val="center"/>
          </w:tcPr>
          <w:p w14:paraId="401CADF5">
            <w:pPr>
              <w:spacing w:before="93" w:beforeLines="30" w:after="93" w:afterLines="30"/>
              <w:rPr>
                <w:sz w:val="20"/>
                <w:szCs w:val="21"/>
                <w:highlight w:val="none"/>
              </w:rPr>
            </w:pPr>
          </w:p>
        </w:tc>
      </w:tr>
    </w:tbl>
    <w:p w14:paraId="1B0F26D5">
      <w:pPr>
        <w:rPr>
          <w:rFonts w:ascii="宋体" w:hAnsi="宋体"/>
          <w:highlight w:val="none"/>
        </w:rPr>
      </w:pPr>
    </w:p>
    <w:p w14:paraId="5D045036">
      <w:pPr>
        <w:rPr>
          <w:rFonts w:ascii="宋体" w:hAnsi="宋体"/>
          <w:highlight w:val="none"/>
        </w:rPr>
      </w:pPr>
    </w:p>
    <w:p w14:paraId="5FF97E49">
      <w:pPr>
        <w:rPr>
          <w:rFonts w:ascii="宋体" w:hAnsi="宋体"/>
          <w:highlight w:val="none"/>
        </w:rPr>
      </w:pPr>
    </w:p>
    <w:p w14:paraId="1018E45D">
      <w:pPr>
        <w:pStyle w:val="16"/>
        <w:snapToGrid w:val="0"/>
        <w:spacing w:line="440" w:lineRule="exact"/>
        <w:ind w:firstLine="0"/>
        <w:rPr>
          <w:rFonts w:ascii="宋体" w:hAnsi="宋体" w:eastAsia="宋体"/>
          <w:bCs/>
          <w:kern w:val="2"/>
          <w:sz w:val="21"/>
          <w:szCs w:val="21"/>
          <w:highlight w:val="none"/>
        </w:rPr>
      </w:pPr>
      <w:r>
        <w:rPr>
          <w:rFonts w:hint="eastAsia" w:ascii="宋体" w:hAnsi="宋体" w:eastAsia="宋体"/>
          <w:b/>
          <w:bCs/>
          <w:kern w:val="2"/>
          <w:sz w:val="21"/>
          <w:szCs w:val="21"/>
          <w:highlight w:val="none"/>
        </w:rPr>
        <w:t>编制要求</w:t>
      </w:r>
      <w:r>
        <w:rPr>
          <w:rFonts w:hint="eastAsia" w:ascii="宋体" w:hAnsi="宋体" w:eastAsia="宋体"/>
          <w:bCs/>
          <w:kern w:val="2"/>
          <w:sz w:val="21"/>
          <w:szCs w:val="21"/>
          <w:highlight w:val="none"/>
        </w:rPr>
        <w:t>：提供本文件的原件。</w:t>
      </w:r>
    </w:p>
    <w:p w14:paraId="143EAE3B">
      <w:pPr>
        <w:rPr>
          <w:rFonts w:ascii="宋体" w:hAnsi="宋体"/>
          <w:highlight w:val="none"/>
        </w:rPr>
      </w:pPr>
    </w:p>
    <w:p w14:paraId="08CA929E">
      <w:pPr>
        <w:pStyle w:val="40"/>
        <w:tabs>
          <w:tab w:val="left" w:pos="588"/>
        </w:tabs>
        <w:snapToGrid w:val="0"/>
        <w:spacing w:before="120" w:after="120" w:line="440" w:lineRule="exact"/>
        <w:ind w:left="850" w:hanging="425"/>
        <w:jc w:val="left"/>
        <w:rPr>
          <w:rFonts w:ascii="宋体" w:hAnsi="宋体"/>
          <w:sz w:val="24"/>
          <w:szCs w:val="24"/>
          <w:highlight w:val="none"/>
        </w:rPr>
        <w:sectPr>
          <w:pgSz w:w="11906" w:h="16838"/>
          <w:pgMar w:top="1418" w:right="1800" w:bottom="1440" w:left="1800" w:header="851" w:footer="992" w:gutter="0"/>
          <w:cols w:space="720" w:num="1"/>
          <w:docGrid w:type="lines" w:linePitch="312" w:charSpace="0"/>
        </w:sectPr>
      </w:pPr>
    </w:p>
    <w:p w14:paraId="643419A0">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827" w:name="_Toc34913070"/>
      <w:bookmarkStart w:id="828" w:name="_Toc438052129"/>
      <w:bookmarkStart w:id="829" w:name="_Toc34924609"/>
      <w:bookmarkStart w:id="830" w:name="_Toc475472682"/>
      <w:bookmarkStart w:id="831" w:name="_Toc34924495"/>
      <w:bookmarkStart w:id="832" w:name="_Toc1921"/>
      <w:bookmarkStart w:id="833" w:name="_Toc29670"/>
      <w:r>
        <w:rPr>
          <w:rFonts w:hint="eastAsia" w:ascii="宋体" w:hAnsi="宋体" w:cs="Times New Roman"/>
          <w:sz w:val="24"/>
          <w:szCs w:val="24"/>
          <w:highlight w:val="none"/>
        </w:rPr>
        <w:t>投标人控股及管理关系情况申报表</w:t>
      </w:r>
      <w:bookmarkEnd w:id="827"/>
      <w:bookmarkEnd w:id="828"/>
      <w:bookmarkEnd w:id="829"/>
      <w:bookmarkEnd w:id="830"/>
      <w:bookmarkEnd w:id="831"/>
      <w:bookmarkEnd w:id="832"/>
      <w:bookmarkEnd w:id="833"/>
    </w:p>
    <w:p w14:paraId="122D28E2">
      <w:pPr>
        <w:pStyle w:val="50"/>
        <w:ind w:firstLine="0" w:firstLineChars="0"/>
        <w:jc w:val="center"/>
        <w:rPr>
          <w:rFonts w:ascii="宋体" w:hAnsi="宋体" w:cs="宋体"/>
          <w:b/>
          <w:sz w:val="24"/>
          <w:highlight w:val="none"/>
        </w:rPr>
      </w:pPr>
      <w:r>
        <w:rPr>
          <w:rFonts w:hint="eastAsia" w:ascii="宋体" w:hAnsi="宋体"/>
          <w:b/>
          <w:sz w:val="24"/>
          <w:highlight w:val="none"/>
        </w:rPr>
        <w:t>投标人控股及管理关系情况申报表</w:t>
      </w:r>
    </w:p>
    <w:p w14:paraId="21453EFF">
      <w:pPr>
        <w:adjustRightInd w:val="0"/>
        <w:snapToGrid w:val="0"/>
        <w:spacing w:line="440" w:lineRule="exact"/>
        <w:rPr>
          <w:rFonts w:ascii="宋体" w:hAnsi="宋体"/>
          <w:highlight w:val="none"/>
        </w:rPr>
      </w:pPr>
      <w:r>
        <w:rPr>
          <w:rFonts w:hint="eastAsia" w:ascii="宋体" w:hAnsi="宋体"/>
          <w:highlight w:val="none"/>
        </w:rPr>
        <w:t>致：</w:t>
      </w:r>
      <w:r>
        <w:rPr>
          <w:rFonts w:hint="eastAsia" w:ascii="宋体" w:hAnsi="宋体"/>
          <w:bCs/>
          <w:szCs w:val="21"/>
          <w:highlight w:val="none"/>
          <w:u w:val="single"/>
        </w:rPr>
        <w:t>【XX公司[招标人名称]】</w:t>
      </w:r>
      <w:r>
        <w:rPr>
          <w:rFonts w:hint="eastAsia" w:ascii="宋体" w:hAnsi="宋体"/>
          <w:highlight w:val="none"/>
        </w:rPr>
        <w:t>：</w:t>
      </w:r>
    </w:p>
    <w:p w14:paraId="3BE661B1">
      <w:pPr>
        <w:adjustRightInd w:val="0"/>
        <w:snapToGrid w:val="0"/>
        <w:spacing w:line="440" w:lineRule="exact"/>
        <w:ind w:firstLine="420" w:firstLineChars="200"/>
        <w:rPr>
          <w:rFonts w:ascii="宋体" w:hAnsi="宋体"/>
          <w:highlight w:val="none"/>
        </w:rPr>
      </w:pPr>
      <w:r>
        <w:rPr>
          <w:rFonts w:hint="eastAsia" w:ascii="宋体" w:hAnsi="宋体"/>
          <w:highlight w:val="none"/>
        </w:rPr>
        <w:t>我方参加</w:t>
      </w:r>
      <w:r>
        <w:rPr>
          <w:rFonts w:hint="eastAsia" w:ascii="宋体" w:hAnsi="宋体"/>
          <w:highlight w:val="none"/>
          <w:u w:val="single"/>
        </w:rPr>
        <w:t>【XX</w:t>
      </w:r>
      <w:r>
        <w:rPr>
          <w:rFonts w:hint="eastAsia" w:ascii="宋体" w:hAnsi="宋体"/>
          <w:szCs w:val="21"/>
          <w:highlight w:val="none"/>
          <w:u w:val="single"/>
        </w:rPr>
        <w:t>项目[</w:t>
      </w:r>
      <w:r>
        <w:rPr>
          <w:rFonts w:ascii="宋体" w:hAnsi="宋体"/>
          <w:bCs/>
          <w:szCs w:val="21"/>
          <w:highlight w:val="none"/>
          <w:u w:val="single"/>
        </w:rPr>
        <w:t>招标项目名称</w:t>
      </w:r>
      <w:r>
        <w:rPr>
          <w:rFonts w:hint="eastAsia" w:ascii="宋体" w:hAnsi="宋体"/>
          <w:szCs w:val="21"/>
          <w:highlight w:val="none"/>
          <w:u w:val="single"/>
        </w:rPr>
        <w:t>]</w:t>
      </w:r>
      <w:r>
        <w:rPr>
          <w:rFonts w:hint="eastAsia" w:ascii="宋体" w:hAnsi="宋体"/>
          <w:highlight w:val="none"/>
          <w:u w:val="single"/>
        </w:rPr>
        <w:t>】【XX</w:t>
      </w:r>
      <w:r>
        <w:rPr>
          <w:rFonts w:hint="eastAsia" w:ascii="宋体" w:hAnsi="宋体"/>
          <w:szCs w:val="21"/>
          <w:highlight w:val="none"/>
          <w:u w:val="single"/>
          <w:lang w:eastAsia="zh-CN"/>
        </w:rPr>
        <w:t>标段</w:t>
      </w:r>
      <w:r>
        <w:rPr>
          <w:rFonts w:hint="eastAsia" w:ascii="宋体" w:hAnsi="宋体"/>
          <w:szCs w:val="21"/>
          <w:highlight w:val="none"/>
          <w:u w:val="single"/>
        </w:rPr>
        <w:t>[</w:t>
      </w:r>
      <w:r>
        <w:rPr>
          <w:rFonts w:hint="eastAsia" w:ascii="宋体" w:hAnsi="宋体"/>
          <w:szCs w:val="21"/>
          <w:highlight w:val="none"/>
          <w:u w:val="single"/>
          <w:lang w:eastAsia="zh-CN"/>
        </w:rPr>
        <w:t>标段</w:t>
      </w:r>
      <w:r>
        <w:rPr>
          <w:rFonts w:hint="eastAsia" w:ascii="宋体" w:hAnsi="宋体"/>
          <w:szCs w:val="21"/>
          <w:highlight w:val="none"/>
          <w:u w:val="single"/>
        </w:rPr>
        <w:t>名称]</w:t>
      </w:r>
      <w:r>
        <w:rPr>
          <w:rFonts w:hint="eastAsia" w:ascii="宋体" w:hAnsi="宋体"/>
          <w:highlight w:val="none"/>
          <w:u w:val="single"/>
        </w:rPr>
        <w:t>】</w:t>
      </w:r>
      <w:r>
        <w:rPr>
          <w:rFonts w:hint="eastAsia" w:ascii="宋体" w:hAnsi="宋体"/>
          <w:highlight w:val="none"/>
        </w:rPr>
        <w:t>的投标，根据法律法规维护投标公正性的相关规定，特就本单位控股及管理关系情况申报如下，并承担申报不实的责任。</w:t>
      </w:r>
    </w:p>
    <w:tbl>
      <w:tblPr>
        <w:tblStyle w:val="42"/>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1266"/>
        <w:gridCol w:w="4646"/>
      </w:tblGrid>
      <w:tr w14:paraId="6B4D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464" w:type="pct"/>
            <w:vAlign w:val="center"/>
          </w:tcPr>
          <w:p w14:paraId="728258F9">
            <w:pPr>
              <w:adjustRightInd w:val="0"/>
              <w:snapToGrid w:val="0"/>
              <w:spacing w:line="440" w:lineRule="exact"/>
              <w:rPr>
                <w:rFonts w:ascii="宋体" w:hAnsi="宋体" w:cs="宋体"/>
                <w:highlight w:val="none"/>
              </w:rPr>
            </w:pPr>
            <w:r>
              <w:rPr>
                <w:rFonts w:hint="eastAsia" w:ascii="宋体" w:hAnsi="宋体" w:cs="宋体"/>
                <w:highlight w:val="none"/>
              </w:rPr>
              <w:t>申报人名称</w:t>
            </w:r>
          </w:p>
        </w:tc>
        <w:tc>
          <w:tcPr>
            <w:tcW w:w="3536" w:type="pct"/>
            <w:gridSpan w:val="2"/>
            <w:vAlign w:val="center"/>
          </w:tcPr>
          <w:p w14:paraId="54952776">
            <w:pPr>
              <w:adjustRightInd w:val="0"/>
              <w:snapToGrid w:val="0"/>
              <w:spacing w:line="440" w:lineRule="exact"/>
              <w:rPr>
                <w:rFonts w:ascii="宋体" w:hAnsi="宋体" w:cs="宋体"/>
                <w:highlight w:val="none"/>
              </w:rPr>
            </w:pPr>
            <w:r>
              <w:rPr>
                <w:rFonts w:hint="eastAsia" w:ascii="宋体" w:hAnsi="宋体"/>
                <w:bCs/>
                <w:szCs w:val="21"/>
                <w:highlight w:val="none"/>
                <w:u w:val="single"/>
              </w:rPr>
              <w:t>【XX公司[投标人名称]】</w:t>
            </w:r>
          </w:p>
        </w:tc>
      </w:tr>
      <w:tr w14:paraId="305A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464" w:type="pct"/>
            <w:vMerge w:val="restart"/>
            <w:vAlign w:val="center"/>
          </w:tcPr>
          <w:p w14:paraId="3B9E0670">
            <w:pPr>
              <w:adjustRightInd w:val="0"/>
              <w:snapToGrid w:val="0"/>
              <w:spacing w:line="440" w:lineRule="exact"/>
              <w:rPr>
                <w:rFonts w:ascii="宋体" w:hAnsi="宋体" w:cs="宋体"/>
                <w:highlight w:val="none"/>
              </w:rPr>
            </w:pPr>
            <w:r>
              <w:rPr>
                <w:rFonts w:hint="eastAsia" w:ascii="宋体" w:hAnsi="宋体" w:cs="宋体"/>
                <w:highlight w:val="none"/>
              </w:rPr>
              <w:t>法定代表人</w:t>
            </w:r>
            <w:r>
              <w:rPr>
                <w:rFonts w:ascii="宋体" w:hAnsi="宋体" w:cs="宋体"/>
                <w:highlight w:val="none"/>
              </w:rPr>
              <w:t>/负责人</w:t>
            </w:r>
          </w:p>
        </w:tc>
        <w:tc>
          <w:tcPr>
            <w:tcW w:w="757" w:type="pct"/>
            <w:vAlign w:val="center"/>
          </w:tcPr>
          <w:p w14:paraId="7431B694">
            <w:pPr>
              <w:adjustRightInd w:val="0"/>
              <w:snapToGrid w:val="0"/>
              <w:spacing w:line="440" w:lineRule="exact"/>
              <w:rPr>
                <w:rFonts w:ascii="宋体" w:hAnsi="宋体" w:cs="宋体"/>
                <w:highlight w:val="none"/>
              </w:rPr>
            </w:pPr>
            <w:r>
              <w:rPr>
                <w:rFonts w:hint="eastAsia" w:ascii="宋体" w:hAnsi="宋体" w:cs="宋体"/>
                <w:highlight w:val="none"/>
              </w:rPr>
              <w:t>姓    名</w:t>
            </w:r>
          </w:p>
        </w:tc>
        <w:tc>
          <w:tcPr>
            <w:tcW w:w="2779" w:type="pct"/>
            <w:vAlign w:val="center"/>
          </w:tcPr>
          <w:p w14:paraId="748B4267">
            <w:pPr>
              <w:adjustRightInd w:val="0"/>
              <w:snapToGrid w:val="0"/>
              <w:spacing w:line="440" w:lineRule="exact"/>
              <w:rPr>
                <w:rFonts w:ascii="宋体" w:hAnsi="宋体" w:cs="宋体"/>
                <w:highlight w:val="none"/>
              </w:rPr>
            </w:pPr>
            <w:r>
              <w:rPr>
                <w:rFonts w:hint="eastAsia" w:ascii="宋体" w:hAnsi="宋体"/>
                <w:highlight w:val="none"/>
                <w:u w:val="single"/>
              </w:rPr>
              <w:t>【XX</w:t>
            </w:r>
            <w:r>
              <w:rPr>
                <w:rFonts w:hint="eastAsia" w:ascii="宋体" w:hAnsi="宋体"/>
                <w:szCs w:val="21"/>
                <w:highlight w:val="none"/>
                <w:u w:val="single"/>
              </w:rPr>
              <w:t xml:space="preserve"> [投标人法定代表人/负责人</w:t>
            </w:r>
            <w:r>
              <w:rPr>
                <w:rFonts w:ascii="宋体" w:hAnsi="宋体"/>
                <w:szCs w:val="21"/>
                <w:highlight w:val="none"/>
                <w:u w:val="single"/>
              </w:rPr>
              <w:t>姓名</w:t>
            </w:r>
            <w:r>
              <w:rPr>
                <w:rFonts w:hint="eastAsia" w:ascii="宋体" w:hAnsi="宋体"/>
                <w:szCs w:val="21"/>
                <w:highlight w:val="none"/>
                <w:u w:val="single"/>
              </w:rPr>
              <w:t>]</w:t>
            </w:r>
            <w:r>
              <w:rPr>
                <w:rFonts w:hint="eastAsia" w:ascii="宋体" w:hAnsi="宋体"/>
                <w:highlight w:val="none"/>
                <w:u w:val="single"/>
              </w:rPr>
              <w:t>】</w:t>
            </w:r>
          </w:p>
        </w:tc>
      </w:tr>
      <w:tr w14:paraId="701A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64" w:type="pct"/>
            <w:vMerge w:val="continue"/>
            <w:vAlign w:val="center"/>
          </w:tcPr>
          <w:p w14:paraId="16341321">
            <w:pPr>
              <w:adjustRightInd w:val="0"/>
              <w:snapToGrid w:val="0"/>
              <w:spacing w:line="440" w:lineRule="exact"/>
              <w:rPr>
                <w:rFonts w:ascii="宋体" w:hAnsi="宋体" w:cs="宋体"/>
                <w:highlight w:val="none"/>
              </w:rPr>
            </w:pPr>
          </w:p>
        </w:tc>
        <w:tc>
          <w:tcPr>
            <w:tcW w:w="757" w:type="pct"/>
            <w:vAlign w:val="center"/>
          </w:tcPr>
          <w:p w14:paraId="5D9FF35A">
            <w:pPr>
              <w:adjustRightInd w:val="0"/>
              <w:snapToGrid w:val="0"/>
              <w:spacing w:line="440" w:lineRule="exact"/>
              <w:rPr>
                <w:rFonts w:ascii="宋体" w:hAnsi="宋体" w:cs="宋体"/>
                <w:highlight w:val="none"/>
              </w:rPr>
            </w:pPr>
            <w:r>
              <w:rPr>
                <w:rFonts w:hint="eastAsia" w:ascii="宋体" w:hAnsi="宋体" w:cs="宋体"/>
                <w:highlight w:val="none"/>
              </w:rPr>
              <w:t>身份证号</w:t>
            </w:r>
          </w:p>
        </w:tc>
        <w:tc>
          <w:tcPr>
            <w:tcW w:w="2779" w:type="pct"/>
            <w:vAlign w:val="center"/>
          </w:tcPr>
          <w:p w14:paraId="2E063644">
            <w:pPr>
              <w:adjustRightInd w:val="0"/>
              <w:snapToGrid w:val="0"/>
              <w:spacing w:line="440" w:lineRule="exact"/>
              <w:rPr>
                <w:rFonts w:ascii="宋体" w:hAnsi="宋体" w:cs="宋体"/>
                <w:highlight w:val="none"/>
              </w:rPr>
            </w:pPr>
            <w:r>
              <w:rPr>
                <w:rFonts w:hint="eastAsia" w:ascii="宋体" w:hAnsi="宋体"/>
                <w:highlight w:val="none"/>
                <w:u w:val="single"/>
              </w:rPr>
              <w:t>【XX</w:t>
            </w:r>
            <w:r>
              <w:rPr>
                <w:rFonts w:hint="eastAsia" w:ascii="宋体" w:hAnsi="宋体"/>
                <w:szCs w:val="21"/>
                <w:highlight w:val="none"/>
                <w:u w:val="single"/>
              </w:rPr>
              <w:t xml:space="preserve"> [投标人法定代表人/负责人身份证号]</w:t>
            </w:r>
            <w:r>
              <w:rPr>
                <w:rFonts w:hint="eastAsia" w:ascii="宋体" w:hAnsi="宋体"/>
                <w:highlight w:val="none"/>
                <w:u w:val="single"/>
              </w:rPr>
              <w:t>】</w:t>
            </w:r>
          </w:p>
        </w:tc>
      </w:tr>
      <w:tr w14:paraId="464F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464" w:type="pct"/>
            <w:vAlign w:val="center"/>
          </w:tcPr>
          <w:p w14:paraId="430E92DA">
            <w:pPr>
              <w:adjustRightInd w:val="0"/>
              <w:snapToGrid w:val="0"/>
              <w:spacing w:line="440" w:lineRule="exact"/>
              <w:rPr>
                <w:rFonts w:ascii="宋体" w:hAnsi="宋体" w:cs="宋体"/>
                <w:highlight w:val="none"/>
              </w:rPr>
            </w:pPr>
            <w:r>
              <w:rPr>
                <w:rFonts w:hint="eastAsia" w:ascii="宋体" w:hAnsi="宋体" w:cs="宋体"/>
                <w:highlight w:val="none"/>
              </w:rPr>
              <w:t>控股股东/投资人名称</w:t>
            </w:r>
          </w:p>
          <w:p w14:paraId="6D51DAF7">
            <w:pPr>
              <w:adjustRightInd w:val="0"/>
              <w:snapToGrid w:val="0"/>
              <w:spacing w:line="440" w:lineRule="exact"/>
              <w:rPr>
                <w:rFonts w:ascii="宋体" w:hAnsi="宋体" w:cs="宋体"/>
                <w:highlight w:val="none"/>
              </w:rPr>
            </w:pPr>
            <w:r>
              <w:rPr>
                <w:rFonts w:hint="eastAsia" w:ascii="宋体" w:hAnsi="宋体" w:cs="宋体"/>
                <w:highlight w:val="none"/>
              </w:rPr>
              <w:t>及出资比例</w:t>
            </w:r>
          </w:p>
        </w:tc>
        <w:tc>
          <w:tcPr>
            <w:tcW w:w="3536" w:type="pct"/>
            <w:gridSpan w:val="2"/>
            <w:vAlign w:val="center"/>
          </w:tcPr>
          <w:p w14:paraId="022FB0A3">
            <w:pPr>
              <w:adjustRightInd w:val="0"/>
              <w:snapToGrid w:val="0"/>
              <w:spacing w:line="440" w:lineRule="exact"/>
              <w:rPr>
                <w:rFonts w:ascii="宋体" w:hAnsi="宋体" w:cs="宋体"/>
                <w:highlight w:val="none"/>
              </w:rPr>
            </w:pPr>
            <w:r>
              <w:rPr>
                <w:rFonts w:hint="eastAsia" w:ascii="宋体" w:hAnsi="宋体"/>
                <w:bCs/>
                <w:szCs w:val="21"/>
                <w:highlight w:val="none"/>
                <w:u w:val="single"/>
              </w:rPr>
              <w:t>【XX公司/XX[自然人]，出资比例XX%，[投标人控股股东/投资人名称及出资比例]】</w:t>
            </w:r>
          </w:p>
        </w:tc>
      </w:tr>
      <w:tr w14:paraId="7E90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1464" w:type="pct"/>
            <w:vAlign w:val="center"/>
          </w:tcPr>
          <w:p w14:paraId="1131A01C">
            <w:pPr>
              <w:adjustRightInd w:val="0"/>
              <w:snapToGrid w:val="0"/>
              <w:spacing w:line="440" w:lineRule="exact"/>
              <w:rPr>
                <w:rFonts w:ascii="宋体" w:hAnsi="宋体" w:cs="宋体"/>
                <w:highlight w:val="none"/>
              </w:rPr>
            </w:pPr>
            <w:r>
              <w:rPr>
                <w:rFonts w:hint="eastAsia" w:ascii="宋体" w:hAnsi="宋体" w:cs="宋体"/>
                <w:highlight w:val="none"/>
              </w:rPr>
              <w:t>非控股股东/投资人名称</w:t>
            </w:r>
          </w:p>
          <w:p w14:paraId="763D302E">
            <w:pPr>
              <w:adjustRightInd w:val="0"/>
              <w:snapToGrid w:val="0"/>
              <w:spacing w:line="440" w:lineRule="exact"/>
              <w:rPr>
                <w:rFonts w:ascii="宋体" w:hAnsi="宋体" w:cs="宋体"/>
                <w:highlight w:val="none"/>
              </w:rPr>
            </w:pPr>
            <w:r>
              <w:rPr>
                <w:rFonts w:hint="eastAsia" w:ascii="宋体" w:hAnsi="宋体" w:cs="宋体"/>
                <w:highlight w:val="none"/>
              </w:rPr>
              <w:t>及出资比例</w:t>
            </w:r>
          </w:p>
        </w:tc>
        <w:tc>
          <w:tcPr>
            <w:tcW w:w="3536" w:type="pct"/>
            <w:gridSpan w:val="2"/>
            <w:vAlign w:val="center"/>
          </w:tcPr>
          <w:p w14:paraId="3DED2A90">
            <w:pPr>
              <w:adjustRightInd w:val="0"/>
              <w:snapToGrid w:val="0"/>
              <w:spacing w:line="440" w:lineRule="exact"/>
              <w:rPr>
                <w:rFonts w:ascii="宋体" w:hAnsi="宋体" w:cs="宋体"/>
                <w:highlight w:val="none"/>
              </w:rPr>
            </w:pPr>
            <w:r>
              <w:rPr>
                <w:rFonts w:hint="eastAsia" w:ascii="宋体" w:hAnsi="宋体"/>
                <w:bCs/>
                <w:szCs w:val="21"/>
                <w:highlight w:val="none"/>
                <w:u w:val="single"/>
              </w:rPr>
              <w:t>【XX公司/XX[自然人]，出资比例XX%，[投标人非控股股东/投资人名称及出资比例，应从出资比例由高到低进行填写]】</w:t>
            </w:r>
          </w:p>
        </w:tc>
      </w:tr>
      <w:tr w14:paraId="14DE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464" w:type="pct"/>
            <w:vMerge w:val="restart"/>
            <w:vAlign w:val="center"/>
          </w:tcPr>
          <w:p w14:paraId="7CB0ADDE">
            <w:pPr>
              <w:adjustRightInd w:val="0"/>
              <w:snapToGrid w:val="0"/>
              <w:spacing w:line="440" w:lineRule="exact"/>
              <w:rPr>
                <w:rFonts w:ascii="宋体" w:hAnsi="宋体" w:cs="宋体"/>
                <w:highlight w:val="none"/>
              </w:rPr>
            </w:pPr>
            <w:r>
              <w:rPr>
                <w:rFonts w:hint="eastAsia" w:ascii="宋体" w:hAnsi="宋体" w:cs="宋体"/>
                <w:highlight w:val="none"/>
              </w:rPr>
              <w:t>管理关系单位名称</w:t>
            </w:r>
          </w:p>
        </w:tc>
        <w:tc>
          <w:tcPr>
            <w:tcW w:w="757" w:type="pct"/>
            <w:vAlign w:val="center"/>
          </w:tcPr>
          <w:p w14:paraId="6BA05C5D">
            <w:pPr>
              <w:adjustRightInd w:val="0"/>
              <w:snapToGrid w:val="0"/>
              <w:spacing w:line="440" w:lineRule="exact"/>
              <w:rPr>
                <w:rFonts w:ascii="宋体" w:hAnsi="宋体" w:cs="宋体"/>
                <w:highlight w:val="none"/>
              </w:rPr>
            </w:pPr>
            <w:r>
              <w:rPr>
                <w:rFonts w:hint="eastAsia" w:ascii="宋体" w:hAnsi="宋体" w:cs="宋体"/>
                <w:highlight w:val="none"/>
              </w:rPr>
              <w:t>管理关系单位名称</w:t>
            </w:r>
          </w:p>
        </w:tc>
        <w:tc>
          <w:tcPr>
            <w:tcW w:w="2779" w:type="pct"/>
            <w:vAlign w:val="center"/>
          </w:tcPr>
          <w:p w14:paraId="34EC0B0C">
            <w:pPr>
              <w:adjustRightInd w:val="0"/>
              <w:snapToGrid w:val="0"/>
              <w:spacing w:line="440" w:lineRule="exact"/>
              <w:rPr>
                <w:rFonts w:ascii="宋体" w:hAnsi="宋体" w:cs="宋体"/>
                <w:highlight w:val="none"/>
              </w:rPr>
            </w:pPr>
            <w:r>
              <w:rPr>
                <w:rFonts w:hint="eastAsia" w:ascii="宋体" w:hAnsi="宋体"/>
                <w:bCs/>
                <w:szCs w:val="21"/>
                <w:highlight w:val="none"/>
                <w:u w:val="single"/>
              </w:rPr>
              <w:t>【XX公司[管理单位全称]】</w:t>
            </w:r>
          </w:p>
        </w:tc>
      </w:tr>
      <w:tr w14:paraId="5881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464" w:type="pct"/>
            <w:vMerge w:val="continue"/>
            <w:vAlign w:val="center"/>
          </w:tcPr>
          <w:p w14:paraId="2255759C">
            <w:pPr>
              <w:adjustRightInd w:val="0"/>
              <w:snapToGrid w:val="0"/>
              <w:spacing w:line="440" w:lineRule="exact"/>
              <w:rPr>
                <w:rFonts w:ascii="宋体" w:hAnsi="宋体" w:cs="宋体"/>
                <w:highlight w:val="none"/>
              </w:rPr>
            </w:pPr>
          </w:p>
        </w:tc>
        <w:tc>
          <w:tcPr>
            <w:tcW w:w="757" w:type="pct"/>
            <w:vAlign w:val="center"/>
          </w:tcPr>
          <w:p w14:paraId="588C7A33">
            <w:pPr>
              <w:adjustRightInd w:val="0"/>
              <w:snapToGrid w:val="0"/>
              <w:spacing w:line="440" w:lineRule="exact"/>
              <w:rPr>
                <w:rFonts w:ascii="宋体" w:hAnsi="宋体" w:cs="宋体"/>
                <w:highlight w:val="none"/>
              </w:rPr>
            </w:pPr>
            <w:r>
              <w:rPr>
                <w:rFonts w:hint="eastAsia" w:ascii="宋体" w:hAnsi="宋体" w:cs="宋体"/>
                <w:highlight w:val="none"/>
              </w:rPr>
              <w:t>被管理关系单位名称</w:t>
            </w:r>
          </w:p>
        </w:tc>
        <w:tc>
          <w:tcPr>
            <w:tcW w:w="2779" w:type="pct"/>
            <w:vAlign w:val="center"/>
          </w:tcPr>
          <w:p w14:paraId="62AACEC6">
            <w:pPr>
              <w:adjustRightInd w:val="0"/>
              <w:snapToGrid w:val="0"/>
              <w:spacing w:line="440" w:lineRule="exact"/>
              <w:rPr>
                <w:rFonts w:ascii="宋体" w:hAnsi="宋体" w:cs="宋体"/>
                <w:highlight w:val="none"/>
              </w:rPr>
            </w:pPr>
            <w:r>
              <w:rPr>
                <w:rFonts w:hint="eastAsia" w:ascii="宋体" w:hAnsi="宋体"/>
                <w:bCs/>
                <w:szCs w:val="21"/>
                <w:highlight w:val="none"/>
                <w:u w:val="single"/>
              </w:rPr>
              <w:t>【XX公司[被管理单位全称，应列明所有被管理单位]】</w:t>
            </w:r>
          </w:p>
        </w:tc>
      </w:tr>
      <w:tr w14:paraId="357C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5000" w:type="pct"/>
            <w:gridSpan w:val="3"/>
            <w:shd w:val="clear" w:color="auto" w:fill="auto"/>
            <w:vAlign w:val="center"/>
          </w:tcPr>
          <w:p w14:paraId="48CB85B9">
            <w:pPr>
              <w:adjustRightInd w:val="0"/>
              <w:snapToGrid w:val="0"/>
              <w:spacing w:line="440" w:lineRule="exact"/>
              <w:rPr>
                <w:rFonts w:ascii="宋体" w:hAnsi="宋体" w:cs="宋体"/>
                <w:highlight w:val="none"/>
              </w:rPr>
            </w:pPr>
            <w:r>
              <w:rPr>
                <w:rFonts w:hint="eastAsia" w:ascii="宋体" w:hAnsi="宋体" w:cs="宋体"/>
                <w:highlight w:val="none"/>
              </w:rPr>
              <w:t>备注：</w:t>
            </w:r>
          </w:p>
        </w:tc>
      </w:tr>
    </w:tbl>
    <w:p w14:paraId="1D391F07">
      <w:pPr>
        <w:spacing w:line="440" w:lineRule="exact"/>
        <w:ind w:firstLine="1134" w:firstLineChars="540"/>
        <w:rPr>
          <w:rFonts w:ascii="宋体" w:hAnsi="宋体"/>
          <w:szCs w:val="21"/>
          <w:highlight w:val="none"/>
        </w:rPr>
      </w:pPr>
      <w:r>
        <w:rPr>
          <w:rFonts w:hint="eastAsia" w:ascii="宋体" w:hAnsi="宋体"/>
          <w:szCs w:val="21"/>
          <w:highlight w:val="none"/>
        </w:rPr>
        <w:t>投标人名称：</w:t>
      </w:r>
      <w:r>
        <w:rPr>
          <w:rFonts w:hint="eastAsia" w:ascii="宋体" w:hAnsi="宋体"/>
          <w:szCs w:val="21"/>
          <w:highlight w:val="none"/>
          <w:u w:val="single"/>
        </w:rPr>
        <w:t>　　　　　　　　</w:t>
      </w:r>
      <w:r>
        <w:rPr>
          <w:rFonts w:hint="eastAsia" w:ascii="宋体" w:hAnsi="宋体"/>
          <w:szCs w:val="21"/>
          <w:highlight w:val="none"/>
        </w:rPr>
        <w:t>（盖单位公章）</w:t>
      </w:r>
    </w:p>
    <w:p w14:paraId="2238F5A0">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5EBB684D">
      <w:pPr>
        <w:widowControl/>
        <w:tabs>
          <w:tab w:val="left" w:pos="3018"/>
          <w:tab w:val="left" w:pos="6260"/>
        </w:tabs>
        <w:ind w:firstLine="2692" w:firstLineChars="1282"/>
        <w:jc w:val="left"/>
        <w:rPr>
          <w:rFonts w:ascii="宋体" w:hAnsi="宋体" w:cs="Arial"/>
          <w:bCs/>
          <w:szCs w:val="21"/>
          <w:highlight w:val="none"/>
        </w:rPr>
      </w:pPr>
    </w:p>
    <w:p w14:paraId="46F12423">
      <w:pPr>
        <w:widowControl/>
        <w:tabs>
          <w:tab w:val="left" w:pos="3018"/>
          <w:tab w:val="left" w:pos="6260"/>
        </w:tabs>
        <w:ind w:firstLine="1134" w:firstLineChars="540"/>
        <w:jc w:val="left"/>
        <w:rPr>
          <w:rFonts w:ascii="宋体" w:hAnsi="宋体" w:cs="Arial"/>
          <w:bCs/>
          <w:szCs w:val="21"/>
          <w:highlight w:val="none"/>
        </w:rPr>
      </w:pPr>
      <w:r>
        <w:rPr>
          <w:rFonts w:hint="eastAsia" w:ascii="宋体" w:hAnsi="宋体" w:cs="Arial"/>
          <w:bCs/>
          <w:szCs w:val="21"/>
          <w:highlight w:val="none"/>
        </w:rPr>
        <w:t>日期：XX年 XX月XX日</w:t>
      </w:r>
    </w:p>
    <w:p w14:paraId="53A6585F">
      <w:pPr>
        <w:adjustRightInd w:val="0"/>
        <w:snapToGrid w:val="0"/>
        <w:spacing w:line="440" w:lineRule="exact"/>
        <w:rPr>
          <w:rFonts w:ascii="宋体" w:hAnsi="宋体"/>
          <w:highlight w:val="none"/>
        </w:rPr>
      </w:pPr>
    </w:p>
    <w:p w14:paraId="67E901D8">
      <w:pPr>
        <w:adjustRightInd w:val="0"/>
        <w:snapToGrid w:val="0"/>
        <w:spacing w:line="440" w:lineRule="exact"/>
        <w:rPr>
          <w:rFonts w:ascii="宋体" w:hAnsi="宋体"/>
          <w:highlight w:val="none"/>
        </w:rPr>
      </w:pPr>
      <w:r>
        <w:rPr>
          <w:rFonts w:hint="eastAsia" w:ascii="宋体" w:hAnsi="宋体"/>
          <w:b/>
          <w:highlight w:val="none"/>
        </w:rPr>
        <w:t>编制要求</w:t>
      </w:r>
      <w:r>
        <w:rPr>
          <w:rFonts w:hint="eastAsia" w:ascii="宋体" w:hAnsi="宋体"/>
          <w:highlight w:val="none"/>
        </w:rPr>
        <w:t>：</w:t>
      </w:r>
    </w:p>
    <w:p w14:paraId="2F8C218C">
      <w:pPr>
        <w:adjustRightInd w:val="0"/>
        <w:snapToGrid w:val="0"/>
        <w:spacing w:line="440" w:lineRule="exact"/>
        <w:rPr>
          <w:rFonts w:ascii="宋体" w:hAnsi="宋体"/>
          <w:highlight w:val="none"/>
        </w:rPr>
      </w:pPr>
      <w:r>
        <w:rPr>
          <w:rFonts w:ascii="宋体" w:hAnsi="宋体"/>
          <w:highlight w:val="none"/>
        </w:rPr>
        <w:t>1.</w:t>
      </w:r>
      <w:r>
        <w:rPr>
          <w:rFonts w:ascii="宋体" w:hAnsi="宋体"/>
          <w:highlight w:val="none"/>
        </w:rPr>
        <w:tab/>
      </w:r>
      <w:r>
        <w:rPr>
          <w:rFonts w:hint="eastAsia" w:ascii="宋体" w:hAnsi="宋体"/>
          <w:highlight w:val="none"/>
        </w:rPr>
        <w:t>提供本文件的原件。</w:t>
      </w:r>
    </w:p>
    <w:p w14:paraId="599361BA">
      <w:pPr>
        <w:adjustRightInd w:val="0"/>
        <w:snapToGrid w:val="0"/>
        <w:spacing w:line="440" w:lineRule="exact"/>
        <w:rPr>
          <w:rFonts w:ascii="宋体" w:hAnsi="宋体"/>
          <w:highlight w:val="none"/>
        </w:rPr>
      </w:pPr>
      <w:r>
        <w:rPr>
          <w:rFonts w:ascii="宋体" w:hAnsi="宋体"/>
          <w:highlight w:val="none"/>
        </w:rPr>
        <w:t>2.</w:t>
      </w:r>
      <w:r>
        <w:rPr>
          <w:rFonts w:ascii="宋体" w:hAnsi="宋体"/>
          <w:highlight w:val="none"/>
        </w:rPr>
        <w:tab/>
      </w:r>
      <w:r>
        <w:rPr>
          <w:rFonts w:hint="eastAsia" w:ascii="宋体" w:hAnsi="宋体"/>
          <w:highlight w:val="none"/>
        </w:rPr>
        <w:t>控股股东/投资人是指出资比例在50%以上，或者出资比例不足50%，但享有公司股东会/董事会控制权的投资方（含单位或者个人）。</w:t>
      </w:r>
    </w:p>
    <w:p w14:paraId="05E813D2">
      <w:pPr>
        <w:adjustRightInd w:val="0"/>
        <w:snapToGrid w:val="0"/>
        <w:spacing w:line="440" w:lineRule="exact"/>
        <w:rPr>
          <w:rFonts w:ascii="宋体" w:hAnsi="宋体"/>
          <w:highlight w:val="none"/>
        </w:rPr>
      </w:pPr>
      <w:r>
        <w:rPr>
          <w:rFonts w:ascii="宋体" w:hAnsi="宋体"/>
          <w:highlight w:val="none"/>
        </w:rPr>
        <w:t>3.</w:t>
      </w:r>
      <w:r>
        <w:rPr>
          <w:rFonts w:ascii="宋体" w:hAnsi="宋体"/>
          <w:highlight w:val="none"/>
        </w:rPr>
        <w:tab/>
      </w:r>
      <w:r>
        <w:rPr>
          <w:rFonts w:hint="eastAsia" w:ascii="宋体" w:hAnsi="宋体"/>
          <w:highlight w:val="none"/>
        </w:rPr>
        <w:t>管理关系单位是指与不具有出资持股关系的其他单位之间存在管理与被管理关系的单位。</w:t>
      </w:r>
    </w:p>
    <w:p w14:paraId="7D05736D">
      <w:pPr>
        <w:adjustRightInd w:val="0"/>
        <w:snapToGrid w:val="0"/>
        <w:spacing w:line="440" w:lineRule="exact"/>
        <w:rPr>
          <w:rFonts w:ascii="宋体" w:hAnsi="宋体"/>
          <w:highlight w:val="none"/>
        </w:rPr>
        <w:sectPr>
          <w:pgSz w:w="11906" w:h="16838"/>
          <w:pgMar w:top="1440" w:right="1800" w:bottom="1440" w:left="1800" w:header="851" w:footer="992" w:gutter="0"/>
          <w:cols w:space="425" w:num="1"/>
          <w:docGrid w:type="lines" w:linePitch="312" w:charSpace="0"/>
        </w:sectPr>
      </w:pPr>
      <w:r>
        <w:rPr>
          <w:rFonts w:ascii="宋体" w:hAnsi="宋体"/>
          <w:highlight w:val="none"/>
        </w:rPr>
        <w:t>4.</w:t>
      </w:r>
      <w:r>
        <w:rPr>
          <w:rFonts w:ascii="宋体" w:hAnsi="宋体"/>
          <w:highlight w:val="none"/>
        </w:rPr>
        <w:tab/>
      </w:r>
      <w:r>
        <w:rPr>
          <w:rFonts w:hint="eastAsia" w:ascii="宋体" w:hAnsi="宋体"/>
          <w:highlight w:val="none"/>
        </w:rPr>
        <w:t>如未有相关情况，请在相应栏填写“无”。</w:t>
      </w:r>
    </w:p>
    <w:p w14:paraId="5F11FAED">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834" w:name="_Toc475472683"/>
      <w:bookmarkStart w:id="835" w:name="_Toc447265324"/>
      <w:bookmarkStart w:id="836" w:name="_Toc34924496"/>
      <w:bookmarkStart w:id="837" w:name="_Toc34924610"/>
      <w:bookmarkStart w:id="838" w:name="_Toc23688"/>
      <w:bookmarkStart w:id="839" w:name="_Toc31501"/>
      <w:bookmarkStart w:id="840" w:name="_Toc447265610"/>
      <w:bookmarkStart w:id="841" w:name="_Toc34913071"/>
      <w:r>
        <w:rPr>
          <w:rFonts w:hint="eastAsia" w:ascii="宋体" w:hAnsi="宋体" w:cs="Times New Roman"/>
          <w:sz w:val="24"/>
          <w:szCs w:val="24"/>
          <w:highlight w:val="none"/>
        </w:rPr>
        <w:t>商务规范书（合同条款）及投标人须知偏离表</w:t>
      </w:r>
      <w:bookmarkEnd w:id="834"/>
      <w:bookmarkEnd w:id="835"/>
      <w:bookmarkEnd w:id="836"/>
      <w:bookmarkEnd w:id="837"/>
      <w:bookmarkEnd w:id="838"/>
      <w:bookmarkEnd w:id="839"/>
      <w:bookmarkEnd w:id="840"/>
      <w:bookmarkEnd w:id="841"/>
    </w:p>
    <w:p w14:paraId="2341C54E">
      <w:pPr>
        <w:rPr>
          <w:rFonts w:ascii="宋体" w:hAnsi="宋体" w:cs="宋体"/>
          <w:highlight w:val="none"/>
        </w:rPr>
      </w:pPr>
    </w:p>
    <w:p w14:paraId="6A9E276F">
      <w:pPr>
        <w:pStyle w:val="50"/>
        <w:ind w:firstLine="0" w:firstLineChars="0"/>
        <w:jc w:val="center"/>
        <w:rPr>
          <w:rFonts w:ascii="宋体" w:hAnsi="宋体"/>
          <w:b/>
          <w:sz w:val="24"/>
          <w:highlight w:val="none"/>
        </w:rPr>
      </w:pPr>
      <w:r>
        <w:rPr>
          <w:rFonts w:hint="eastAsia" w:ascii="宋体" w:hAnsi="宋体"/>
          <w:b/>
          <w:sz w:val="24"/>
          <w:highlight w:val="none"/>
        </w:rPr>
        <w:t>商务规范书（合同条款）及投标人须知偏离表</w:t>
      </w:r>
    </w:p>
    <w:p w14:paraId="461C2373">
      <w:pPr>
        <w:jc w:val="center"/>
        <w:rPr>
          <w:rFonts w:ascii="宋体" w:hAnsi="宋体" w:cs="宋体"/>
          <w:sz w:val="24"/>
          <w:highlight w:val="none"/>
        </w:rPr>
      </w:pPr>
    </w:p>
    <w:p w14:paraId="43B7D29C">
      <w:pPr>
        <w:adjustRightInd w:val="0"/>
        <w:snapToGrid w:val="0"/>
        <w:spacing w:after="120" w:line="440" w:lineRule="exact"/>
        <w:rPr>
          <w:rFonts w:ascii="宋体" w:hAnsi="宋体" w:cs="宋体"/>
          <w:szCs w:val="21"/>
          <w:highlight w:val="none"/>
        </w:rPr>
      </w:pPr>
      <w:r>
        <w:rPr>
          <w:rFonts w:hint="eastAsia" w:ascii="宋体" w:hAnsi="宋体" w:cs="宋体"/>
          <w:szCs w:val="21"/>
          <w:highlight w:val="none"/>
        </w:rPr>
        <w:t>项目</w:t>
      </w:r>
      <w:r>
        <w:rPr>
          <w:rFonts w:ascii="宋体" w:hAnsi="宋体" w:cs="宋体"/>
          <w:szCs w:val="21"/>
          <w:highlight w:val="none"/>
        </w:rPr>
        <w:t>名称：</w:t>
      </w:r>
      <w:r>
        <w:rPr>
          <w:rFonts w:ascii="宋体" w:hAnsi="宋体" w:cs="宋体"/>
          <w:szCs w:val="21"/>
          <w:highlight w:val="none"/>
          <w:u w:val="single"/>
        </w:rPr>
        <w:t xml:space="preserve">                            </w:t>
      </w:r>
      <w:r>
        <w:rPr>
          <w:rFonts w:ascii="宋体" w:hAnsi="宋体" w:cs="宋体"/>
          <w:szCs w:val="21"/>
          <w:highlight w:val="none"/>
        </w:rPr>
        <w:t>招标编号：</w:t>
      </w:r>
      <w:r>
        <w:rPr>
          <w:rFonts w:ascii="宋体" w:hAnsi="宋体" w:cs="宋体"/>
          <w:szCs w:val="21"/>
          <w:highlight w:val="none"/>
          <w:u w:val="single"/>
        </w:rPr>
        <w:t xml:space="preserve">                </w:t>
      </w:r>
    </w:p>
    <w:tbl>
      <w:tblPr>
        <w:tblStyle w:val="42"/>
        <w:tblW w:w="8438" w:type="dxa"/>
        <w:tblInd w:w="4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85"/>
        <w:gridCol w:w="1746"/>
        <w:gridCol w:w="2208"/>
        <w:gridCol w:w="2435"/>
        <w:gridCol w:w="1364"/>
      </w:tblGrid>
      <w:tr w14:paraId="78B458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13" w:hRule="atLeast"/>
        </w:trPr>
        <w:tc>
          <w:tcPr>
            <w:tcW w:w="685" w:type="dxa"/>
            <w:vAlign w:val="center"/>
          </w:tcPr>
          <w:p w14:paraId="499A3341">
            <w:pPr>
              <w:adjustRightInd w:val="0"/>
              <w:snapToGrid w:val="0"/>
              <w:spacing w:line="440" w:lineRule="exact"/>
              <w:jc w:val="center"/>
              <w:rPr>
                <w:rFonts w:ascii="宋体" w:hAnsi="宋体" w:cs="宋体"/>
                <w:szCs w:val="21"/>
                <w:highlight w:val="none"/>
              </w:rPr>
            </w:pPr>
            <w:r>
              <w:rPr>
                <w:rFonts w:ascii="宋体" w:hAnsi="宋体" w:cs="宋体"/>
                <w:szCs w:val="21"/>
                <w:highlight w:val="none"/>
              </w:rPr>
              <w:t>序号</w:t>
            </w:r>
          </w:p>
        </w:tc>
        <w:tc>
          <w:tcPr>
            <w:tcW w:w="1746" w:type="dxa"/>
            <w:vAlign w:val="center"/>
          </w:tcPr>
          <w:p w14:paraId="6E94392A">
            <w:pPr>
              <w:adjustRightInd w:val="0"/>
              <w:snapToGrid w:val="0"/>
              <w:spacing w:line="440" w:lineRule="exact"/>
              <w:jc w:val="center"/>
              <w:rPr>
                <w:rFonts w:ascii="宋体" w:hAnsi="宋体" w:cs="宋体"/>
                <w:szCs w:val="21"/>
                <w:highlight w:val="none"/>
              </w:rPr>
            </w:pPr>
            <w:r>
              <w:rPr>
                <w:rFonts w:ascii="宋体" w:hAnsi="宋体" w:cs="宋体"/>
                <w:szCs w:val="21"/>
                <w:highlight w:val="none"/>
              </w:rPr>
              <w:t>招标文件条目号</w:t>
            </w:r>
          </w:p>
        </w:tc>
        <w:tc>
          <w:tcPr>
            <w:tcW w:w="2208" w:type="dxa"/>
            <w:vAlign w:val="center"/>
          </w:tcPr>
          <w:p w14:paraId="5EFD3C5F">
            <w:pPr>
              <w:adjustRightInd w:val="0"/>
              <w:snapToGrid w:val="0"/>
              <w:spacing w:line="440" w:lineRule="exact"/>
              <w:jc w:val="center"/>
              <w:rPr>
                <w:rFonts w:ascii="宋体" w:hAnsi="宋体" w:cs="宋体"/>
                <w:szCs w:val="21"/>
                <w:highlight w:val="none"/>
              </w:rPr>
            </w:pPr>
            <w:r>
              <w:rPr>
                <w:rFonts w:ascii="宋体" w:hAnsi="宋体" w:cs="宋体"/>
                <w:szCs w:val="21"/>
                <w:highlight w:val="none"/>
              </w:rPr>
              <w:t>招标文件的</w:t>
            </w:r>
            <w:r>
              <w:rPr>
                <w:rFonts w:hint="eastAsia" w:ascii="宋体" w:hAnsi="宋体" w:cs="宋体"/>
                <w:szCs w:val="21"/>
                <w:highlight w:val="none"/>
              </w:rPr>
              <w:t>合同</w:t>
            </w:r>
            <w:r>
              <w:rPr>
                <w:rFonts w:ascii="宋体" w:hAnsi="宋体" w:cs="宋体"/>
                <w:szCs w:val="21"/>
                <w:highlight w:val="none"/>
              </w:rPr>
              <w:t>条款</w:t>
            </w:r>
          </w:p>
        </w:tc>
        <w:tc>
          <w:tcPr>
            <w:tcW w:w="2435" w:type="dxa"/>
            <w:vAlign w:val="center"/>
          </w:tcPr>
          <w:p w14:paraId="49902668">
            <w:pPr>
              <w:adjustRightInd w:val="0"/>
              <w:snapToGrid w:val="0"/>
              <w:spacing w:line="440" w:lineRule="exact"/>
              <w:jc w:val="center"/>
              <w:rPr>
                <w:rFonts w:ascii="宋体" w:hAnsi="宋体" w:cs="宋体"/>
                <w:szCs w:val="21"/>
                <w:highlight w:val="none"/>
              </w:rPr>
            </w:pPr>
            <w:r>
              <w:rPr>
                <w:rFonts w:ascii="宋体" w:hAnsi="宋体" w:cs="宋体"/>
                <w:szCs w:val="21"/>
                <w:highlight w:val="none"/>
              </w:rPr>
              <w:t>投标</w:t>
            </w:r>
            <w:r>
              <w:rPr>
                <w:rFonts w:hint="eastAsia" w:ascii="宋体" w:hAnsi="宋体" w:cs="宋体"/>
                <w:szCs w:val="21"/>
                <w:highlight w:val="none"/>
              </w:rPr>
              <w:t>文件</w:t>
            </w:r>
            <w:r>
              <w:rPr>
                <w:rFonts w:ascii="宋体" w:hAnsi="宋体" w:cs="宋体"/>
                <w:szCs w:val="21"/>
                <w:highlight w:val="none"/>
              </w:rPr>
              <w:t>偏离情况</w:t>
            </w:r>
          </w:p>
        </w:tc>
        <w:tc>
          <w:tcPr>
            <w:tcW w:w="1364" w:type="dxa"/>
            <w:vAlign w:val="center"/>
          </w:tcPr>
          <w:p w14:paraId="40FE587C">
            <w:pPr>
              <w:adjustRightInd w:val="0"/>
              <w:snapToGrid w:val="0"/>
              <w:spacing w:line="440" w:lineRule="exact"/>
              <w:jc w:val="center"/>
              <w:rPr>
                <w:rFonts w:ascii="宋体" w:hAnsi="宋体" w:cs="宋体"/>
                <w:szCs w:val="21"/>
                <w:highlight w:val="none"/>
              </w:rPr>
            </w:pPr>
            <w:r>
              <w:rPr>
                <w:rFonts w:ascii="宋体" w:hAnsi="宋体" w:cs="宋体"/>
                <w:szCs w:val="21"/>
                <w:highlight w:val="none"/>
              </w:rPr>
              <w:t>说明</w:t>
            </w:r>
          </w:p>
        </w:tc>
      </w:tr>
      <w:tr w14:paraId="783EB3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6B16BA73">
            <w:pPr>
              <w:adjustRightInd w:val="0"/>
              <w:snapToGrid w:val="0"/>
              <w:spacing w:line="440" w:lineRule="exact"/>
              <w:rPr>
                <w:rFonts w:ascii="宋体" w:hAnsi="宋体" w:cs="宋体"/>
                <w:szCs w:val="21"/>
                <w:highlight w:val="none"/>
              </w:rPr>
            </w:pPr>
          </w:p>
        </w:tc>
        <w:tc>
          <w:tcPr>
            <w:tcW w:w="1746" w:type="dxa"/>
            <w:vAlign w:val="center"/>
          </w:tcPr>
          <w:p w14:paraId="48A92E6C">
            <w:pPr>
              <w:adjustRightInd w:val="0"/>
              <w:snapToGrid w:val="0"/>
              <w:spacing w:line="440" w:lineRule="exact"/>
              <w:rPr>
                <w:rFonts w:ascii="宋体" w:hAnsi="宋体" w:cs="宋体"/>
                <w:szCs w:val="21"/>
                <w:highlight w:val="none"/>
              </w:rPr>
            </w:pPr>
          </w:p>
        </w:tc>
        <w:tc>
          <w:tcPr>
            <w:tcW w:w="2208" w:type="dxa"/>
            <w:vAlign w:val="center"/>
          </w:tcPr>
          <w:p w14:paraId="2471973F">
            <w:pPr>
              <w:adjustRightInd w:val="0"/>
              <w:snapToGrid w:val="0"/>
              <w:spacing w:line="440" w:lineRule="exact"/>
              <w:rPr>
                <w:rFonts w:ascii="宋体" w:hAnsi="宋体" w:cs="宋体"/>
                <w:szCs w:val="21"/>
                <w:highlight w:val="none"/>
              </w:rPr>
            </w:pPr>
          </w:p>
        </w:tc>
        <w:tc>
          <w:tcPr>
            <w:tcW w:w="2435" w:type="dxa"/>
            <w:vAlign w:val="center"/>
          </w:tcPr>
          <w:p w14:paraId="7526F5F0">
            <w:pPr>
              <w:adjustRightInd w:val="0"/>
              <w:snapToGrid w:val="0"/>
              <w:spacing w:line="440" w:lineRule="exact"/>
              <w:rPr>
                <w:rFonts w:ascii="宋体" w:hAnsi="宋体" w:cs="宋体"/>
                <w:szCs w:val="21"/>
                <w:highlight w:val="none"/>
              </w:rPr>
            </w:pPr>
          </w:p>
        </w:tc>
        <w:tc>
          <w:tcPr>
            <w:tcW w:w="1364" w:type="dxa"/>
            <w:vAlign w:val="center"/>
          </w:tcPr>
          <w:p w14:paraId="76D8B81B">
            <w:pPr>
              <w:adjustRightInd w:val="0"/>
              <w:snapToGrid w:val="0"/>
              <w:spacing w:line="440" w:lineRule="exact"/>
              <w:rPr>
                <w:rFonts w:ascii="宋体" w:hAnsi="宋体" w:cs="宋体"/>
                <w:szCs w:val="21"/>
                <w:highlight w:val="none"/>
              </w:rPr>
            </w:pPr>
          </w:p>
        </w:tc>
      </w:tr>
      <w:tr w14:paraId="03F02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76004C51">
            <w:pPr>
              <w:adjustRightInd w:val="0"/>
              <w:snapToGrid w:val="0"/>
              <w:spacing w:line="440" w:lineRule="exact"/>
              <w:rPr>
                <w:rFonts w:ascii="宋体" w:hAnsi="宋体" w:cs="宋体"/>
                <w:szCs w:val="21"/>
                <w:highlight w:val="none"/>
              </w:rPr>
            </w:pPr>
          </w:p>
        </w:tc>
        <w:tc>
          <w:tcPr>
            <w:tcW w:w="1746" w:type="dxa"/>
            <w:vAlign w:val="center"/>
          </w:tcPr>
          <w:p w14:paraId="1AB46E51">
            <w:pPr>
              <w:adjustRightInd w:val="0"/>
              <w:snapToGrid w:val="0"/>
              <w:spacing w:line="440" w:lineRule="exact"/>
              <w:rPr>
                <w:rFonts w:ascii="宋体" w:hAnsi="宋体" w:cs="宋体"/>
                <w:szCs w:val="21"/>
                <w:highlight w:val="none"/>
              </w:rPr>
            </w:pPr>
          </w:p>
        </w:tc>
        <w:tc>
          <w:tcPr>
            <w:tcW w:w="2208" w:type="dxa"/>
            <w:vAlign w:val="center"/>
          </w:tcPr>
          <w:p w14:paraId="3A4DDDEF">
            <w:pPr>
              <w:adjustRightInd w:val="0"/>
              <w:snapToGrid w:val="0"/>
              <w:spacing w:line="440" w:lineRule="exact"/>
              <w:rPr>
                <w:rFonts w:ascii="宋体" w:hAnsi="宋体" w:cs="宋体"/>
                <w:szCs w:val="21"/>
                <w:highlight w:val="none"/>
              </w:rPr>
            </w:pPr>
          </w:p>
        </w:tc>
        <w:tc>
          <w:tcPr>
            <w:tcW w:w="2435" w:type="dxa"/>
            <w:vAlign w:val="center"/>
          </w:tcPr>
          <w:p w14:paraId="4DF0FDD6">
            <w:pPr>
              <w:adjustRightInd w:val="0"/>
              <w:snapToGrid w:val="0"/>
              <w:spacing w:line="440" w:lineRule="exact"/>
              <w:rPr>
                <w:rFonts w:ascii="宋体" w:hAnsi="宋体" w:cs="宋体"/>
                <w:szCs w:val="21"/>
                <w:highlight w:val="none"/>
              </w:rPr>
            </w:pPr>
          </w:p>
        </w:tc>
        <w:tc>
          <w:tcPr>
            <w:tcW w:w="1364" w:type="dxa"/>
            <w:vAlign w:val="center"/>
          </w:tcPr>
          <w:p w14:paraId="10500A90">
            <w:pPr>
              <w:adjustRightInd w:val="0"/>
              <w:snapToGrid w:val="0"/>
              <w:spacing w:line="440" w:lineRule="exact"/>
              <w:rPr>
                <w:rFonts w:ascii="宋体" w:hAnsi="宋体" w:cs="宋体"/>
                <w:szCs w:val="21"/>
                <w:highlight w:val="none"/>
              </w:rPr>
            </w:pPr>
          </w:p>
        </w:tc>
      </w:tr>
      <w:tr w14:paraId="76D78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40A02D0F">
            <w:pPr>
              <w:adjustRightInd w:val="0"/>
              <w:snapToGrid w:val="0"/>
              <w:spacing w:line="440" w:lineRule="exact"/>
              <w:rPr>
                <w:rFonts w:ascii="宋体" w:hAnsi="宋体" w:cs="宋体"/>
                <w:szCs w:val="21"/>
                <w:highlight w:val="none"/>
              </w:rPr>
            </w:pPr>
          </w:p>
        </w:tc>
        <w:tc>
          <w:tcPr>
            <w:tcW w:w="1746" w:type="dxa"/>
            <w:vAlign w:val="center"/>
          </w:tcPr>
          <w:p w14:paraId="28151E25">
            <w:pPr>
              <w:adjustRightInd w:val="0"/>
              <w:snapToGrid w:val="0"/>
              <w:spacing w:line="440" w:lineRule="exact"/>
              <w:rPr>
                <w:rFonts w:ascii="宋体" w:hAnsi="宋体" w:cs="宋体"/>
                <w:szCs w:val="21"/>
                <w:highlight w:val="none"/>
              </w:rPr>
            </w:pPr>
          </w:p>
        </w:tc>
        <w:tc>
          <w:tcPr>
            <w:tcW w:w="2208" w:type="dxa"/>
            <w:vAlign w:val="center"/>
          </w:tcPr>
          <w:p w14:paraId="0E0BA5F7">
            <w:pPr>
              <w:adjustRightInd w:val="0"/>
              <w:snapToGrid w:val="0"/>
              <w:spacing w:line="440" w:lineRule="exact"/>
              <w:rPr>
                <w:rFonts w:ascii="宋体" w:hAnsi="宋体" w:cs="宋体"/>
                <w:szCs w:val="21"/>
                <w:highlight w:val="none"/>
              </w:rPr>
            </w:pPr>
          </w:p>
        </w:tc>
        <w:tc>
          <w:tcPr>
            <w:tcW w:w="2435" w:type="dxa"/>
            <w:vAlign w:val="center"/>
          </w:tcPr>
          <w:p w14:paraId="7A229494">
            <w:pPr>
              <w:adjustRightInd w:val="0"/>
              <w:snapToGrid w:val="0"/>
              <w:spacing w:line="440" w:lineRule="exact"/>
              <w:rPr>
                <w:rFonts w:ascii="宋体" w:hAnsi="宋体" w:cs="宋体"/>
                <w:szCs w:val="21"/>
                <w:highlight w:val="none"/>
              </w:rPr>
            </w:pPr>
          </w:p>
        </w:tc>
        <w:tc>
          <w:tcPr>
            <w:tcW w:w="1364" w:type="dxa"/>
            <w:vAlign w:val="center"/>
          </w:tcPr>
          <w:p w14:paraId="64D0F6FF">
            <w:pPr>
              <w:adjustRightInd w:val="0"/>
              <w:snapToGrid w:val="0"/>
              <w:spacing w:line="440" w:lineRule="exact"/>
              <w:rPr>
                <w:rFonts w:ascii="宋体" w:hAnsi="宋体" w:cs="宋体"/>
                <w:szCs w:val="21"/>
                <w:highlight w:val="none"/>
              </w:rPr>
            </w:pPr>
          </w:p>
        </w:tc>
      </w:tr>
      <w:tr w14:paraId="3172E0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6" w:hRule="atLeast"/>
        </w:trPr>
        <w:tc>
          <w:tcPr>
            <w:tcW w:w="685" w:type="dxa"/>
            <w:vAlign w:val="center"/>
          </w:tcPr>
          <w:p w14:paraId="0C1E2C6B">
            <w:pPr>
              <w:adjustRightInd w:val="0"/>
              <w:snapToGrid w:val="0"/>
              <w:spacing w:line="440" w:lineRule="exact"/>
              <w:rPr>
                <w:rFonts w:ascii="宋体" w:hAnsi="宋体" w:cs="宋体"/>
                <w:szCs w:val="21"/>
                <w:highlight w:val="none"/>
              </w:rPr>
            </w:pPr>
          </w:p>
        </w:tc>
        <w:tc>
          <w:tcPr>
            <w:tcW w:w="1746" w:type="dxa"/>
            <w:vAlign w:val="center"/>
          </w:tcPr>
          <w:p w14:paraId="4D27795D">
            <w:pPr>
              <w:adjustRightInd w:val="0"/>
              <w:snapToGrid w:val="0"/>
              <w:spacing w:line="440" w:lineRule="exact"/>
              <w:rPr>
                <w:rFonts w:ascii="宋体" w:hAnsi="宋体" w:cs="宋体"/>
                <w:szCs w:val="21"/>
                <w:highlight w:val="none"/>
              </w:rPr>
            </w:pPr>
          </w:p>
        </w:tc>
        <w:tc>
          <w:tcPr>
            <w:tcW w:w="2208" w:type="dxa"/>
            <w:vAlign w:val="center"/>
          </w:tcPr>
          <w:p w14:paraId="31266C1F">
            <w:pPr>
              <w:adjustRightInd w:val="0"/>
              <w:snapToGrid w:val="0"/>
              <w:spacing w:line="440" w:lineRule="exact"/>
              <w:rPr>
                <w:rFonts w:ascii="宋体" w:hAnsi="宋体" w:cs="宋体"/>
                <w:szCs w:val="21"/>
                <w:highlight w:val="none"/>
              </w:rPr>
            </w:pPr>
          </w:p>
        </w:tc>
        <w:tc>
          <w:tcPr>
            <w:tcW w:w="2435" w:type="dxa"/>
            <w:vAlign w:val="center"/>
          </w:tcPr>
          <w:p w14:paraId="456827D9">
            <w:pPr>
              <w:adjustRightInd w:val="0"/>
              <w:snapToGrid w:val="0"/>
              <w:spacing w:line="440" w:lineRule="exact"/>
              <w:rPr>
                <w:rFonts w:ascii="宋体" w:hAnsi="宋体" w:cs="宋体"/>
                <w:szCs w:val="21"/>
                <w:highlight w:val="none"/>
              </w:rPr>
            </w:pPr>
          </w:p>
        </w:tc>
        <w:tc>
          <w:tcPr>
            <w:tcW w:w="1364" w:type="dxa"/>
            <w:vAlign w:val="center"/>
          </w:tcPr>
          <w:p w14:paraId="4BA3C1B7">
            <w:pPr>
              <w:adjustRightInd w:val="0"/>
              <w:snapToGrid w:val="0"/>
              <w:spacing w:line="440" w:lineRule="exact"/>
              <w:rPr>
                <w:rFonts w:ascii="宋体" w:hAnsi="宋体" w:cs="宋体"/>
                <w:szCs w:val="21"/>
                <w:highlight w:val="none"/>
              </w:rPr>
            </w:pPr>
          </w:p>
        </w:tc>
      </w:tr>
      <w:tr w14:paraId="716ED3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7806E08B">
            <w:pPr>
              <w:adjustRightInd w:val="0"/>
              <w:snapToGrid w:val="0"/>
              <w:spacing w:line="440" w:lineRule="exact"/>
              <w:rPr>
                <w:rFonts w:ascii="宋体" w:hAnsi="宋体" w:cs="宋体"/>
                <w:szCs w:val="21"/>
                <w:highlight w:val="none"/>
              </w:rPr>
            </w:pPr>
          </w:p>
        </w:tc>
        <w:tc>
          <w:tcPr>
            <w:tcW w:w="1746" w:type="dxa"/>
            <w:vAlign w:val="center"/>
          </w:tcPr>
          <w:p w14:paraId="5A640E8A">
            <w:pPr>
              <w:adjustRightInd w:val="0"/>
              <w:snapToGrid w:val="0"/>
              <w:spacing w:line="440" w:lineRule="exact"/>
              <w:rPr>
                <w:rFonts w:ascii="宋体" w:hAnsi="宋体" w:cs="宋体"/>
                <w:szCs w:val="21"/>
                <w:highlight w:val="none"/>
              </w:rPr>
            </w:pPr>
          </w:p>
        </w:tc>
        <w:tc>
          <w:tcPr>
            <w:tcW w:w="2208" w:type="dxa"/>
            <w:vAlign w:val="center"/>
          </w:tcPr>
          <w:p w14:paraId="6C09580F">
            <w:pPr>
              <w:adjustRightInd w:val="0"/>
              <w:snapToGrid w:val="0"/>
              <w:spacing w:line="440" w:lineRule="exact"/>
              <w:rPr>
                <w:rFonts w:ascii="宋体" w:hAnsi="宋体" w:cs="宋体"/>
                <w:szCs w:val="21"/>
                <w:highlight w:val="none"/>
              </w:rPr>
            </w:pPr>
          </w:p>
        </w:tc>
        <w:tc>
          <w:tcPr>
            <w:tcW w:w="2435" w:type="dxa"/>
            <w:vAlign w:val="center"/>
          </w:tcPr>
          <w:p w14:paraId="335BC494">
            <w:pPr>
              <w:adjustRightInd w:val="0"/>
              <w:snapToGrid w:val="0"/>
              <w:spacing w:line="440" w:lineRule="exact"/>
              <w:rPr>
                <w:rFonts w:ascii="宋体" w:hAnsi="宋体" w:cs="宋体"/>
                <w:szCs w:val="21"/>
                <w:highlight w:val="none"/>
              </w:rPr>
            </w:pPr>
          </w:p>
        </w:tc>
        <w:tc>
          <w:tcPr>
            <w:tcW w:w="1364" w:type="dxa"/>
            <w:vAlign w:val="center"/>
          </w:tcPr>
          <w:p w14:paraId="48ACC8DB">
            <w:pPr>
              <w:adjustRightInd w:val="0"/>
              <w:snapToGrid w:val="0"/>
              <w:spacing w:line="440" w:lineRule="exact"/>
              <w:rPr>
                <w:rFonts w:ascii="宋体" w:hAnsi="宋体" w:cs="宋体"/>
                <w:szCs w:val="21"/>
                <w:highlight w:val="none"/>
              </w:rPr>
            </w:pPr>
          </w:p>
        </w:tc>
      </w:tr>
      <w:tr w14:paraId="5A6C67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2586AC03">
            <w:pPr>
              <w:adjustRightInd w:val="0"/>
              <w:snapToGrid w:val="0"/>
              <w:spacing w:line="440" w:lineRule="exact"/>
              <w:rPr>
                <w:rFonts w:ascii="宋体" w:hAnsi="宋体" w:cs="宋体"/>
                <w:szCs w:val="21"/>
                <w:highlight w:val="none"/>
              </w:rPr>
            </w:pPr>
          </w:p>
        </w:tc>
        <w:tc>
          <w:tcPr>
            <w:tcW w:w="1746" w:type="dxa"/>
            <w:vAlign w:val="center"/>
          </w:tcPr>
          <w:p w14:paraId="2DE535E9">
            <w:pPr>
              <w:adjustRightInd w:val="0"/>
              <w:snapToGrid w:val="0"/>
              <w:spacing w:line="440" w:lineRule="exact"/>
              <w:rPr>
                <w:rFonts w:ascii="宋体" w:hAnsi="宋体" w:cs="宋体"/>
                <w:szCs w:val="21"/>
                <w:highlight w:val="none"/>
              </w:rPr>
            </w:pPr>
          </w:p>
        </w:tc>
        <w:tc>
          <w:tcPr>
            <w:tcW w:w="2208" w:type="dxa"/>
            <w:vAlign w:val="center"/>
          </w:tcPr>
          <w:p w14:paraId="59DB2F7C">
            <w:pPr>
              <w:adjustRightInd w:val="0"/>
              <w:snapToGrid w:val="0"/>
              <w:spacing w:line="440" w:lineRule="exact"/>
              <w:rPr>
                <w:rFonts w:ascii="宋体" w:hAnsi="宋体" w:cs="宋体"/>
                <w:szCs w:val="21"/>
                <w:highlight w:val="none"/>
              </w:rPr>
            </w:pPr>
          </w:p>
        </w:tc>
        <w:tc>
          <w:tcPr>
            <w:tcW w:w="2435" w:type="dxa"/>
            <w:vAlign w:val="center"/>
          </w:tcPr>
          <w:p w14:paraId="580F9174">
            <w:pPr>
              <w:adjustRightInd w:val="0"/>
              <w:snapToGrid w:val="0"/>
              <w:spacing w:line="440" w:lineRule="exact"/>
              <w:rPr>
                <w:rFonts w:ascii="宋体" w:hAnsi="宋体" w:cs="宋体"/>
                <w:szCs w:val="21"/>
                <w:highlight w:val="none"/>
              </w:rPr>
            </w:pPr>
          </w:p>
        </w:tc>
        <w:tc>
          <w:tcPr>
            <w:tcW w:w="1364" w:type="dxa"/>
            <w:vAlign w:val="center"/>
          </w:tcPr>
          <w:p w14:paraId="2A3DFDEF">
            <w:pPr>
              <w:adjustRightInd w:val="0"/>
              <w:snapToGrid w:val="0"/>
              <w:spacing w:line="440" w:lineRule="exact"/>
              <w:rPr>
                <w:rFonts w:ascii="宋体" w:hAnsi="宋体" w:cs="宋体"/>
                <w:szCs w:val="21"/>
                <w:highlight w:val="none"/>
              </w:rPr>
            </w:pPr>
          </w:p>
        </w:tc>
      </w:tr>
    </w:tbl>
    <w:p w14:paraId="23431596">
      <w:pPr>
        <w:adjustRightInd w:val="0"/>
        <w:snapToGrid w:val="0"/>
        <w:spacing w:after="120" w:line="440" w:lineRule="exact"/>
        <w:ind w:left="693" w:hanging="693" w:hangingChars="330"/>
        <w:rPr>
          <w:rFonts w:ascii="宋体" w:hAnsi="宋体" w:cs="宋体"/>
          <w:szCs w:val="21"/>
          <w:highlight w:val="none"/>
        </w:rPr>
      </w:pPr>
      <w:bookmarkStart w:id="842" w:name="_Hlk35593922"/>
      <w:r>
        <w:rPr>
          <w:rFonts w:hint="eastAsia" w:ascii="宋体" w:hAnsi="宋体" w:cs="宋体"/>
          <w:szCs w:val="21"/>
          <w:highlight w:val="none"/>
        </w:rPr>
        <w:t>注：未填写视同无偏离。</w:t>
      </w:r>
    </w:p>
    <w:bookmarkEnd w:id="842"/>
    <w:p w14:paraId="69A1914F">
      <w:pPr>
        <w:spacing w:line="440" w:lineRule="exact"/>
        <w:ind w:firstLine="1134" w:firstLineChars="540"/>
        <w:rPr>
          <w:rFonts w:ascii="宋体" w:hAnsi="宋体"/>
          <w:szCs w:val="21"/>
          <w:highlight w:val="none"/>
        </w:rPr>
      </w:pPr>
      <w:r>
        <w:rPr>
          <w:rFonts w:hint="eastAsia" w:ascii="宋体" w:hAnsi="宋体"/>
          <w:szCs w:val="21"/>
          <w:highlight w:val="none"/>
        </w:rPr>
        <w:t>投标人名称：</w:t>
      </w:r>
      <w:r>
        <w:rPr>
          <w:rFonts w:hint="eastAsia" w:ascii="宋体" w:hAnsi="宋体"/>
          <w:szCs w:val="21"/>
          <w:highlight w:val="none"/>
          <w:u w:val="single"/>
        </w:rPr>
        <w:t>　　　　　　　　</w:t>
      </w:r>
      <w:r>
        <w:rPr>
          <w:rFonts w:hint="eastAsia" w:ascii="宋体" w:hAnsi="宋体"/>
          <w:szCs w:val="21"/>
          <w:highlight w:val="none"/>
        </w:rPr>
        <w:t>（盖单位公章）</w:t>
      </w:r>
    </w:p>
    <w:p w14:paraId="7B56619A">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711426AB">
      <w:pPr>
        <w:widowControl/>
        <w:tabs>
          <w:tab w:val="left" w:pos="3018"/>
          <w:tab w:val="left" w:pos="6260"/>
        </w:tabs>
        <w:ind w:firstLine="2692" w:firstLineChars="1282"/>
        <w:jc w:val="left"/>
        <w:rPr>
          <w:rFonts w:ascii="宋体" w:hAnsi="宋体" w:cs="Arial"/>
          <w:bCs/>
          <w:szCs w:val="21"/>
          <w:highlight w:val="none"/>
        </w:rPr>
      </w:pPr>
    </w:p>
    <w:p w14:paraId="6D00A0B2">
      <w:pPr>
        <w:widowControl/>
        <w:tabs>
          <w:tab w:val="left" w:pos="3018"/>
          <w:tab w:val="left" w:pos="6260"/>
        </w:tabs>
        <w:ind w:firstLine="1134" w:firstLineChars="540"/>
        <w:jc w:val="left"/>
        <w:rPr>
          <w:rFonts w:ascii="宋体" w:hAnsi="宋体" w:cs="Arial"/>
          <w:bCs/>
          <w:szCs w:val="21"/>
          <w:highlight w:val="none"/>
        </w:rPr>
      </w:pPr>
      <w:r>
        <w:rPr>
          <w:rFonts w:hint="eastAsia" w:ascii="宋体" w:hAnsi="宋体" w:cs="Arial"/>
          <w:bCs/>
          <w:szCs w:val="21"/>
          <w:highlight w:val="none"/>
        </w:rPr>
        <w:t>日期：XX年 XX月XX日</w:t>
      </w:r>
    </w:p>
    <w:p w14:paraId="0A5C8FAB">
      <w:pPr>
        <w:adjustRightInd w:val="0"/>
        <w:snapToGrid w:val="0"/>
        <w:spacing w:line="440" w:lineRule="exact"/>
        <w:rPr>
          <w:rFonts w:ascii="宋体" w:hAnsi="宋体" w:cs="宋体"/>
          <w:szCs w:val="21"/>
          <w:highlight w:val="none"/>
        </w:rPr>
      </w:pPr>
    </w:p>
    <w:p w14:paraId="0864FA0B">
      <w:pPr>
        <w:adjustRightInd w:val="0"/>
        <w:snapToGrid w:val="0"/>
        <w:spacing w:line="440" w:lineRule="exact"/>
        <w:rPr>
          <w:rFonts w:ascii="宋体" w:hAnsi="宋体" w:cs="宋体"/>
          <w:szCs w:val="21"/>
          <w:highlight w:val="none"/>
        </w:rPr>
      </w:pPr>
      <w:r>
        <w:rPr>
          <w:rFonts w:hint="eastAsia" w:ascii="宋体" w:hAnsi="宋体" w:cs="宋体"/>
          <w:b/>
          <w:szCs w:val="21"/>
          <w:highlight w:val="none"/>
        </w:rPr>
        <w:t>编制要求</w:t>
      </w:r>
      <w:r>
        <w:rPr>
          <w:rFonts w:hint="eastAsia" w:ascii="宋体" w:hAnsi="宋体" w:cs="宋体"/>
          <w:szCs w:val="21"/>
          <w:highlight w:val="none"/>
        </w:rPr>
        <w:t>：提供本文件的原件。</w:t>
      </w:r>
    </w:p>
    <w:p w14:paraId="0B56D4DA">
      <w:pPr>
        <w:adjustRightInd w:val="0"/>
        <w:snapToGrid w:val="0"/>
        <w:spacing w:line="440" w:lineRule="exact"/>
        <w:ind w:left="424" w:hanging="424"/>
        <w:rPr>
          <w:rFonts w:ascii="宋体" w:hAnsi="宋体" w:cs="宋体"/>
          <w:szCs w:val="21"/>
          <w:highlight w:val="none"/>
        </w:rPr>
        <w:sectPr>
          <w:pgSz w:w="11906" w:h="16838"/>
          <w:pgMar w:top="1440" w:right="1797" w:bottom="1440" w:left="1797" w:header="851" w:footer="992" w:gutter="0"/>
          <w:cols w:space="425" w:num="1"/>
          <w:docGrid w:type="lines" w:linePitch="312" w:charSpace="0"/>
        </w:sectPr>
      </w:pPr>
    </w:p>
    <w:p w14:paraId="235501A5">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843" w:name="_Toc444791971"/>
      <w:bookmarkStart w:id="844" w:name="_Toc528"/>
      <w:bookmarkStart w:id="845" w:name="_Toc17867"/>
      <w:bookmarkStart w:id="846" w:name="_Toc326856160"/>
      <w:bookmarkStart w:id="847" w:name="_Toc475472685"/>
      <w:bookmarkStart w:id="848" w:name="_Toc34924497"/>
      <w:bookmarkStart w:id="849" w:name="_Toc34924611"/>
      <w:bookmarkStart w:id="850" w:name="_Toc34913072"/>
      <w:r>
        <w:rPr>
          <w:rFonts w:hint="eastAsia" w:ascii="宋体" w:hAnsi="宋体" w:cs="Times New Roman"/>
          <w:sz w:val="24"/>
          <w:szCs w:val="24"/>
          <w:highlight w:val="none"/>
        </w:rPr>
        <w:t>投标保证金</w:t>
      </w:r>
      <w:bookmarkEnd w:id="843"/>
      <w:bookmarkEnd w:id="844"/>
      <w:bookmarkEnd w:id="845"/>
      <w:bookmarkEnd w:id="846"/>
      <w:bookmarkEnd w:id="847"/>
      <w:bookmarkEnd w:id="848"/>
      <w:bookmarkEnd w:id="849"/>
      <w:bookmarkEnd w:id="850"/>
    </w:p>
    <w:p w14:paraId="6730A28F">
      <w:pPr>
        <w:pStyle w:val="50"/>
        <w:numPr>
          <w:ilvl w:val="1"/>
          <w:numId w:val="5"/>
        </w:numPr>
        <w:spacing w:line="560" w:lineRule="exact"/>
        <w:ind w:firstLineChars="0"/>
        <w:rPr>
          <w:rFonts w:ascii="宋体" w:hAnsi="宋体" w:cs="宋体"/>
          <w:kern w:val="0"/>
          <w:szCs w:val="21"/>
          <w:highlight w:val="none"/>
        </w:rPr>
      </w:pPr>
      <w:r>
        <w:rPr>
          <w:rFonts w:hint="eastAsia" w:ascii="宋体" w:hAnsi="宋体" w:cs="宋体"/>
          <w:kern w:val="0"/>
          <w:szCs w:val="21"/>
          <w:highlight w:val="none"/>
        </w:rPr>
        <w:t>付款凭证（网上截屏或汇款底单盖章）复印件盖章</w:t>
      </w:r>
    </w:p>
    <w:p w14:paraId="4B94B607">
      <w:pPr>
        <w:pStyle w:val="50"/>
        <w:numPr>
          <w:ilvl w:val="1"/>
          <w:numId w:val="5"/>
        </w:numPr>
        <w:spacing w:line="560" w:lineRule="exact"/>
        <w:ind w:firstLineChars="0"/>
        <w:rPr>
          <w:rFonts w:ascii="宋体" w:hAnsi="宋体" w:cs="宋体"/>
          <w:kern w:val="0"/>
          <w:szCs w:val="21"/>
          <w:highlight w:val="none"/>
        </w:rPr>
      </w:pPr>
      <w:r>
        <w:rPr>
          <w:rFonts w:hint="eastAsia" w:ascii="宋体" w:hAnsi="宋体" w:cs="宋体"/>
          <w:kern w:val="0"/>
          <w:szCs w:val="21"/>
          <w:highlight w:val="none"/>
        </w:rPr>
        <w:t>开户许可证盖章或者其他证明材料（证明保证金从其基本账户汇出/开具保函）</w:t>
      </w:r>
    </w:p>
    <w:p w14:paraId="6C482598">
      <w:pPr>
        <w:pStyle w:val="50"/>
        <w:numPr>
          <w:ilvl w:val="1"/>
          <w:numId w:val="5"/>
        </w:numPr>
        <w:spacing w:line="560" w:lineRule="exact"/>
        <w:ind w:firstLineChars="0"/>
        <w:rPr>
          <w:rFonts w:ascii="宋体" w:hAnsi="宋体" w:cs="宋体"/>
          <w:kern w:val="0"/>
          <w:szCs w:val="21"/>
          <w:highlight w:val="none"/>
        </w:rPr>
      </w:pPr>
      <w:r>
        <w:rPr>
          <w:rFonts w:hint="eastAsia" w:ascii="宋体" w:hAnsi="宋体" w:cs="宋体"/>
          <w:kern w:val="0"/>
          <w:szCs w:val="21"/>
          <w:highlight w:val="none"/>
        </w:rPr>
        <w:t>退回投标保证金的申请（转账/电汇方式递交保证金的，格式如下）</w:t>
      </w:r>
    </w:p>
    <w:p w14:paraId="6E0B7384">
      <w:pPr>
        <w:pStyle w:val="94"/>
        <w:ind w:firstLine="199" w:firstLineChars="90"/>
        <w:jc w:val="center"/>
        <w:rPr>
          <w:b/>
          <w:highlight w:val="none"/>
        </w:rPr>
      </w:pPr>
      <w:r>
        <w:rPr>
          <w:rFonts w:hint="eastAsia" w:cs="宋体"/>
          <w:b/>
          <w:szCs w:val="21"/>
          <w:highlight w:val="none"/>
        </w:rPr>
        <w:t>退回投标保证金的申请</w:t>
      </w:r>
    </w:p>
    <w:p w14:paraId="15EBB562">
      <w:pPr>
        <w:pStyle w:val="94"/>
        <w:ind w:firstLine="442"/>
        <w:rPr>
          <w:b/>
          <w:highlight w:val="none"/>
        </w:rPr>
      </w:pPr>
      <w:r>
        <w:rPr>
          <w:rFonts w:hint="eastAsia"/>
          <w:b/>
          <w:highlight w:val="none"/>
        </w:rPr>
        <w:t>致：浙江中通通信有限公司</w:t>
      </w:r>
    </w:p>
    <w:p w14:paraId="46F970E1">
      <w:pPr>
        <w:pStyle w:val="94"/>
        <w:ind w:firstLine="420"/>
        <w:rPr>
          <w:sz w:val="21"/>
          <w:szCs w:val="21"/>
          <w:highlight w:val="none"/>
        </w:rPr>
      </w:pPr>
    </w:p>
    <w:p w14:paraId="53084AAA">
      <w:pPr>
        <w:pStyle w:val="94"/>
        <w:ind w:firstLine="420"/>
        <w:rPr>
          <w:sz w:val="21"/>
          <w:szCs w:val="21"/>
          <w:highlight w:val="none"/>
        </w:rPr>
      </w:pPr>
      <w:r>
        <w:rPr>
          <w:rFonts w:hint="eastAsia"/>
          <w:sz w:val="21"/>
          <w:szCs w:val="21"/>
          <w:highlight w:val="none"/>
        </w:rPr>
        <w:t>关于退还</w:t>
      </w:r>
      <w:r>
        <w:rPr>
          <w:rFonts w:hint="eastAsia" w:cs="宋体"/>
          <w:bCs/>
          <w:sz w:val="21"/>
          <w:szCs w:val="21"/>
          <w:highlight w:val="none"/>
          <w:u w:val="single"/>
        </w:rPr>
        <w:t xml:space="preserve">  XX  项目</w:t>
      </w:r>
      <w:r>
        <w:rPr>
          <w:rFonts w:hint="eastAsia" w:cs="宋体"/>
          <w:bCs/>
          <w:sz w:val="21"/>
          <w:szCs w:val="21"/>
          <w:highlight w:val="none"/>
          <w:u w:val="single"/>
          <w:lang w:val="en-US" w:eastAsia="zh-CN"/>
        </w:rPr>
        <w:t xml:space="preserve">-标段XX    </w:t>
      </w:r>
      <w:r>
        <w:rPr>
          <w:rFonts w:hint="eastAsia"/>
          <w:sz w:val="21"/>
          <w:szCs w:val="21"/>
          <w:highlight w:val="none"/>
        </w:rPr>
        <w:t>（项目编号：</w:t>
      </w:r>
      <w:r>
        <w:rPr>
          <w:rFonts w:hint="eastAsia" w:ascii="仿宋_GB2312" w:eastAsia="仿宋_GB2312"/>
          <w:b/>
          <w:sz w:val="21"/>
          <w:szCs w:val="21"/>
          <w:highlight w:val="none"/>
        </w:rPr>
        <w:t xml:space="preserve">    </w:t>
      </w:r>
      <w:r>
        <w:rPr>
          <w:rFonts w:hint="eastAsia"/>
          <w:sz w:val="21"/>
          <w:szCs w:val="21"/>
          <w:highlight w:val="none"/>
        </w:rPr>
        <w:t>）投标保证金的申请</w:t>
      </w:r>
    </w:p>
    <w:p w14:paraId="432E988F">
      <w:pPr>
        <w:pStyle w:val="94"/>
        <w:ind w:firstLine="420"/>
        <w:rPr>
          <w:sz w:val="21"/>
          <w:szCs w:val="21"/>
          <w:highlight w:val="none"/>
        </w:rPr>
      </w:pPr>
    </w:p>
    <w:p w14:paraId="12AB8E78">
      <w:pPr>
        <w:pStyle w:val="94"/>
        <w:ind w:firstLine="420"/>
        <w:rPr>
          <w:rFonts w:cs="宋体"/>
          <w:bCs/>
          <w:sz w:val="21"/>
          <w:szCs w:val="21"/>
          <w:highlight w:val="none"/>
          <w:u w:val="single"/>
        </w:rPr>
      </w:pPr>
      <w:r>
        <w:rPr>
          <w:rFonts w:hint="eastAsia"/>
          <w:sz w:val="21"/>
          <w:szCs w:val="21"/>
          <w:highlight w:val="none"/>
        </w:rPr>
        <w:t>本项目结束后，请将我司投标保证金</w:t>
      </w:r>
      <w:r>
        <w:rPr>
          <w:rFonts w:hint="eastAsia"/>
          <w:sz w:val="21"/>
          <w:szCs w:val="21"/>
          <w:highlight w:val="none"/>
          <w:u w:val="single"/>
        </w:rPr>
        <w:t xml:space="preserve">     </w:t>
      </w:r>
      <w:r>
        <w:rPr>
          <w:rFonts w:hint="eastAsia"/>
          <w:b/>
          <w:sz w:val="21"/>
          <w:szCs w:val="21"/>
          <w:highlight w:val="none"/>
          <w:u w:val="single"/>
        </w:rPr>
        <w:t>元</w:t>
      </w:r>
      <w:r>
        <w:rPr>
          <w:rFonts w:hint="eastAsia"/>
          <w:b/>
          <w:sz w:val="21"/>
          <w:szCs w:val="21"/>
          <w:highlight w:val="none"/>
        </w:rPr>
        <w:t>整（￥</w:t>
      </w:r>
      <w:r>
        <w:rPr>
          <w:rFonts w:hint="eastAsia"/>
          <w:b/>
          <w:sz w:val="21"/>
          <w:szCs w:val="21"/>
          <w:highlight w:val="none"/>
          <w:u w:val="single"/>
        </w:rPr>
        <w:t xml:space="preserve">      </w:t>
      </w:r>
      <w:r>
        <w:rPr>
          <w:rFonts w:hint="eastAsia"/>
          <w:b/>
          <w:sz w:val="21"/>
          <w:szCs w:val="21"/>
          <w:highlight w:val="none"/>
        </w:rPr>
        <w:t>元）</w:t>
      </w:r>
      <w:r>
        <w:rPr>
          <w:rFonts w:hint="eastAsia"/>
          <w:sz w:val="21"/>
          <w:szCs w:val="21"/>
          <w:highlight w:val="none"/>
        </w:rPr>
        <w:t>以转帐方式退还我司，我司银行信息如下：</w:t>
      </w:r>
    </w:p>
    <w:tbl>
      <w:tblPr>
        <w:tblStyle w:val="42"/>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8"/>
        <w:gridCol w:w="3499"/>
        <w:gridCol w:w="2771"/>
      </w:tblGrid>
      <w:tr w14:paraId="6664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2488" w:type="dxa"/>
            <w:vAlign w:val="center"/>
          </w:tcPr>
          <w:p w14:paraId="1082D894">
            <w:pPr>
              <w:widowControl/>
              <w:jc w:val="center"/>
              <w:rPr>
                <w:rFonts w:ascii="宋体" w:hAnsi="宋体"/>
                <w:szCs w:val="21"/>
                <w:highlight w:val="none"/>
              </w:rPr>
            </w:pPr>
            <w:r>
              <w:rPr>
                <w:rFonts w:hint="eastAsia" w:ascii="宋体" w:hAnsi="宋体"/>
                <w:szCs w:val="21"/>
                <w:highlight w:val="none"/>
              </w:rPr>
              <w:t>内容</w:t>
            </w:r>
          </w:p>
        </w:tc>
        <w:tc>
          <w:tcPr>
            <w:tcW w:w="3499" w:type="dxa"/>
            <w:vAlign w:val="center"/>
          </w:tcPr>
          <w:p w14:paraId="5CA00DBB">
            <w:pPr>
              <w:widowControl/>
              <w:jc w:val="center"/>
              <w:rPr>
                <w:rFonts w:ascii="宋体" w:hAnsi="宋体"/>
                <w:szCs w:val="21"/>
                <w:highlight w:val="none"/>
              </w:rPr>
            </w:pPr>
            <w:r>
              <w:rPr>
                <w:rFonts w:hint="eastAsia" w:ascii="宋体" w:hAnsi="宋体"/>
                <w:szCs w:val="21"/>
                <w:highlight w:val="none"/>
              </w:rPr>
              <w:t>投标人填写</w:t>
            </w:r>
          </w:p>
        </w:tc>
        <w:tc>
          <w:tcPr>
            <w:tcW w:w="2771" w:type="dxa"/>
            <w:vAlign w:val="center"/>
          </w:tcPr>
          <w:p w14:paraId="69CCC782">
            <w:pPr>
              <w:widowControl/>
              <w:jc w:val="center"/>
              <w:rPr>
                <w:rFonts w:ascii="宋体" w:hAnsi="宋体"/>
                <w:szCs w:val="21"/>
                <w:highlight w:val="none"/>
              </w:rPr>
            </w:pPr>
            <w:r>
              <w:rPr>
                <w:rFonts w:hint="eastAsia" w:ascii="宋体" w:hAnsi="宋体"/>
                <w:szCs w:val="21"/>
                <w:highlight w:val="none"/>
              </w:rPr>
              <w:t>填写说明</w:t>
            </w:r>
          </w:p>
        </w:tc>
      </w:tr>
      <w:tr w14:paraId="5423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488" w:type="dxa"/>
            <w:vAlign w:val="center"/>
          </w:tcPr>
          <w:p w14:paraId="131326D0">
            <w:pPr>
              <w:widowControl/>
              <w:jc w:val="center"/>
              <w:rPr>
                <w:rFonts w:ascii="宋体" w:hAnsi="宋体"/>
                <w:szCs w:val="21"/>
                <w:highlight w:val="none"/>
              </w:rPr>
            </w:pPr>
            <w:r>
              <w:rPr>
                <w:rFonts w:hint="eastAsia" w:ascii="宋体" w:hAnsi="宋体"/>
                <w:szCs w:val="21"/>
                <w:highlight w:val="none"/>
              </w:rPr>
              <w:t>公司名称</w:t>
            </w:r>
          </w:p>
        </w:tc>
        <w:tc>
          <w:tcPr>
            <w:tcW w:w="3499" w:type="dxa"/>
            <w:vAlign w:val="center"/>
          </w:tcPr>
          <w:p w14:paraId="054A61FC">
            <w:pPr>
              <w:widowControl/>
              <w:jc w:val="center"/>
              <w:rPr>
                <w:rFonts w:ascii="宋体" w:hAnsi="宋体"/>
                <w:szCs w:val="21"/>
                <w:highlight w:val="none"/>
              </w:rPr>
            </w:pPr>
          </w:p>
        </w:tc>
        <w:tc>
          <w:tcPr>
            <w:tcW w:w="2771" w:type="dxa"/>
            <w:vMerge w:val="restart"/>
            <w:vAlign w:val="center"/>
          </w:tcPr>
          <w:p w14:paraId="44E0D7DB">
            <w:pPr>
              <w:jc w:val="left"/>
              <w:rPr>
                <w:rFonts w:ascii="宋体" w:hAnsi="宋体"/>
                <w:szCs w:val="21"/>
                <w:highlight w:val="none"/>
              </w:rPr>
            </w:pPr>
            <w:r>
              <w:rPr>
                <w:rFonts w:hint="eastAsia" w:ascii="宋体" w:hAnsi="宋体"/>
                <w:szCs w:val="21"/>
                <w:highlight w:val="none"/>
              </w:rPr>
              <w:t>退款账户必须为递交投标保证金的基本账户，此表为退投标保证金所需的必要相关信息，必须正确填写否则未能及时退还后果由投标人自负！</w:t>
            </w:r>
          </w:p>
        </w:tc>
      </w:tr>
      <w:tr w14:paraId="2484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488" w:type="dxa"/>
            <w:vAlign w:val="center"/>
          </w:tcPr>
          <w:p w14:paraId="0AFFC7C7">
            <w:pPr>
              <w:widowControl/>
              <w:jc w:val="center"/>
              <w:rPr>
                <w:rFonts w:ascii="宋体" w:hAnsi="宋体"/>
                <w:szCs w:val="21"/>
                <w:highlight w:val="none"/>
              </w:rPr>
            </w:pPr>
            <w:r>
              <w:rPr>
                <w:rFonts w:hint="eastAsia" w:ascii="宋体" w:hAnsi="宋体"/>
                <w:szCs w:val="21"/>
                <w:highlight w:val="none"/>
              </w:rPr>
              <w:t>基本账户开户银行</w:t>
            </w:r>
          </w:p>
        </w:tc>
        <w:tc>
          <w:tcPr>
            <w:tcW w:w="3499" w:type="dxa"/>
            <w:vAlign w:val="center"/>
          </w:tcPr>
          <w:p w14:paraId="0B2A0AFA">
            <w:pPr>
              <w:widowControl/>
              <w:jc w:val="center"/>
              <w:rPr>
                <w:rFonts w:ascii="宋体" w:hAnsi="宋体"/>
                <w:szCs w:val="21"/>
                <w:highlight w:val="none"/>
              </w:rPr>
            </w:pPr>
          </w:p>
        </w:tc>
        <w:tc>
          <w:tcPr>
            <w:tcW w:w="2771" w:type="dxa"/>
            <w:vMerge w:val="continue"/>
            <w:vAlign w:val="center"/>
          </w:tcPr>
          <w:p w14:paraId="77A6FAD5">
            <w:pPr>
              <w:widowControl/>
              <w:jc w:val="center"/>
              <w:rPr>
                <w:rFonts w:ascii="宋体" w:hAnsi="宋体"/>
                <w:szCs w:val="21"/>
                <w:highlight w:val="none"/>
              </w:rPr>
            </w:pPr>
          </w:p>
        </w:tc>
      </w:tr>
      <w:tr w14:paraId="4F99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488" w:type="dxa"/>
            <w:vAlign w:val="center"/>
          </w:tcPr>
          <w:p w14:paraId="13F9D804">
            <w:pPr>
              <w:widowControl/>
              <w:jc w:val="center"/>
              <w:rPr>
                <w:rFonts w:ascii="宋体" w:hAnsi="宋体"/>
                <w:szCs w:val="21"/>
                <w:highlight w:val="none"/>
              </w:rPr>
            </w:pPr>
            <w:r>
              <w:rPr>
                <w:rFonts w:hint="eastAsia" w:ascii="宋体" w:hAnsi="宋体"/>
                <w:szCs w:val="21"/>
                <w:highlight w:val="none"/>
              </w:rPr>
              <w:t>基本账户名称</w:t>
            </w:r>
          </w:p>
        </w:tc>
        <w:tc>
          <w:tcPr>
            <w:tcW w:w="3499" w:type="dxa"/>
            <w:vAlign w:val="center"/>
          </w:tcPr>
          <w:p w14:paraId="59070878">
            <w:pPr>
              <w:widowControl/>
              <w:jc w:val="center"/>
              <w:rPr>
                <w:rFonts w:ascii="宋体" w:hAnsi="宋体"/>
                <w:szCs w:val="21"/>
                <w:highlight w:val="none"/>
              </w:rPr>
            </w:pPr>
          </w:p>
        </w:tc>
        <w:tc>
          <w:tcPr>
            <w:tcW w:w="2771" w:type="dxa"/>
            <w:vMerge w:val="continue"/>
            <w:vAlign w:val="center"/>
          </w:tcPr>
          <w:p w14:paraId="777EF96B">
            <w:pPr>
              <w:jc w:val="center"/>
              <w:rPr>
                <w:rFonts w:ascii="宋体" w:hAnsi="宋体"/>
                <w:szCs w:val="21"/>
                <w:highlight w:val="none"/>
              </w:rPr>
            </w:pPr>
          </w:p>
        </w:tc>
      </w:tr>
      <w:tr w14:paraId="1198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488" w:type="dxa"/>
            <w:vAlign w:val="center"/>
          </w:tcPr>
          <w:p w14:paraId="6AD7D362">
            <w:pPr>
              <w:widowControl/>
              <w:jc w:val="center"/>
              <w:rPr>
                <w:rFonts w:ascii="宋体" w:hAnsi="宋体"/>
                <w:szCs w:val="21"/>
                <w:highlight w:val="none"/>
              </w:rPr>
            </w:pPr>
            <w:r>
              <w:rPr>
                <w:rFonts w:hint="eastAsia" w:ascii="宋体" w:hAnsi="宋体"/>
                <w:szCs w:val="21"/>
                <w:highlight w:val="none"/>
              </w:rPr>
              <w:t>基本账户账号</w:t>
            </w:r>
          </w:p>
        </w:tc>
        <w:tc>
          <w:tcPr>
            <w:tcW w:w="3499" w:type="dxa"/>
            <w:vAlign w:val="center"/>
          </w:tcPr>
          <w:p w14:paraId="06A104C8">
            <w:pPr>
              <w:widowControl/>
              <w:jc w:val="center"/>
              <w:rPr>
                <w:rFonts w:ascii="宋体" w:hAnsi="宋体"/>
                <w:szCs w:val="21"/>
                <w:highlight w:val="none"/>
              </w:rPr>
            </w:pPr>
          </w:p>
        </w:tc>
        <w:tc>
          <w:tcPr>
            <w:tcW w:w="2771" w:type="dxa"/>
            <w:vMerge w:val="continue"/>
            <w:vAlign w:val="center"/>
          </w:tcPr>
          <w:p w14:paraId="226FA6AA">
            <w:pPr>
              <w:widowControl/>
              <w:jc w:val="center"/>
              <w:rPr>
                <w:rFonts w:ascii="宋体" w:hAnsi="宋体"/>
                <w:szCs w:val="21"/>
                <w:highlight w:val="none"/>
              </w:rPr>
            </w:pPr>
          </w:p>
        </w:tc>
      </w:tr>
      <w:tr w14:paraId="4333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488" w:type="dxa"/>
            <w:vAlign w:val="center"/>
          </w:tcPr>
          <w:p w14:paraId="3170EAA4">
            <w:pPr>
              <w:widowControl/>
              <w:jc w:val="center"/>
              <w:rPr>
                <w:rFonts w:ascii="宋体" w:hAnsi="宋体"/>
                <w:szCs w:val="21"/>
                <w:highlight w:val="none"/>
              </w:rPr>
            </w:pPr>
            <w:r>
              <w:rPr>
                <w:rFonts w:hint="eastAsia" w:ascii="宋体" w:hAnsi="宋体"/>
                <w:szCs w:val="21"/>
                <w:highlight w:val="none"/>
              </w:rPr>
              <w:t>联系人</w:t>
            </w:r>
          </w:p>
        </w:tc>
        <w:tc>
          <w:tcPr>
            <w:tcW w:w="3499" w:type="dxa"/>
            <w:vAlign w:val="center"/>
          </w:tcPr>
          <w:p w14:paraId="4C4CE21C">
            <w:pPr>
              <w:widowControl/>
              <w:jc w:val="center"/>
              <w:rPr>
                <w:rFonts w:ascii="宋体" w:hAnsi="宋体"/>
                <w:szCs w:val="21"/>
                <w:highlight w:val="none"/>
              </w:rPr>
            </w:pPr>
          </w:p>
        </w:tc>
        <w:tc>
          <w:tcPr>
            <w:tcW w:w="2771" w:type="dxa"/>
            <w:vMerge w:val="continue"/>
            <w:vAlign w:val="center"/>
          </w:tcPr>
          <w:p w14:paraId="33F623EA">
            <w:pPr>
              <w:widowControl/>
              <w:jc w:val="center"/>
              <w:rPr>
                <w:rFonts w:ascii="宋体" w:hAnsi="宋体"/>
                <w:szCs w:val="21"/>
                <w:highlight w:val="none"/>
              </w:rPr>
            </w:pPr>
          </w:p>
        </w:tc>
      </w:tr>
      <w:tr w14:paraId="3D16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488" w:type="dxa"/>
            <w:vAlign w:val="center"/>
          </w:tcPr>
          <w:p w14:paraId="4B95634F">
            <w:pPr>
              <w:widowControl/>
              <w:jc w:val="center"/>
              <w:rPr>
                <w:rFonts w:ascii="宋体" w:hAnsi="宋体"/>
                <w:szCs w:val="21"/>
                <w:highlight w:val="none"/>
              </w:rPr>
            </w:pPr>
            <w:r>
              <w:rPr>
                <w:rFonts w:hint="eastAsia" w:ascii="宋体" w:hAnsi="宋体"/>
                <w:szCs w:val="21"/>
                <w:highlight w:val="none"/>
              </w:rPr>
              <w:t>联系人电话</w:t>
            </w:r>
          </w:p>
        </w:tc>
        <w:tc>
          <w:tcPr>
            <w:tcW w:w="3499" w:type="dxa"/>
            <w:vAlign w:val="center"/>
          </w:tcPr>
          <w:p w14:paraId="0F98EC64">
            <w:pPr>
              <w:widowControl/>
              <w:jc w:val="center"/>
              <w:rPr>
                <w:rFonts w:ascii="宋体" w:hAnsi="宋体"/>
                <w:szCs w:val="21"/>
                <w:highlight w:val="none"/>
              </w:rPr>
            </w:pPr>
          </w:p>
        </w:tc>
        <w:tc>
          <w:tcPr>
            <w:tcW w:w="2771" w:type="dxa"/>
            <w:vMerge w:val="continue"/>
            <w:vAlign w:val="center"/>
          </w:tcPr>
          <w:p w14:paraId="6F2F35F9">
            <w:pPr>
              <w:widowControl/>
              <w:jc w:val="center"/>
              <w:rPr>
                <w:rFonts w:ascii="宋体" w:hAnsi="宋体"/>
                <w:szCs w:val="21"/>
                <w:highlight w:val="none"/>
              </w:rPr>
            </w:pPr>
          </w:p>
        </w:tc>
      </w:tr>
      <w:tr w14:paraId="7E6E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488" w:type="dxa"/>
            <w:vAlign w:val="center"/>
          </w:tcPr>
          <w:p w14:paraId="62DD20B8">
            <w:pPr>
              <w:widowControl/>
              <w:jc w:val="center"/>
              <w:rPr>
                <w:rFonts w:ascii="宋体" w:hAnsi="宋体"/>
                <w:szCs w:val="21"/>
                <w:highlight w:val="none"/>
              </w:rPr>
            </w:pPr>
            <w:r>
              <w:rPr>
                <w:rFonts w:hint="eastAsia" w:ascii="宋体" w:hAnsi="宋体"/>
                <w:szCs w:val="21"/>
                <w:highlight w:val="none"/>
              </w:rPr>
              <w:t>联系人邮箱</w:t>
            </w:r>
          </w:p>
        </w:tc>
        <w:tc>
          <w:tcPr>
            <w:tcW w:w="3499" w:type="dxa"/>
            <w:vAlign w:val="center"/>
          </w:tcPr>
          <w:p w14:paraId="7C135CDB">
            <w:pPr>
              <w:widowControl/>
              <w:jc w:val="center"/>
              <w:rPr>
                <w:rFonts w:ascii="宋体" w:hAnsi="宋体"/>
                <w:szCs w:val="21"/>
                <w:highlight w:val="none"/>
              </w:rPr>
            </w:pPr>
          </w:p>
        </w:tc>
        <w:tc>
          <w:tcPr>
            <w:tcW w:w="2771" w:type="dxa"/>
            <w:vMerge w:val="continue"/>
            <w:vAlign w:val="center"/>
          </w:tcPr>
          <w:p w14:paraId="2DB57F4A">
            <w:pPr>
              <w:widowControl/>
              <w:jc w:val="center"/>
              <w:rPr>
                <w:rFonts w:ascii="宋体" w:hAnsi="宋体"/>
                <w:szCs w:val="21"/>
                <w:highlight w:val="none"/>
              </w:rPr>
            </w:pPr>
          </w:p>
        </w:tc>
      </w:tr>
    </w:tbl>
    <w:p w14:paraId="4CEEDCA6">
      <w:pPr>
        <w:pStyle w:val="94"/>
        <w:ind w:firstLine="440"/>
        <w:rPr>
          <w:highlight w:val="none"/>
        </w:rPr>
      </w:pPr>
    </w:p>
    <w:p w14:paraId="175215EB">
      <w:pPr>
        <w:snapToGrid w:val="0"/>
        <w:spacing w:line="440" w:lineRule="exact"/>
        <w:jc w:val="right"/>
        <w:rPr>
          <w:rFonts w:ascii="宋体" w:hAnsi="宋体" w:cs="宋体"/>
          <w:szCs w:val="21"/>
          <w:highlight w:val="none"/>
        </w:rPr>
      </w:pPr>
      <w:r>
        <w:rPr>
          <w:rFonts w:ascii="宋体" w:hAnsi="宋体"/>
          <w:szCs w:val="21"/>
          <w:highlight w:val="none"/>
        </w:rPr>
        <w:t>投标人</w:t>
      </w:r>
      <w:r>
        <w:rPr>
          <w:rFonts w:hint="eastAsia" w:ascii="宋体" w:hAnsi="宋体"/>
          <w:szCs w:val="21"/>
          <w:highlight w:val="none"/>
        </w:rPr>
        <w:t>名称</w:t>
      </w:r>
      <w:r>
        <w:rPr>
          <w:rFonts w:ascii="宋体" w:hAnsi="宋体"/>
          <w:szCs w:val="21"/>
          <w:highlight w:val="none"/>
        </w:rPr>
        <w:t>：</w:t>
      </w:r>
      <w:r>
        <w:rPr>
          <w:rFonts w:ascii="宋体" w:hAnsi="宋体" w:cs="宋体"/>
          <w:szCs w:val="21"/>
          <w:highlight w:val="none"/>
          <w:u w:val="single"/>
        </w:rPr>
        <w:t xml:space="preserve">                           </w:t>
      </w:r>
      <w:r>
        <w:rPr>
          <w:rFonts w:ascii="宋体" w:hAnsi="宋体" w:cs="宋体"/>
          <w:szCs w:val="21"/>
          <w:highlight w:val="none"/>
        </w:rPr>
        <w:t>（</w:t>
      </w:r>
      <w:r>
        <w:rPr>
          <w:rFonts w:hint="eastAsia" w:ascii="宋体" w:hAnsi="宋体" w:cs="宋体"/>
          <w:szCs w:val="21"/>
          <w:highlight w:val="none"/>
        </w:rPr>
        <w:t>盖单位公章</w:t>
      </w:r>
      <w:r>
        <w:rPr>
          <w:rFonts w:ascii="宋体" w:hAnsi="宋体" w:cs="宋体"/>
          <w:szCs w:val="21"/>
          <w:highlight w:val="none"/>
        </w:rPr>
        <w:t>）</w:t>
      </w:r>
    </w:p>
    <w:p w14:paraId="2199139A">
      <w:pPr>
        <w:widowControl/>
        <w:snapToGrid w:val="0"/>
        <w:spacing w:line="440" w:lineRule="exact"/>
        <w:ind w:right="210" w:firstLine="1260" w:firstLineChars="600"/>
        <w:jc w:val="right"/>
        <w:rPr>
          <w:rFonts w:ascii="宋体" w:hAnsi="宋体" w:cs="宋体"/>
          <w:szCs w:val="21"/>
          <w:highlight w:val="none"/>
        </w:rPr>
      </w:pPr>
      <w:r>
        <w:rPr>
          <w:rFonts w:hint="eastAsia" w:ascii="宋体" w:hAnsi="宋体" w:cs="宋体"/>
          <w:szCs w:val="21"/>
          <w:highlight w:val="none"/>
        </w:rPr>
        <w:t>法定代表人</w:t>
      </w:r>
      <w:r>
        <w:rPr>
          <w:rFonts w:ascii="宋体" w:hAnsi="宋体" w:cs="宋体"/>
          <w:szCs w:val="21"/>
          <w:highlight w:val="none"/>
        </w:rPr>
        <w:t>或者其委托代理人：</w:t>
      </w:r>
      <w:r>
        <w:rPr>
          <w:rFonts w:ascii="宋体" w:hAnsi="宋体" w:cs="宋体"/>
          <w:szCs w:val="21"/>
          <w:highlight w:val="none"/>
          <w:u w:val="single"/>
        </w:rPr>
        <w:t xml:space="preserve">               </w:t>
      </w:r>
      <w:r>
        <w:rPr>
          <w:rFonts w:hint="eastAsia" w:ascii="宋体" w:hAnsi="宋体" w:cs="宋体"/>
          <w:szCs w:val="21"/>
          <w:highlight w:val="none"/>
        </w:rPr>
        <w:t>（签字）</w:t>
      </w:r>
    </w:p>
    <w:p w14:paraId="13601A05">
      <w:pPr>
        <w:wordWrap w:val="0"/>
        <w:jc w:val="right"/>
        <w:rPr>
          <w:szCs w:val="21"/>
          <w:highlight w:val="none"/>
        </w:rPr>
      </w:pPr>
      <w:r>
        <w:rPr>
          <w:rFonts w:hint="eastAsia"/>
          <w:szCs w:val="21"/>
          <w:highlight w:val="none"/>
        </w:rPr>
        <w:t xml:space="preserve"> </w:t>
      </w:r>
      <w:r>
        <w:rPr>
          <w:szCs w:val="21"/>
          <w:highlight w:val="none"/>
          <w:u w:val="single"/>
        </w:rPr>
        <w:t xml:space="preserve">       </w:t>
      </w:r>
      <w:r>
        <w:rPr>
          <w:szCs w:val="21"/>
          <w:highlight w:val="none"/>
        </w:rPr>
        <w:t>年</w:t>
      </w:r>
      <w:r>
        <w:rPr>
          <w:szCs w:val="21"/>
          <w:highlight w:val="none"/>
          <w:u w:val="single"/>
        </w:rPr>
        <w:t xml:space="preserve">       </w:t>
      </w:r>
      <w:r>
        <w:rPr>
          <w:szCs w:val="21"/>
          <w:highlight w:val="none"/>
        </w:rPr>
        <w:t>月</w:t>
      </w:r>
      <w:r>
        <w:rPr>
          <w:szCs w:val="21"/>
          <w:highlight w:val="none"/>
          <w:u w:val="single"/>
        </w:rPr>
        <w:t xml:space="preserve">       </w:t>
      </w:r>
      <w:r>
        <w:rPr>
          <w:szCs w:val="21"/>
          <w:highlight w:val="none"/>
        </w:rPr>
        <w:t>日</w:t>
      </w:r>
      <w:r>
        <w:rPr>
          <w:rFonts w:hint="eastAsia"/>
          <w:szCs w:val="21"/>
          <w:highlight w:val="none"/>
        </w:rPr>
        <w:t xml:space="preserve">     </w:t>
      </w:r>
    </w:p>
    <w:p w14:paraId="5A19CC77">
      <w:pPr>
        <w:widowControl/>
        <w:jc w:val="left"/>
        <w:rPr>
          <w:szCs w:val="21"/>
          <w:highlight w:val="none"/>
        </w:rPr>
      </w:pPr>
      <w:r>
        <w:rPr>
          <w:szCs w:val="21"/>
          <w:highlight w:val="none"/>
        </w:rPr>
        <w:br w:type="page"/>
      </w:r>
    </w:p>
    <w:p w14:paraId="7D13736C">
      <w:pPr>
        <w:pStyle w:val="50"/>
        <w:numPr>
          <w:ilvl w:val="1"/>
          <w:numId w:val="5"/>
        </w:numPr>
        <w:spacing w:line="560" w:lineRule="exact"/>
        <w:ind w:left="0" w:firstLine="426" w:firstLineChars="0"/>
        <w:rPr>
          <w:rFonts w:ascii="宋体" w:hAnsi="宋体" w:cs="宋体"/>
          <w:kern w:val="0"/>
          <w:szCs w:val="21"/>
          <w:highlight w:val="none"/>
        </w:rPr>
      </w:pPr>
      <w:r>
        <w:rPr>
          <w:rFonts w:hint="eastAsia" w:ascii="宋体" w:hAnsi="宋体" w:cs="宋体"/>
          <w:kern w:val="0"/>
          <w:szCs w:val="21"/>
          <w:highlight w:val="none"/>
        </w:rPr>
        <w:t>如投标人以保函形式提供投标保证金的，应提供该文件的原件。如投标人提供彩色复印件、扫描件等，均视为未提供。</w:t>
      </w:r>
    </w:p>
    <w:p w14:paraId="35DAB52C">
      <w:pPr>
        <w:rPr>
          <w:highlight w:val="none"/>
        </w:rPr>
      </w:pPr>
    </w:p>
    <w:p w14:paraId="51DE62D3">
      <w:pPr>
        <w:rPr>
          <w:highlight w:val="none"/>
        </w:rPr>
      </w:pPr>
    </w:p>
    <w:p w14:paraId="46CD1719">
      <w:pPr>
        <w:jc w:val="center"/>
        <w:rPr>
          <w:rFonts w:ascii="宋体" w:hAnsi="宋体"/>
          <w:b/>
          <w:szCs w:val="21"/>
          <w:highlight w:val="none"/>
        </w:rPr>
      </w:pPr>
      <w:bookmarkStart w:id="851" w:name="_Toc297638737"/>
      <w:r>
        <w:rPr>
          <w:rFonts w:hint="eastAsia" w:ascii="宋体" w:hAnsi="宋体"/>
          <w:b/>
          <w:szCs w:val="21"/>
          <w:highlight w:val="none"/>
        </w:rPr>
        <w:t>投标保证金保函</w:t>
      </w:r>
      <w:bookmarkEnd w:id="851"/>
    </w:p>
    <w:p w14:paraId="60A91756">
      <w:pPr>
        <w:jc w:val="center"/>
        <w:rPr>
          <w:rFonts w:ascii="宋体" w:hAnsi="宋体"/>
          <w:szCs w:val="21"/>
          <w:highlight w:val="none"/>
        </w:rPr>
      </w:pPr>
    </w:p>
    <w:p w14:paraId="3E3D7930">
      <w:pPr>
        <w:snapToGrid w:val="0"/>
        <w:spacing w:line="360" w:lineRule="auto"/>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w:t>
      </w:r>
    </w:p>
    <w:p w14:paraId="02E32C4C">
      <w:pPr>
        <w:snapToGrid w:val="0"/>
        <w:spacing w:line="360" w:lineRule="auto"/>
        <w:ind w:firstLine="424" w:firstLineChars="202"/>
        <w:rPr>
          <w:rFonts w:ascii="宋体" w:hAnsi="宋体"/>
          <w:szCs w:val="21"/>
          <w:highlight w:val="none"/>
        </w:rPr>
      </w:pPr>
      <w:r>
        <w:rPr>
          <w:rFonts w:hint="eastAsia" w:ascii="宋体" w:hAnsi="宋体"/>
          <w:szCs w:val="21"/>
          <w:highlight w:val="none"/>
        </w:rPr>
        <w:t>本保函作为</w:t>
      </w:r>
      <w:r>
        <w:rPr>
          <w:rFonts w:hint="eastAsia" w:ascii="宋体" w:hAnsi="宋体"/>
          <w:szCs w:val="21"/>
          <w:highlight w:val="none"/>
          <w:u w:val="single"/>
        </w:rPr>
        <w:t>（投标人名称）</w:t>
      </w:r>
      <w:r>
        <w:rPr>
          <w:rFonts w:hint="eastAsia" w:ascii="宋体" w:hAnsi="宋体"/>
          <w:szCs w:val="21"/>
          <w:highlight w:val="none"/>
        </w:rPr>
        <w:t>（以下简称投标人）对</w:t>
      </w:r>
      <w:r>
        <w:rPr>
          <w:rFonts w:hint="eastAsia" w:ascii="宋体" w:hAnsi="宋体"/>
          <w:szCs w:val="21"/>
          <w:highlight w:val="none"/>
          <w:u w:val="single"/>
        </w:rPr>
        <w:t>（招标人名称）（项目名称）</w:t>
      </w:r>
      <w:r>
        <w:rPr>
          <w:rFonts w:hint="eastAsia" w:ascii="宋体" w:hAnsi="宋体"/>
          <w:szCs w:val="21"/>
          <w:highlight w:val="none"/>
          <w:u w:val="single"/>
          <w:lang w:val="en-US" w:eastAsia="zh-CN"/>
        </w:rPr>
        <w:t xml:space="preserve">标段    </w:t>
      </w:r>
      <w:r>
        <w:rPr>
          <w:rFonts w:hint="eastAsia" w:ascii="宋体" w:hAnsi="宋体"/>
          <w:szCs w:val="21"/>
          <w:highlight w:val="none"/>
        </w:rPr>
        <w:t>的投标邀请而提供的投标保函。</w:t>
      </w:r>
    </w:p>
    <w:p w14:paraId="1939F32E">
      <w:pPr>
        <w:snapToGrid w:val="0"/>
        <w:spacing w:line="360" w:lineRule="auto"/>
        <w:ind w:firstLine="424" w:firstLineChars="202"/>
        <w:rPr>
          <w:rFonts w:ascii="宋体" w:hAnsi="宋体"/>
          <w:szCs w:val="21"/>
          <w:highlight w:val="none"/>
        </w:rPr>
      </w:pPr>
      <w:r>
        <w:rPr>
          <w:rFonts w:hint="eastAsia" w:ascii="宋体" w:hAnsi="宋体" w:cs="仿宋_GB2312"/>
          <w:i/>
          <w:iCs/>
          <w:szCs w:val="21"/>
          <w:highlight w:val="none"/>
          <w:u w:val="single"/>
        </w:rPr>
        <w:t>（出具保函银行名称）</w:t>
      </w:r>
      <w:r>
        <w:rPr>
          <w:rFonts w:hint="eastAsia" w:ascii="宋体" w:hAnsi="宋体" w:cs="仿宋_GB2312"/>
          <w:szCs w:val="21"/>
          <w:highlight w:val="none"/>
        </w:rPr>
        <w:t>无条件地、不可撤销地具结保证并约束本行、其继承人和受让人，一旦收到贵方提出的就下述任何一种事实的书面通知，立即无追索地向贵方支付金额为</w:t>
      </w:r>
      <w:r>
        <w:rPr>
          <w:rFonts w:hint="eastAsia" w:ascii="宋体" w:hAnsi="宋体" w:cs="仿宋_GB2312"/>
          <w:i/>
          <w:iCs/>
          <w:szCs w:val="21"/>
          <w:highlight w:val="none"/>
          <w:u w:val="single"/>
        </w:rPr>
        <w:t>（按投标须知要求规定的金额和币种）</w:t>
      </w:r>
      <w:r>
        <w:rPr>
          <w:rFonts w:hint="eastAsia" w:ascii="宋体" w:hAnsi="宋体" w:cs="仿宋_GB2312"/>
          <w:szCs w:val="21"/>
          <w:highlight w:val="none"/>
        </w:rPr>
        <w:t>保证金：</w:t>
      </w:r>
    </w:p>
    <w:p w14:paraId="3E54D900">
      <w:pPr>
        <w:tabs>
          <w:tab w:val="left" w:pos="780"/>
        </w:tabs>
        <w:autoSpaceDE w:val="0"/>
        <w:autoSpaceDN w:val="0"/>
        <w:adjustRightInd w:val="0"/>
        <w:snapToGrid w:val="0"/>
        <w:spacing w:line="360" w:lineRule="auto"/>
        <w:ind w:firstLine="424"/>
        <w:rPr>
          <w:rFonts w:ascii="宋体" w:hAnsi="宋体" w:cs="仿宋_GB2312"/>
          <w:szCs w:val="21"/>
          <w:highlight w:val="none"/>
        </w:rPr>
      </w:pPr>
      <w:r>
        <w:rPr>
          <w:rFonts w:ascii="宋体" w:hAnsi="宋体" w:cs="仿宋_GB2312"/>
          <w:szCs w:val="21"/>
          <w:highlight w:val="none"/>
        </w:rPr>
        <w:t>1.</w:t>
      </w:r>
      <w:r>
        <w:rPr>
          <w:rFonts w:ascii="宋体" w:hAnsi="宋体" w:cs="仿宋_GB2312"/>
          <w:szCs w:val="21"/>
          <w:highlight w:val="none"/>
        </w:rPr>
        <w:tab/>
      </w:r>
      <w:r>
        <w:rPr>
          <w:rFonts w:hint="eastAsia" w:ascii="宋体" w:hAnsi="宋体" w:cs="仿宋_GB2312"/>
          <w:szCs w:val="21"/>
          <w:highlight w:val="none"/>
        </w:rPr>
        <w:t>投标人在招标文件规定的投标截止时间</w:t>
      </w:r>
      <w:r>
        <w:rPr>
          <w:rFonts w:hint="eastAsia" w:ascii="宋体" w:hAnsi="宋体"/>
          <w:szCs w:val="21"/>
          <w:highlight w:val="none"/>
        </w:rPr>
        <w:t>后投标有效期内</w:t>
      </w:r>
      <w:r>
        <w:rPr>
          <w:rFonts w:hint="eastAsia" w:ascii="宋体" w:hAnsi="宋体" w:cs="仿宋_GB2312"/>
          <w:szCs w:val="21"/>
          <w:highlight w:val="none"/>
        </w:rPr>
        <w:t>撤回其投标；或</w:t>
      </w:r>
    </w:p>
    <w:p w14:paraId="3D87D59B">
      <w:pPr>
        <w:tabs>
          <w:tab w:val="left" w:pos="780"/>
        </w:tabs>
        <w:autoSpaceDE w:val="0"/>
        <w:autoSpaceDN w:val="0"/>
        <w:adjustRightInd w:val="0"/>
        <w:snapToGrid w:val="0"/>
        <w:spacing w:line="360" w:lineRule="auto"/>
        <w:ind w:firstLine="424"/>
        <w:rPr>
          <w:rFonts w:ascii="宋体" w:hAnsi="宋体" w:cs="仿宋_GB2312"/>
          <w:szCs w:val="21"/>
          <w:highlight w:val="none"/>
        </w:rPr>
      </w:pPr>
      <w:r>
        <w:rPr>
          <w:rFonts w:ascii="宋体" w:hAnsi="宋体" w:cs="仿宋_GB2312"/>
          <w:szCs w:val="21"/>
          <w:highlight w:val="none"/>
        </w:rPr>
        <w:t>2.</w:t>
      </w:r>
      <w:r>
        <w:rPr>
          <w:rFonts w:ascii="宋体" w:hAnsi="宋体" w:cs="仿宋_GB2312"/>
          <w:szCs w:val="21"/>
          <w:highlight w:val="none"/>
        </w:rPr>
        <w:tab/>
      </w:r>
      <w:r>
        <w:rPr>
          <w:rFonts w:hint="eastAsia" w:ascii="宋体" w:hAnsi="宋体" w:cs="仿宋_GB2312"/>
          <w:szCs w:val="21"/>
          <w:highlight w:val="none"/>
        </w:rPr>
        <w:t>投标人在投标截止时间后对投标文件作实质性修改；或</w:t>
      </w:r>
    </w:p>
    <w:p w14:paraId="0AFD444B">
      <w:pPr>
        <w:tabs>
          <w:tab w:val="left" w:pos="780"/>
        </w:tabs>
        <w:autoSpaceDE w:val="0"/>
        <w:autoSpaceDN w:val="0"/>
        <w:adjustRightInd w:val="0"/>
        <w:snapToGrid w:val="0"/>
        <w:spacing w:line="360" w:lineRule="auto"/>
        <w:ind w:firstLine="424"/>
        <w:rPr>
          <w:rFonts w:ascii="宋体" w:hAnsi="宋体" w:cs="仿宋_GB2312"/>
          <w:szCs w:val="21"/>
          <w:highlight w:val="none"/>
        </w:rPr>
      </w:pPr>
      <w:r>
        <w:rPr>
          <w:rFonts w:ascii="宋体" w:hAnsi="宋体" w:cs="仿宋_GB2312"/>
          <w:szCs w:val="21"/>
          <w:highlight w:val="none"/>
        </w:rPr>
        <w:t>3.</w:t>
      </w:r>
      <w:r>
        <w:rPr>
          <w:rFonts w:ascii="宋体" w:hAnsi="宋体" w:cs="仿宋_GB2312"/>
          <w:szCs w:val="21"/>
          <w:highlight w:val="none"/>
        </w:rPr>
        <w:tab/>
      </w:r>
      <w:r>
        <w:rPr>
          <w:rFonts w:hint="eastAsia" w:ascii="宋体" w:hAnsi="宋体" w:cs="仿宋_GB2312"/>
          <w:szCs w:val="21"/>
          <w:highlight w:val="none"/>
        </w:rPr>
        <w:t>投标人在投标文件中提供虚假的文件和材料，意图骗取中标的；或</w:t>
      </w:r>
    </w:p>
    <w:p w14:paraId="47ADFC76">
      <w:pPr>
        <w:tabs>
          <w:tab w:val="left" w:pos="780"/>
        </w:tabs>
        <w:autoSpaceDE w:val="0"/>
        <w:autoSpaceDN w:val="0"/>
        <w:adjustRightInd w:val="0"/>
        <w:snapToGrid w:val="0"/>
        <w:spacing w:line="360" w:lineRule="auto"/>
        <w:ind w:firstLine="424"/>
        <w:rPr>
          <w:rFonts w:ascii="宋体" w:hAnsi="宋体" w:cs="仿宋_GB2312"/>
          <w:szCs w:val="21"/>
          <w:highlight w:val="none"/>
        </w:rPr>
      </w:pPr>
      <w:r>
        <w:rPr>
          <w:rFonts w:ascii="宋体" w:hAnsi="宋体" w:cs="仿宋_GB2312"/>
          <w:szCs w:val="21"/>
          <w:highlight w:val="none"/>
        </w:rPr>
        <w:t>4.</w:t>
      </w:r>
      <w:r>
        <w:rPr>
          <w:rFonts w:ascii="宋体" w:hAnsi="宋体" w:cs="仿宋_GB2312"/>
          <w:szCs w:val="21"/>
          <w:highlight w:val="none"/>
        </w:rPr>
        <w:tab/>
      </w:r>
      <w:r>
        <w:rPr>
          <w:rFonts w:hint="eastAsia" w:ascii="宋体" w:hAnsi="宋体" w:cs="仿宋_GB2312"/>
          <w:szCs w:val="21"/>
          <w:highlight w:val="none"/>
        </w:rPr>
        <w:t>投标人串通投标的；或</w:t>
      </w:r>
    </w:p>
    <w:p w14:paraId="1160D6C0">
      <w:pPr>
        <w:tabs>
          <w:tab w:val="left" w:pos="780"/>
        </w:tabs>
        <w:autoSpaceDE w:val="0"/>
        <w:autoSpaceDN w:val="0"/>
        <w:adjustRightInd w:val="0"/>
        <w:snapToGrid w:val="0"/>
        <w:spacing w:line="360" w:lineRule="auto"/>
        <w:ind w:firstLine="424"/>
        <w:rPr>
          <w:rFonts w:ascii="宋体" w:hAnsi="宋体"/>
          <w:szCs w:val="21"/>
          <w:highlight w:val="none"/>
        </w:rPr>
      </w:pPr>
      <w:r>
        <w:rPr>
          <w:rFonts w:ascii="宋体" w:hAnsi="宋体"/>
          <w:szCs w:val="21"/>
          <w:highlight w:val="none"/>
        </w:rPr>
        <w:t>5.</w:t>
      </w:r>
      <w:r>
        <w:rPr>
          <w:rFonts w:ascii="宋体" w:hAnsi="宋体"/>
          <w:szCs w:val="21"/>
          <w:highlight w:val="none"/>
        </w:rPr>
        <w:tab/>
      </w:r>
      <w:r>
        <w:rPr>
          <w:rFonts w:hint="eastAsia" w:ascii="宋体" w:hAnsi="宋体" w:cs="仿宋_GB2312"/>
          <w:szCs w:val="21"/>
          <w:highlight w:val="none"/>
        </w:rPr>
        <w:t>在中标通知书发出后30天内，投标人无正当理由不按中标时规定的内容与招标人签订合同；或</w:t>
      </w:r>
    </w:p>
    <w:p w14:paraId="047334CE">
      <w:pPr>
        <w:tabs>
          <w:tab w:val="left" w:pos="780"/>
        </w:tabs>
        <w:autoSpaceDE w:val="0"/>
        <w:autoSpaceDN w:val="0"/>
        <w:adjustRightInd w:val="0"/>
        <w:snapToGrid w:val="0"/>
        <w:spacing w:line="360" w:lineRule="auto"/>
        <w:ind w:firstLine="424"/>
        <w:rPr>
          <w:rFonts w:ascii="宋体" w:hAnsi="宋体"/>
          <w:szCs w:val="21"/>
          <w:highlight w:val="none"/>
        </w:rPr>
      </w:pPr>
      <w:r>
        <w:rPr>
          <w:rFonts w:ascii="宋体" w:hAnsi="宋体"/>
          <w:szCs w:val="21"/>
          <w:highlight w:val="none"/>
        </w:rPr>
        <w:t>6.</w:t>
      </w:r>
      <w:r>
        <w:rPr>
          <w:rFonts w:ascii="宋体" w:hAnsi="宋体"/>
          <w:szCs w:val="21"/>
          <w:highlight w:val="none"/>
        </w:rPr>
        <w:tab/>
      </w:r>
      <w:r>
        <w:rPr>
          <w:rFonts w:hint="eastAsia" w:ascii="宋体" w:hAnsi="宋体" w:cs="仿宋_GB2312"/>
          <w:szCs w:val="21"/>
          <w:highlight w:val="none"/>
        </w:rPr>
        <w:t>中标人放弃中标；或</w:t>
      </w:r>
    </w:p>
    <w:p w14:paraId="0630F970">
      <w:pPr>
        <w:tabs>
          <w:tab w:val="left" w:pos="780"/>
        </w:tabs>
        <w:autoSpaceDE w:val="0"/>
        <w:autoSpaceDN w:val="0"/>
        <w:adjustRightInd w:val="0"/>
        <w:snapToGrid w:val="0"/>
        <w:spacing w:line="360" w:lineRule="auto"/>
        <w:ind w:firstLine="424"/>
        <w:jc w:val="left"/>
        <w:rPr>
          <w:rFonts w:ascii="宋体" w:hAnsi="宋体"/>
          <w:szCs w:val="21"/>
          <w:highlight w:val="none"/>
        </w:rPr>
      </w:pPr>
      <w:r>
        <w:rPr>
          <w:rFonts w:ascii="宋体" w:hAnsi="宋体"/>
          <w:szCs w:val="21"/>
          <w:highlight w:val="none"/>
        </w:rPr>
        <w:t>7.</w:t>
      </w:r>
      <w:r>
        <w:rPr>
          <w:rFonts w:ascii="宋体" w:hAnsi="宋体"/>
          <w:szCs w:val="21"/>
          <w:highlight w:val="none"/>
        </w:rPr>
        <w:tab/>
      </w:r>
      <w:r>
        <w:rPr>
          <w:rFonts w:hint="eastAsia" w:ascii="宋体" w:hAnsi="宋体"/>
          <w:szCs w:val="21"/>
          <w:highlight w:val="none"/>
        </w:rPr>
        <w:t>投标人违反招标文件中有关投标保证金其它规定的。</w:t>
      </w:r>
    </w:p>
    <w:p w14:paraId="3CED81CB">
      <w:pPr>
        <w:snapToGrid w:val="0"/>
        <w:spacing w:line="360" w:lineRule="auto"/>
        <w:ind w:firstLine="424" w:firstLineChars="202"/>
        <w:rPr>
          <w:rFonts w:ascii="宋体" w:hAnsi="宋体"/>
          <w:szCs w:val="21"/>
          <w:highlight w:val="none"/>
        </w:rPr>
      </w:pPr>
      <w:r>
        <w:rPr>
          <w:rFonts w:hint="eastAsia" w:ascii="宋体" w:hAnsi="宋体"/>
          <w:szCs w:val="21"/>
          <w:highlight w:val="none"/>
        </w:rPr>
        <w:t>本保函有效期应不短于投标有效期，从投标文件递交截止之日起计算，</w:t>
      </w:r>
      <w:r>
        <w:rPr>
          <w:rFonts w:hint="eastAsia" w:ascii="宋体" w:hAnsi="宋体" w:cs="仿宋_GB2312"/>
          <w:szCs w:val="21"/>
          <w:highlight w:val="none"/>
        </w:rPr>
        <w:t>并在贵方和投标人同意延长的有效期内保持有效，延长的有效期只需通知本行即可。贵方有权提前终止或解除本保函。</w:t>
      </w:r>
    </w:p>
    <w:p w14:paraId="664BCC79">
      <w:pPr>
        <w:snapToGrid w:val="0"/>
        <w:spacing w:line="360" w:lineRule="auto"/>
        <w:ind w:firstLine="424" w:firstLineChars="202"/>
        <w:rPr>
          <w:rFonts w:ascii="宋体" w:hAnsi="宋体"/>
          <w:szCs w:val="21"/>
          <w:highlight w:val="none"/>
        </w:rPr>
      </w:pPr>
      <w:r>
        <w:rPr>
          <w:rFonts w:hint="eastAsia" w:ascii="宋体" w:hAnsi="宋体"/>
          <w:szCs w:val="21"/>
          <w:highlight w:val="none"/>
        </w:rPr>
        <w:t>如果投标人中标，本保证金将在上述期满后继续有效，直至投标人与</w:t>
      </w:r>
      <w:r>
        <w:rPr>
          <w:rFonts w:hint="eastAsia" w:ascii="宋体" w:hAnsi="宋体"/>
          <w:szCs w:val="21"/>
          <w:highlight w:val="none"/>
          <w:u w:val="single"/>
        </w:rPr>
        <w:t>（</w:t>
      </w:r>
      <w:r>
        <w:rPr>
          <w:rFonts w:hint="eastAsia" w:ascii="宋体" w:hAnsi="宋体"/>
          <w:b/>
          <w:szCs w:val="21"/>
          <w:highlight w:val="none"/>
          <w:u w:val="single"/>
        </w:rPr>
        <w:t>招标人</w:t>
      </w:r>
      <w:r>
        <w:rPr>
          <w:rFonts w:hint="eastAsia" w:ascii="宋体" w:hAnsi="宋体"/>
          <w:szCs w:val="21"/>
          <w:highlight w:val="none"/>
          <w:u w:val="single"/>
        </w:rPr>
        <w:t>）</w:t>
      </w:r>
      <w:r>
        <w:rPr>
          <w:rFonts w:hint="eastAsia" w:ascii="宋体" w:hAnsi="宋体"/>
          <w:szCs w:val="21"/>
          <w:highlight w:val="none"/>
        </w:rPr>
        <w:t>签订合同为止。</w:t>
      </w:r>
    </w:p>
    <w:p w14:paraId="61F39A1D">
      <w:pPr>
        <w:snapToGrid w:val="0"/>
        <w:spacing w:line="360" w:lineRule="auto"/>
        <w:ind w:firstLine="4393" w:firstLineChars="2092"/>
        <w:jc w:val="left"/>
        <w:rPr>
          <w:rFonts w:ascii="宋体" w:hAnsi="宋体"/>
          <w:szCs w:val="21"/>
          <w:highlight w:val="none"/>
        </w:rPr>
      </w:pPr>
      <w:r>
        <w:rPr>
          <w:rFonts w:hint="eastAsia" w:ascii="宋体" w:hAnsi="宋体" w:cs="仿宋_GB2312"/>
          <w:szCs w:val="21"/>
          <w:highlight w:val="none"/>
        </w:rPr>
        <w:t>出具保函银行名称</w:t>
      </w:r>
      <w:r>
        <w:rPr>
          <w:rFonts w:hint="eastAsia" w:ascii="宋体" w:hAnsi="宋体" w:cs="仿宋_GB2312"/>
          <w:szCs w:val="21"/>
          <w:highlight w:val="none"/>
          <w:u w:val="single"/>
        </w:rPr>
        <w:t xml:space="preserve">                  </w:t>
      </w:r>
    </w:p>
    <w:p w14:paraId="1BB8F39F">
      <w:pPr>
        <w:snapToGrid w:val="0"/>
        <w:spacing w:line="360" w:lineRule="auto"/>
        <w:ind w:firstLine="4393" w:firstLineChars="2092"/>
        <w:jc w:val="left"/>
        <w:rPr>
          <w:rFonts w:ascii="宋体" w:hAnsi="宋体"/>
          <w:szCs w:val="21"/>
          <w:highlight w:val="none"/>
        </w:rPr>
      </w:pPr>
      <w:r>
        <w:rPr>
          <w:rFonts w:hint="eastAsia" w:ascii="宋体" w:hAnsi="宋体" w:cs="仿宋_GB2312"/>
          <w:szCs w:val="21"/>
          <w:highlight w:val="none"/>
        </w:rPr>
        <w:t>签字人姓名和职务</w:t>
      </w:r>
      <w:r>
        <w:rPr>
          <w:rFonts w:hint="eastAsia" w:ascii="宋体" w:hAnsi="宋体" w:cs="仿宋_GB2312"/>
          <w:szCs w:val="21"/>
          <w:highlight w:val="none"/>
          <w:u w:val="single"/>
        </w:rPr>
        <w:t xml:space="preserve">                  </w:t>
      </w:r>
    </w:p>
    <w:p w14:paraId="0138A32D">
      <w:pPr>
        <w:snapToGrid w:val="0"/>
        <w:spacing w:line="360" w:lineRule="auto"/>
        <w:ind w:firstLine="4393" w:firstLineChars="2092"/>
        <w:jc w:val="left"/>
        <w:rPr>
          <w:rFonts w:ascii="宋体" w:hAnsi="宋体"/>
          <w:szCs w:val="21"/>
          <w:highlight w:val="none"/>
        </w:rPr>
      </w:pPr>
      <w:r>
        <w:rPr>
          <w:rFonts w:hint="eastAsia" w:ascii="宋体" w:hAnsi="宋体"/>
          <w:szCs w:val="21"/>
          <w:highlight w:val="none"/>
        </w:rPr>
        <w:t>签  字  人 签 名</w:t>
      </w:r>
      <w:r>
        <w:rPr>
          <w:rFonts w:hint="eastAsia" w:ascii="宋体" w:hAnsi="宋体"/>
          <w:szCs w:val="21"/>
          <w:highlight w:val="none"/>
          <w:u w:val="single"/>
        </w:rPr>
        <w:t xml:space="preserve">                  </w:t>
      </w:r>
    </w:p>
    <w:p w14:paraId="7F31C8DF">
      <w:pPr>
        <w:snapToGrid w:val="0"/>
        <w:spacing w:line="360" w:lineRule="auto"/>
        <w:ind w:firstLine="4393" w:firstLineChars="2092"/>
        <w:jc w:val="left"/>
        <w:rPr>
          <w:rFonts w:ascii="宋体" w:hAnsi="宋体"/>
          <w:szCs w:val="21"/>
          <w:highlight w:val="none"/>
        </w:rPr>
      </w:pPr>
      <w:r>
        <w:rPr>
          <w:rFonts w:hint="eastAsia" w:ascii="宋体" w:hAnsi="宋体"/>
          <w:szCs w:val="21"/>
          <w:highlight w:val="none"/>
        </w:rPr>
        <w:t>公            章</w:t>
      </w:r>
      <w:r>
        <w:rPr>
          <w:rFonts w:hint="eastAsia" w:ascii="宋体" w:hAnsi="宋体"/>
          <w:szCs w:val="21"/>
          <w:highlight w:val="none"/>
          <w:u w:val="single"/>
        </w:rPr>
        <w:t xml:space="preserve">                  </w:t>
      </w:r>
    </w:p>
    <w:p w14:paraId="32C3DA0B">
      <w:pPr>
        <w:snapToGrid w:val="0"/>
        <w:spacing w:line="360" w:lineRule="auto"/>
        <w:ind w:firstLine="4393" w:firstLineChars="2092"/>
        <w:jc w:val="left"/>
        <w:rPr>
          <w:rFonts w:ascii="宋体" w:hAnsi="宋体"/>
          <w:szCs w:val="21"/>
          <w:highlight w:val="none"/>
          <w:u w:val="single"/>
        </w:rPr>
      </w:pPr>
      <w:r>
        <w:rPr>
          <w:rFonts w:hint="eastAsia" w:ascii="宋体" w:hAnsi="宋体"/>
          <w:szCs w:val="21"/>
          <w:highlight w:val="none"/>
        </w:rPr>
        <w:t>日            期</w:t>
      </w:r>
      <w:r>
        <w:rPr>
          <w:rFonts w:hint="eastAsia" w:ascii="宋体" w:hAnsi="宋体"/>
          <w:szCs w:val="21"/>
          <w:highlight w:val="none"/>
          <w:u w:val="single"/>
        </w:rPr>
        <w:t xml:space="preserve">                  </w:t>
      </w:r>
    </w:p>
    <w:p w14:paraId="0A8F877D">
      <w:pPr>
        <w:adjustRightInd w:val="0"/>
        <w:snapToGrid w:val="0"/>
        <w:spacing w:after="120" w:line="440" w:lineRule="exact"/>
        <w:ind w:left="424" w:hanging="424" w:hangingChars="201"/>
        <w:rPr>
          <w:rFonts w:ascii="宋体" w:hAnsi="宋体" w:cs="宋体"/>
          <w:b/>
          <w:szCs w:val="21"/>
          <w:highlight w:val="none"/>
        </w:rPr>
      </w:pPr>
    </w:p>
    <w:p w14:paraId="5AAB9307">
      <w:pPr>
        <w:adjustRightInd w:val="0"/>
        <w:snapToGrid w:val="0"/>
        <w:spacing w:line="440" w:lineRule="exact"/>
        <w:rPr>
          <w:rFonts w:ascii="宋体" w:hAnsi="宋体" w:cs="宋体"/>
          <w:szCs w:val="21"/>
          <w:highlight w:val="none"/>
        </w:rPr>
      </w:pPr>
      <w:r>
        <w:rPr>
          <w:rFonts w:hint="eastAsia" w:ascii="宋体" w:hAnsi="宋体" w:cs="宋体"/>
          <w:b/>
          <w:szCs w:val="21"/>
          <w:highlight w:val="none"/>
        </w:rPr>
        <w:t>编制要求</w:t>
      </w:r>
      <w:r>
        <w:rPr>
          <w:rFonts w:hint="eastAsia" w:ascii="宋体" w:hAnsi="宋体" w:cs="宋体"/>
          <w:szCs w:val="21"/>
          <w:highlight w:val="none"/>
        </w:rPr>
        <w:t>：</w:t>
      </w:r>
    </w:p>
    <w:p w14:paraId="6A33D7A2">
      <w:pPr>
        <w:adjustRightInd w:val="0"/>
        <w:snapToGrid w:val="0"/>
        <w:spacing w:line="440" w:lineRule="exact"/>
        <w:rPr>
          <w:rFonts w:ascii="宋体" w:hAnsi="宋体" w:cs="宋体"/>
          <w:szCs w:val="21"/>
          <w:highlight w:val="none"/>
        </w:rPr>
      </w:pPr>
      <w:r>
        <w:rPr>
          <w:rFonts w:ascii="宋体" w:hAnsi="宋体" w:cs="宋体"/>
          <w:szCs w:val="21"/>
          <w:highlight w:val="none"/>
        </w:rPr>
        <w:t>1.</w:t>
      </w:r>
      <w:r>
        <w:rPr>
          <w:rFonts w:ascii="宋体" w:hAnsi="宋体" w:cs="宋体"/>
          <w:szCs w:val="21"/>
          <w:highlight w:val="none"/>
        </w:rPr>
        <w:tab/>
      </w:r>
      <w:r>
        <w:rPr>
          <w:rFonts w:hint="eastAsia" w:ascii="宋体" w:hAnsi="宋体" w:cs="宋体"/>
          <w:szCs w:val="21"/>
          <w:highlight w:val="none"/>
        </w:rPr>
        <w:t>如投标人以保函形式提供投标保证金的，应提供该文件的原件。如投标人提供彩色复印件、扫描件等，均视为未提供。</w:t>
      </w:r>
    </w:p>
    <w:p w14:paraId="3F658D34">
      <w:pPr>
        <w:adjustRightInd w:val="0"/>
        <w:snapToGrid w:val="0"/>
        <w:spacing w:line="440" w:lineRule="exact"/>
        <w:rPr>
          <w:rFonts w:ascii="宋体" w:hAnsi="宋体" w:cs="宋体"/>
          <w:szCs w:val="21"/>
          <w:highlight w:val="none"/>
        </w:rPr>
      </w:pPr>
      <w:r>
        <w:rPr>
          <w:rFonts w:ascii="宋体" w:hAnsi="宋体" w:cs="宋体"/>
          <w:szCs w:val="21"/>
          <w:highlight w:val="none"/>
        </w:rPr>
        <w:t>2.</w:t>
      </w:r>
      <w:r>
        <w:rPr>
          <w:rFonts w:ascii="宋体" w:hAnsi="宋体" w:cs="宋体"/>
          <w:szCs w:val="21"/>
          <w:highlight w:val="none"/>
        </w:rPr>
        <w:tab/>
      </w:r>
      <w:r>
        <w:rPr>
          <w:rFonts w:hint="eastAsia" w:ascii="宋体" w:hAnsi="宋体" w:cs="宋体"/>
          <w:szCs w:val="21"/>
          <w:highlight w:val="none"/>
        </w:rPr>
        <w:t>如投标人以电汇形式，应提供电汇汇款凭证复印件。</w:t>
      </w:r>
    </w:p>
    <w:p w14:paraId="6F23DEAF">
      <w:pPr>
        <w:pStyle w:val="50"/>
        <w:adjustRightInd w:val="0"/>
        <w:snapToGrid w:val="0"/>
        <w:spacing w:line="440" w:lineRule="exact"/>
        <w:ind w:firstLine="0" w:firstLineChars="0"/>
        <w:rPr>
          <w:rFonts w:ascii="宋体" w:hAnsi="宋体" w:cs="宋体"/>
          <w:szCs w:val="21"/>
          <w:highlight w:val="none"/>
        </w:rPr>
        <w:sectPr>
          <w:pgSz w:w="11906" w:h="16838"/>
          <w:pgMar w:top="1440" w:right="1800" w:bottom="1440" w:left="1800" w:header="851" w:footer="992" w:gutter="0"/>
          <w:cols w:space="425" w:num="1"/>
          <w:docGrid w:type="lines" w:linePitch="312" w:charSpace="0"/>
        </w:sectPr>
      </w:pPr>
    </w:p>
    <w:p w14:paraId="0E004411">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852" w:name="_Toc34913074"/>
      <w:bookmarkStart w:id="853" w:name="_Toc475472687"/>
      <w:bookmarkStart w:id="854" w:name="_Toc34924499"/>
      <w:bookmarkStart w:id="855" w:name="_Toc34924613"/>
      <w:bookmarkStart w:id="856" w:name="_Toc24592"/>
      <w:bookmarkStart w:id="857" w:name="_Toc25900"/>
      <w:bookmarkStart w:id="858" w:name="_Toc447265617"/>
      <w:bookmarkStart w:id="859" w:name="_Toc447265331"/>
      <w:r>
        <w:rPr>
          <w:rFonts w:hint="eastAsia" w:ascii="宋体" w:hAnsi="宋体" w:cs="Times New Roman"/>
          <w:sz w:val="24"/>
          <w:szCs w:val="24"/>
          <w:highlight w:val="none"/>
        </w:rPr>
        <w:t>业绩情况表</w:t>
      </w:r>
      <w:bookmarkEnd w:id="852"/>
      <w:bookmarkEnd w:id="853"/>
      <w:bookmarkEnd w:id="854"/>
      <w:bookmarkEnd w:id="855"/>
      <w:bookmarkEnd w:id="856"/>
      <w:bookmarkEnd w:id="857"/>
    </w:p>
    <w:p w14:paraId="4C4662E8">
      <w:pPr>
        <w:pStyle w:val="50"/>
        <w:ind w:firstLine="0" w:firstLineChars="0"/>
        <w:jc w:val="center"/>
        <w:rPr>
          <w:rFonts w:ascii="宋体" w:hAnsi="宋体"/>
          <w:b/>
          <w:sz w:val="24"/>
          <w:highlight w:val="none"/>
        </w:rPr>
      </w:pPr>
    </w:p>
    <w:p w14:paraId="097B2B4B">
      <w:pPr>
        <w:pStyle w:val="50"/>
        <w:ind w:firstLine="0" w:firstLineChars="0"/>
        <w:jc w:val="center"/>
        <w:rPr>
          <w:rFonts w:ascii="宋体" w:hAnsi="宋体"/>
          <w:b/>
          <w:sz w:val="24"/>
          <w:highlight w:val="none"/>
        </w:rPr>
      </w:pPr>
      <w:r>
        <w:rPr>
          <w:rFonts w:hint="eastAsia" w:ascii="宋体" w:hAnsi="宋体"/>
          <w:b/>
          <w:sz w:val="24"/>
          <w:highlight w:val="none"/>
        </w:rPr>
        <w:t>类似案例情况表</w:t>
      </w:r>
      <w:bookmarkEnd w:id="858"/>
      <w:bookmarkEnd w:id="859"/>
    </w:p>
    <w:tbl>
      <w:tblPr>
        <w:tblStyle w:val="42"/>
        <w:tblW w:w="1398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268"/>
        <w:gridCol w:w="1843"/>
        <w:gridCol w:w="1843"/>
        <w:gridCol w:w="1842"/>
        <w:gridCol w:w="1701"/>
        <w:gridCol w:w="1134"/>
        <w:gridCol w:w="1418"/>
        <w:gridCol w:w="1226"/>
      </w:tblGrid>
      <w:tr w14:paraId="4020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shd w:val="clear" w:color="auto" w:fill="auto"/>
            <w:vAlign w:val="center"/>
          </w:tcPr>
          <w:p w14:paraId="1ACC1DDD">
            <w:pPr>
              <w:snapToGrid w:val="0"/>
              <w:jc w:val="center"/>
              <w:rPr>
                <w:rFonts w:ascii="宋体" w:hAnsi="宋体" w:cs="宋体"/>
                <w:szCs w:val="21"/>
                <w:highlight w:val="none"/>
              </w:rPr>
            </w:pPr>
            <w:r>
              <w:rPr>
                <w:rFonts w:hint="eastAsia" w:ascii="宋体" w:hAnsi="宋体" w:cs="Arial"/>
                <w:b/>
                <w:bCs/>
                <w:kern w:val="0"/>
                <w:szCs w:val="21"/>
                <w:highlight w:val="none"/>
              </w:rPr>
              <w:t>序号</w:t>
            </w:r>
          </w:p>
        </w:tc>
        <w:tc>
          <w:tcPr>
            <w:tcW w:w="2268" w:type="dxa"/>
            <w:shd w:val="clear" w:color="auto" w:fill="auto"/>
            <w:vAlign w:val="center"/>
          </w:tcPr>
          <w:p w14:paraId="7E081BD7">
            <w:pPr>
              <w:snapToGrid w:val="0"/>
              <w:jc w:val="center"/>
              <w:rPr>
                <w:rFonts w:ascii="宋体" w:hAnsi="宋体" w:cs="宋体"/>
                <w:szCs w:val="21"/>
                <w:highlight w:val="none"/>
              </w:rPr>
            </w:pPr>
            <w:r>
              <w:rPr>
                <w:rFonts w:hint="eastAsia" w:ascii="宋体" w:hAnsi="宋体" w:cs="Arial"/>
                <w:b/>
                <w:bCs/>
                <w:kern w:val="0"/>
                <w:szCs w:val="21"/>
                <w:highlight w:val="none"/>
              </w:rPr>
              <w:t>项目名称</w:t>
            </w:r>
          </w:p>
        </w:tc>
        <w:tc>
          <w:tcPr>
            <w:tcW w:w="1843" w:type="dxa"/>
            <w:shd w:val="clear" w:color="auto" w:fill="auto"/>
            <w:vAlign w:val="center"/>
          </w:tcPr>
          <w:p w14:paraId="4B93315C">
            <w:pPr>
              <w:snapToGrid w:val="0"/>
              <w:jc w:val="center"/>
              <w:rPr>
                <w:rFonts w:ascii="宋体" w:hAnsi="宋体" w:cs="宋体"/>
                <w:szCs w:val="21"/>
                <w:highlight w:val="none"/>
              </w:rPr>
            </w:pPr>
            <w:r>
              <w:rPr>
                <w:rFonts w:hint="eastAsia" w:ascii="宋体" w:hAnsi="宋体" w:cs="Arial"/>
                <w:b/>
                <w:bCs/>
                <w:kern w:val="0"/>
                <w:szCs w:val="21"/>
                <w:highlight w:val="none"/>
              </w:rPr>
              <w:t>投标产品</w:t>
            </w:r>
          </w:p>
        </w:tc>
        <w:tc>
          <w:tcPr>
            <w:tcW w:w="1843" w:type="dxa"/>
            <w:shd w:val="clear" w:color="auto" w:fill="auto"/>
            <w:vAlign w:val="center"/>
          </w:tcPr>
          <w:p w14:paraId="4FA5CA91">
            <w:pPr>
              <w:snapToGrid w:val="0"/>
              <w:jc w:val="center"/>
              <w:rPr>
                <w:rFonts w:ascii="宋体" w:hAnsi="宋体" w:cs="宋体"/>
                <w:szCs w:val="21"/>
                <w:highlight w:val="none"/>
              </w:rPr>
            </w:pPr>
            <w:r>
              <w:rPr>
                <w:rFonts w:hint="eastAsia" w:ascii="宋体" w:hAnsi="宋体" w:cs="Arial"/>
                <w:b/>
                <w:bCs/>
                <w:kern w:val="0"/>
                <w:szCs w:val="21"/>
                <w:highlight w:val="none"/>
              </w:rPr>
              <w:t>最终用户</w:t>
            </w:r>
          </w:p>
        </w:tc>
        <w:tc>
          <w:tcPr>
            <w:tcW w:w="1842" w:type="dxa"/>
            <w:shd w:val="clear" w:color="auto" w:fill="auto"/>
            <w:vAlign w:val="center"/>
          </w:tcPr>
          <w:p w14:paraId="1CD50481">
            <w:pPr>
              <w:snapToGrid w:val="0"/>
              <w:jc w:val="center"/>
              <w:rPr>
                <w:rFonts w:ascii="宋体" w:hAnsi="宋体" w:cs="宋体"/>
                <w:szCs w:val="21"/>
                <w:highlight w:val="none"/>
              </w:rPr>
            </w:pPr>
            <w:r>
              <w:rPr>
                <w:rFonts w:hint="eastAsia" w:ascii="宋体" w:hAnsi="宋体" w:cs="Arial"/>
                <w:b/>
                <w:bCs/>
                <w:kern w:val="0"/>
                <w:szCs w:val="21"/>
                <w:highlight w:val="none"/>
              </w:rPr>
              <w:t>最终用户联系人及联系方式</w:t>
            </w:r>
          </w:p>
        </w:tc>
        <w:tc>
          <w:tcPr>
            <w:tcW w:w="1701" w:type="dxa"/>
            <w:shd w:val="clear" w:color="auto" w:fill="auto"/>
            <w:vAlign w:val="center"/>
          </w:tcPr>
          <w:p w14:paraId="634DBC00">
            <w:pPr>
              <w:snapToGrid w:val="0"/>
              <w:jc w:val="center"/>
              <w:rPr>
                <w:rFonts w:ascii="宋体" w:hAnsi="宋体" w:cs="宋体"/>
                <w:szCs w:val="21"/>
                <w:highlight w:val="none"/>
              </w:rPr>
            </w:pPr>
            <w:r>
              <w:rPr>
                <w:rFonts w:hint="eastAsia" w:ascii="宋体" w:hAnsi="宋体" w:cs="Arial"/>
                <w:b/>
                <w:bCs/>
                <w:kern w:val="0"/>
                <w:szCs w:val="21"/>
                <w:highlight w:val="none"/>
              </w:rPr>
              <w:t>供货数量（XX单位）</w:t>
            </w:r>
          </w:p>
        </w:tc>
        <w:tc>
          <w:tcPr>
            <w:tcW w:w="1134" w:type="dxa"/>
            <w:shd w:val="clear" w:color="auto" w:fill="auto"/>
            <w:vAlign w:val="center"/>
          </w:tcPr>
          <w:p w14:paraId="105EB2F8">
            <w:pPr>
              <w:snapToGrid w:val="0"/>
              <w:jc w:val="center"/>
              <w:rPr>
                <w:rFonts w:ascii="宋体" w:hAnsi="宋体" w:cs="宋体"/>
                <w:szCs w:val="21"/>
                <w:highlight w:val="none"/>
              </w:rPr>
            </w:pPr>
            <w:r>
              <w:rPr>
                <w:rFonts w:hint="eastAsia" w:ascii="宋体" w:hAnsi="宋体" w:cs="Arial"/>
                <w:b/>
                <w:bCs/>
                <w:kern w:val="0"/>
                <w:szCs w:val="21"/>
                <w:highlight w:val="none"/>
              </w:rPr>
              <w:t>销售金额（万元）</w:t>
            </w:r>
          </w:p>
        </w:tc>
        <w:tc>
          <w:tcPr>
            <w:tcW w:w="1418" w:type="dxa"/>
            <w:shd w:val="clear" w:color="auto" w:fill="auto"/>
            <w:vAlign w:val="center"/>
          </w:tcPr>
          <w:p w14:paraId="19BDE4CB">
            <w:pPr>
              <w:snapToGrid w:val="0"/>
              <w:jc w:val="center"/>
              <w:rPr>
                <w:rFonts w:ascii="宋体" w:hAnsi="宋体" w:cs="宋体"/>
                <w:szCs w:val="21"/>
                <w:highlight w:val="none"/>
              </w:rPr>
            </w:pPr>
            <w:r>
              <w:rPr>
                <w:rFonts w:hint="eastAsia" w:ascii="宋体" w:hAnsi="宋体" w:cs="Arial"/>
                <w:b/>
                <w:bCs/>
                <w:kern w:val="0"/>
                <w:szCs w:val="21"/>
                <w:highlight w:val="none"/>
              </w:rPr>
              <w:t>证明文件所在页码</w:t>
            </w:r>
          </w:p>
        </w:tc>
        <w:tc>
          <w:tcPr>
            <w:tcW w:w="1226" w:type="dxa"/>
            <w:shd w:val="clear" w:color="auto" w:fill="auto"/>
            <w:vAlign w:val="center"/>
          </w:tcPr>
          <w:p w14:paraId="0CDCAFD2">
            <w:pPr>
              <w:snapToGrid w:val="0"/>
              <w:jc w:val="center"/>
              <w:rPr>
                <w:rFonts w:ascii="宋体" w:hAnsi="宋体" w:cs="宋体"/>
                <w:szCs w:val="21"/>
                <w:highlight w:val="none"/>
              </w:rPr>
            </w:pPr>
            <w:r>
              <w:rPr>
                <w:rFonts w:hint="eastAsia" w:ascii="宋体" w:hAnsi="宋体" w:cs="Arial"/>
                <w:b/>
                <w:bCs/>
                <w:kern w:val="0"/>
                <w:szCs w:val="21"/>
                <w:highlight w:val="none"/>
              </w:rPr>
              <w:t>备注</w:t>
            </w:r>
          </w:p>
        </w:tc>
      </w:tr>
      <w:tr w14:paraId="5DD4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shd w:val="clear" w:color="auto" w:fill="auto"/>
          </w:tcPr>
          <w:p w14:paraId="1A2736E1">
            <w:pPr>
              <w:snapToGrid w:val="0"/>
              <w:jc w:val="center"/>
              <w:rPr>
                <w:rFonts w:ascii="宋体" w:hAnsi="宋体" w:cs="宋体"/>
                <w:szCs w:val="21"/>
                <w:highlight w:val="none"/>
              </w:rPr>
            </w:pPr>
            <w:r>
              <w:rPr>
                <w:rFonts w:hint="eastAsia" w:ascii="宋体" w:hAnsi="宋体" w:cs="宋体"/>
                <w:szCs w:val="21"/>
                <w:highlight w:val="none"/>
              </w:rPr>
              <w:t>1</w:t>
            </w:r>
          </w:p>
        </w:tc>
        <w:tc>
          <w:tcPr>
            <w:tcW w:w="2268" w:type="dxa"/>
            <w:shd w:val="clear" w:color="auto" w:fill="auto"/>
          </w:tcPr>
          <w:p w14:paraId="014EC49A">
            <w:pPr>
              <w:snapToGrid w:val="0"/>
              <w:jc w:val="center"/>
              <w:rPr>
                <w:rFonts w:ascii="宋体" w:hAnsi="宋体" w:cs="宋体"/>
                <w:szCs w:val="21"/>
                <w:highlight w:val="none"/>
              </w:rPr>
            </w:pPr>
          </w:p>
        </w:tc>
        <w:tc>
          <w:tcPr>
            <w:tcW w:w="1843" w:type="dxa"/>
            <w:shd w:val="clear" w:color="auto" w:fill="auto"/>
          </w:tcPr>
          <w:p w14:paraId="06F27B95">
            <w:pPr>
              <w:snapToGrid w:val="0"/>
              <w:jc w:val="center"/>
              <w:rPr>
                <w:rFonts w:ascii="宋体" w:hAnsi="宋体" w:cs="宋体"/>
                <w:szCs w:val="21"/>
                <w:highlight w:val="none"/>
              </w:rPr>
            </w:pPr>
          </w:p>
        </w:tc>
        <w:tc>
          <w:tcPr>
            <w:tcW w:w="1843" w:type="dxa"/>
            <w:shd w:val="clear" w:color="auto" w:fill="auto"/>
          </w:tcPr>
          <w:p w14:paraId="2F493C4E">
            <w:pPr>
              <w:snapToGrid w:val="0"/>
              <w:jc w:val="center"/>
              <w:rPr>
                <w:rFonts w:ascii="宋体" w:hAnsi="宋体" w:cs="宋体"/>
                <w:szCs w:val="21"/>
                <w:highlight w:val="none"/>
              </w:rPr>
            </w:pPr>
          </w:p>
        </w:tc>
        <w:tc>
          <w:tcPr>
            <w:tcW w:w="1842" w:type="dxa"/>
            <w:shd w:val="clear" w:color="auto" w:fill="auto"/>
          </w:tcPr>
          <w:p w14:paraId="5F6430E6">
            <w:pPr>
              <w:snapToGrid w:val="0"/>
              <w:jc w:val="center"/>
              <w:rPr>
                <w:rFonts w:ascii="宋体" w:hAnsi="宋体" w:cs="宋体"/>
                <w:szCs w:val="21"/>
                <w:highlight w:val="none"/>
              </w:rPr>
            </w:pPr>
          </w:p>
        </w:tc>
        <w:tc>
          <w:tcPr>
            <w:tcW w:w="1701" w:type="dxa"/>
            <w:shd w:val="clear" w:color="auto" w:fill="auto"/>
          </w:tcPr>
          <w:p w14:paraId="190672D3">
            <w:pPr>
              <w:snapToGrid w:val="0"/>
              <w:jc w:val="center"/>
              <w:rPr>
                <w:rFonts w:ascii="宋体" w:hAnsi="宋体" w:cs="宋体"/>
                <w:szCs w:val="21"/>
                <w:highlight w:val="none"/>
              </w:rPr>
            </w:pPr>
          </w:p>
        </w:tc>
        <w:tc>
          <w:tcPr>
            <w:tcW w:w="1134" w:type="dxa"/>
            <w:shd w:val="clear" w:color="auto" w:fill="auto"/>
          </w:tcPr>
          <w:p w14:paraId="4260B03E">
            <w:pPr>
              <w:snapToGrid w:val="0"/>
              <w:jc w:val="center"/>
              <w:rPr>
                <w:rFonts w:ascii="宋体" w:hAnsi="宋体" w:cs="宋体"/>
                <w:szCs w:val="21"/>
                <w:highlight w:val="none"/>
              </w:rPr>
            </w:pPr>
          </w:p>
        </w:tc>
        <w:tc>
          <w:tcPr>
            <w:tcW w:w="1418" w:type="dxa"/>
            <w:shd w:val="clear" w:color="auto" w:fill="auto"/>
          </w:tcPr>
          <w:p w14:paraId="74CA6575">
            <w:pPr>
              <w:snapToGrid w:val="0"/>
              <w:jc w:val="center"/>
              <w:rPr>
                <w:rFonts w:ascii="宋体" w:hAnsi="宋体" w:cs="宋体"/>
                <w:szCs w:val="21"/>
                <w:highlight w:val="none"/>
              </w:rPr>
            </w:pPr>
          </w:p>
        </w:tc>
        <w:tc>
          <w:tcPr>
            <w:tcW w:w="1226" w:type="dxa"/>
            <w:shd w:val="clear" w:color="auto" w:fill="auto"/>
          </w:tcPr>
          <w:p w14:paraId="4CF7F813">
            <w:pPr>
              <w:snapToGrid w:val="0"/>
              <w:jc w:val="center"/>
              <w:rPr>
                <w:rFonts w:ascii="宋体" w:hAnsi="宋体" w:cs="宋体"/>
                <w:szCs w:val="21"/>
                <w:highlight w:val="none"/>
              </w:rPr>
            </w:pPr>
          </w:p>
        </w:tc>
      </w:tr>
      <w:tr w14:paraId="1AE6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shd w:val="clear" w:color="auto" w:fill="auto"/>
          </w:tcPr>
          <w:p w14:paraId="334B2BE2">
            <w:pPr>
              <w:snapToGrid w:val="0"/>
              <w:jc w:val="center"/>
              <w:rPr>
                <w:rFonts w:ascii="宋体" w:hAnsi="宋体" w:cs="宋体"/>
                <w:szCs w:val="21"/>
                <w:highlight w:val="none"/>
              </w:rPr>
            </w:pPr>
            <w:r>
              <w:rPr>
                <w:rFonts w:hint="eastAsia" w:ascii="宋体" w:hAnsi="宋体" w:cs="宋体"/>
                <w:szCs w:val="21"/>
                <w:highlight w:val="none"/>
              </w:rPr>
              <w:t>2</w:t>
            </w:r>
          </w:p>
        </w:tc>
        <w:tc>
          <w:tcPr>
            <w:tcW w:w="2268" w:type="dxa"/>
            <w:shd w:val="clear" w:color="auto" w:fill="auto"/>
          </w:tcPr>
          <w:p w14:paraId="54C53B39">
            <w:pPr>
              <w:snapToGrid w:val="0"/>
              <w:jc w:val="center"/>
              <w:rPr>
                <w:rFonts w:ascii="宋体" w:hAnsi="宋体" w:cs="宋体"/>
                <w:szCs w:val="21"/>
                <w:highlight w:val="none"/>
              </w:rPr>
            </w:pPr>
          </w:p>
        </w:tc>
        <w:tc>
          <w:tcPr>
            <w:tcW w:w="1843" w:type="dxa"/>
            <w:shd w:val="clear" w:color="auto" w:fill="auto"/>
          </w:tcPr>
          <w:p w14:paraId="78C267FF">
            <w:pPr>
              <w:snapToGrid w:val="0"/>
              <w:jc w:val="center"/>
              <w:rPr>
                <w:rFonts w:ascii="宋体" w:hAnsi="宋体" w:cs="宋体"/>
                <w:szCs w:val="21"/>
                <w:highlight w:val="none"/>
              </w:rPr>
            </w:pPr>
          </w:p>
        </w:tc>
        <w:tc>
          <w:tcPr>
            <w:tcW w:w="1843" w:type="dxa"/>
            <w:shd w:val="clear" w:color="auto" w:fill="auto"/>
          </w:tcPr>
          <w:p w14:paraId="2062FC84">
            <w:pPr>
              <w:snapToGrid w:val="0"/>
              <w:jc w:val="center"/>
              <w:rPr>
                <w:rFonts w:ascii="宋体" w:hAnsi="宋体" w:cs="宋体"/>
                <w:szCs w:val="21"/>
                <w:highlight w:val="none"/>
              </w:rPr>
            </w:pPr>
          </w:p>
        </w:tc>
        <w:tc>
          <w:tcPr>
            <w:tcW w:w="1842" w:type="dxa"/>
            <w:shd w:val="clear" w:color="auto" w:fill="auto"/>
          </w:tcPr>
          <w:p w14:paraId="3BC45D61">
            <w:pPr>
              <w:snapToGrid w:val="0"/>
              <w:jc w:val="center"/>
              <w:rPr>
                <w:rFonts w:ascii="宋体" w:hAnsi="宋体" w:cs="宋体"/>
                <w:szCs w:val="21"/>
                <w:highlight w:val="none"/>
              </w:rPr>
            </w:pPr>
          </w:p>
        </w:tc>
        <w:tc>
          <w:tcPr>
            <w:tcW w:w="1701" w:type="dxa"/>
            <w:shd w:val="clear" w:color="auto" w:fill="auto"/>
          </w:tcPr>
          <w:p w14:paraId="2F6B5717">
            <w:pPr>
              <w:snapToGrid w:val="0"/>
              <w:jc w:val="center"/>
              <w:rPr>
                <w:rFonts w:ascii="宋体" w:hAnsi="宋体" w:cs="宋体"/>
                <w:szCs w:val="21"/>
                <w:highlight w:val="none"/>
              </w:rPr>
            </w:pPr>
          </w:p>
        </w:tc>
        <w:tc>
          <w:tcPr>
            <w:tcW w:w="1134" w:type="dxa"/>
            <w:shd w:val="clear" w:color="auto" w:fill="auto"/>
          </w:tcPr>
          <w:p w14:paraId="3217D26C">
            <w:pPr>
              <w:snapToGrid w:val="0"/>
              <w:jc w:val="center"/>
              <w:rPr>
                <w:rFonts w:ascii="宋体" w:hAnsi="宋体" w:cs="宋体"/>
                <w:szCs w:val="21"/>
                <w:highlight w:val="none"/>
              </w:rPr>
            </w:pPr>
          </w:p>
        </w:tc>
        <w:tc>
          <w:tcPr>
            <w:tcW w:w="1418" w:type="dxa"/>
            <w:shd w:val="clear" w:color="auto" w:fill="auto"/>
          </w:tcPr>
          <w:p w14:paraId="3C11FBE1">
            <w:pPr>
              <w:snapToGrid w:val="0"/>
              <w:jc w:val="center"/>
              <w:rPr>
                <w:rFonts w:ascii="宋体" w:hAnsi="宋体" w:cs="宋体"/>
                <w:szCs w:val="21"/>
                <w:highlight w:val="none"/>
              </w:rPr>
            </w:pPr>
          </w:p>
        </w:tc>
        <w:tc>
          <w:tcPr>
            <w:tcW w:w="1226" w:type="dxa"/>
            <w:shd w:val="clear" w:color="auto" w:fill="auto"/>
          </w:tcPr>
          <w:p w14:paraId="79ABD795">
            <w:pPr>
              <w:snapToGrid w:val="0"/>
              <w:jc w:val="center"/>
              <w:rPr>
                <w:rFonts w:ascii="宋体" w:hAnsi="宋体" w:cs="宋体"/>
                <w:szCs w:val="21"/>
                <w:highlight w:val="none"/>
              </w:rPr>
            </w:pPr>
          </w:p>
        </w:tc>
      </w:tr>
      <w:tr w14:paraId="06E4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shd w:val="clear" w:color="auto" w:fill="auto"/>
          </w:tcPr>
          <w:p w14:paraId="423C1AA4">
            <w:pPr>
              <w:snapToGrid w:val="0"/>
              <w:jc w:val="center"/>
              <w:rPr>
                <w:rFonts w:ascii="宋体" w:hAnsi="宋体" w:cs="宋体"/>
                <w:szCs w:val="21"/>
                <w:highlight w:val="none"/>
              </w:rPr>
            </w:pPr>
            <w:r>
              <w:rPr>
                <w:rFonts w:hint="eastAsia" w:ascii="宋体" w:hAnsi="宋体" w:cs="宋体"/>
                <w:szCs w:val="21"/>
                <w:highlight w:val="none"/>
              </w:rPr>
              <w:t>……</w:t>
            </w:r>
          </w:p>
        </w:tc>
        <w:tc>
          <w:tcPr>
            <w:tcW w:w="2268" w:type="dxa"/>
            <w:shd w:val="clear" w:color="auto" w:fill="auto"/>
          </w:tcPr>
          <w:p w14:paraId="3B42730F">
            <w:pPr>
              <w:snapToGrid w:val="0"/>
              <w:jc w:val="center"/>
              <w:rPr>
                <w:rFonts w:ascii="宋体" w:hAnsi="宋体" w:cs="宋体"/>
                <w:szCs w:val="21"/>
                <w:highlight w:val="none"/>
              </w:rPr>
            </w:pPr>
          </w:p>
        </w:tc>
        <w:tc>
          <w:tcPr>
            <w:tcW w:w="1843" w:type="dxa"/>
            <w:shd w:val="clear" w:color="auto" w:fill="auto"/>
          </w:tcPr>
          <w:p w14:paraId="5B044AF7">
            <w:pPr>
              <w:snapToGrid w:val="0"/>
              <w:jc w:val="center"/>
              <w:rPr>
                <w:rFonts w:ascii="宋体" w:hAnsi="宋体" w:cs="宋体"/>
                <w:szCs w:val="21"/>
                <w:highlight w:val="none"/>
              </w:rPr>
            </w:pPr>
          </w:p>
        </w:tc>
        <w:tc>
          <w:tcPr>
            <w:tcW w:w="1843" w:type="dxa"/>
            <w:shd w:val="clear" w:color="auto" w:fill="auto"/>
          </w:tcPr>
          <w:p w14:paraId="41C766A6">
            <w:pPr>
              <w:snapToGrid w:val="0"/>
              <w:jc w:val="center"/>
              <w:rPr>
                <w:rFonts w:ascii="宋体" w:hAnsi="宋体" w:cs="宋体"/>
                <w:szCs w:val="21"/>
                <w:highlight w:val="none"/>
              </w:rPr>
            </w:pPr>
          </w:p>
        </w:tc>
        <w:tc>
          <w:tcPr>
            <w:tcW w:w="1842" w:type="dxa"/>
            <w:shd w:val="clear" w:color="auto" w:fill="auto"/>
          </w:tcPr>
          <w:p w14:paraId="7225DC48">
            <w:pPr>
              <w:snapToGrid w:val="0"/>
              <w:jc w:val="center"/>
              <w:rPr>
                <w:rFonts w:ascii="宋体" w:hAnsi="宋体" w:cs="宋体"/>
                <w:szCs w:val="21"/>
                <w:highlight w:val="none"/>
              </w:rPr>
            </w:pPr>
          </w:p>
        </w:tc>
        <w:tc>
          <w:tcPr>
            <w:tcW w:w="1701" w:type="dxa"/>
            <w:shd w:val="clear" w:color="auto" w:fill="auto"/>
          </w:tcPr>
          <w:p w14:paraId="1BAA32DA">
            <w:pPr>
              <w:snapToGrid w:val="0"/>
              <w:jc w:val="center"/>
              <w:rPr>
                <w:rFonts w:ascii="宋体" w:hAnsi="宋体" w:cs="宋体"/>
                <w:szCs w:val="21"/>
                <w:highlight w:val="none"/>
              </w:rPr>
            </w:pPr>
          </w:p>
        </w:tc>
        <w:tc>
          <w:tcPr>
            <w:tcW w:w="1134" w:type="dxa"/>
            <w:shd w:val="clear" w:color="auto" w:fill="auto"/>
          </w:tcPr>
          <w:p w14:paraId="37AD3215">
            <w:pPr>
              <w:snapToGrid w:val="0"/>
              <w:jc w:val="center"/>
              <w:rPr>
                <w:rFonts w:ascii="宋体" w:hAnsi="宋体" w:cs="宋体"/>
                <w:szCs w:val="21"/>
                <w:highlight w:val="none"/>
              </w:rPr>
            </w:pPr>
          </w:p>
        </w:tc>
        <w:tc>
          <w:tcPr>
            <w:tcW w:w="1418" w:type="dxa"/>
            <w:shd w:val="clear" w:color="auto" w:fill="auto"/>
          </w:tcPr>
          <w:p w14:paraId="5017FD81">
            <w:pPr>
              <w:snapToGrid w:val="0"/>
              <w:jc w:val="center"/>
              <w:rPr>
                <w:rFonts w:ascii="宋体" w:hAnsi="宋体" w:cs="宋体"/>
                <w:szCs w:val="21"/>
                <w:highlight w:val="none"/>
              </w:rPr>
            </w:pPr>
          </w:p>
        </w:tc>
        <w:tc>
          <w:tcPr>
            <w:tcW w:w="1226" w:type="dxa"/>
            <w:shd w:val="clear" w:color="auto" w:fill="auto"/>
          </w:tcPr>
          <w:p w14:paraId="63660703">
            <w:pPr>
              <w:snapToGrid w:val="0"/>
              <w:jc w:val="center"/>
              <w:rPr>
                <w:rFonts w:ascii="宋体" w:hAnsi="宋体" w:cs="宋体"/>
                <w:szCs w:val="21"/>
                <w:highlight w:val="none"/>
              </w:rPr>
            </w:pPr>
          </w:p>
        </w:tc>
      </w:tr>
      <w:tr w14:paraId="05A2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06" w:type="dxa"/>
            <w:gridSpan w:val="6"/>
            <w:shd w:val="clear" w:color="auto" w:fill="auto"/>
            <w:vAlign w:val="center"/>
          </w:tcPr>
          <w:p w14:paraId="1D9047E8">
            <w:pPr>
              <w:snapToGrid w:val="0"/>
              <w:jc w:val="left"/>
              <w:rPr>
                <w:rFonts w:ascii="宋体" w:hAnsi="宋体" w:cs="宋体"/>
                <w:szCs w:val="21"/>
                <w:highlight w:val="none"/>
              </w:rPr>
            </w:pPr>
            <w:r>
              <w:rPr>
                <w:rFonts w:hint="eastAsia" w:ascii="宋体" w:hAnsi="宋体" w:cs="宋体"/>
                <w:szCs w:val="21"/>
                <w:highlight w:val="none"/>
              </w:rPr>
              <w:t>总计</w:t>
            </w:r>
          </w:p>
        </w:tc>
        <w:tc>
          <w:tcPr>
            <w:tcW w:w="3778" w:type="dxa"/>
            <w:gridSpan w:val="3"/>
            <w:shd w:val="clear" w:color="auto" w:fill="auto"/>
            <w:vAlign w:val="center"/>
          </w:tcPr>
          <w:p w14:paraId="17BEBCEA">
            <w:pPr>
              <w:snapToGrid w:val="0"/>
              <w:jc w:val="center"/>
              <w:rPr>
                <w:rFonts w:ascii="宋体" w:hAnsi="宋体" w:cs="宋体"/>
                <w:szCs w:val="21"/>
                <w:highlight w:val="none"/>
                <w:u w:val="single"/>
              </w:rPr>
            </w:pPr>
          </w:p>
        </w:tc>
      </w:tr>
    </w:tbl>
    <w:p w14:paraId="328373C2">
      <w:pPr>
        <w:spacing w:line="440" w:lineRule="exact"/>
        <w:ind w:firstLine="1134" w:firstLineChars="540"/>
        <w:rPr>
          <w:rFonts w:ascii="宋体" w:hAnsi="宋体"/>
          <w:szCs w:val="21"/>
          <w:highlight w:val="none"/>
        </w:rPr>
      </w:pPr>
      <w:r>
        <w:rPr>
          <w:rFonts w:hint="eastAsia" w:ascii="宋体" w:hAnsi="宋体"/>
          <w:szCs w:val="21"/>
          <w:highlight w:val="none"/>
        </w:rPr>
        <w:t>投标人名称：</w:t>
      </w:r>
      <w:r>
        <w:rPr>
          <w:rFonts w:hint="eastAsia" w:ascii="宋体" w:hAnsi="宋体"/>
          <w:szCs w:val="21"/>
          <w:highlight w:val="none"/>
          <w:u w:val="single"/>
        </w:rPr>
        <w:t>　　　　　　　　</w:t>
      </w:r>
      <w:r>
        <w:rPr>
          <w:rFonts w:hint="eastAsia" w:ascii="宋体" w:hAnsi="宋体"/>
          <w:szCs w:val="21"/>
          <w:highlight w:val="none"/>
        </w:rPr>
        <w:t>（盖单位公章）</w:t>
      </w:r>
    </w:p>
    <w:p w14:paraId="0B0401AA">
      <w:pPr>
        <w:spacing w:line="440" w:lineRule="exact"/>
        <w:ind w:firstLine="1134" w:firstLineChars="54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188DF381">
      <w:pPr>
        <w:spacing w:line="440" w:lineRule="exact"/>
        <w:ind w:firstLine="1134" w:firstLineChars="540"/>
        <w:rPr>
          <w:rFonts w:ascii="宋体" w:hAnsi="宋体"/>
          <w:szCs w:val="21"/>
          <w:highlight w:val="none"/>
        </w:rPr>
      </w:pPr>
      <w:r>
        <w:rPr>
          <w:rFonts w:hint="eastAsia" w:ascii="宋体" w:hAnsi="宋体"/>
          <w:szCs w:val="21"/>
          <w:highlight w:val="none"/>
        </w:rPr>
        <w:t>日期：XX年 XX月XX日</w:t>
      </w:r>
    </w:p>
    <w:p w14:paraId="15D97457">
      <w:pPr>
        <w:adjustRightInd w:val="0"/>
        <w:snapToGrid w:val="0"/>
        <w:spacing w:line="440" w:lineRule="exact"/>
        <w:ind w:right="210"/>
        <w:jc w:val="right"/>
        <w:rPr>
          <w:rFonts w:ascii="宋体" w:hAnsi="宋体"/>
          <w:szCs w:val="21"/>
          <w:highlight w:val="none"/>
        </w:rPr>
      </w:pPr>
    </w:p>
    <w:p w14:paraId="0661BB5E">
      <w:pPr>
        <w:topLinePunct/>
        <w:spacing w:line="440" w:lineRule="exact"/>
        <w:ind w:left="424" w:hanging="424" w:hangingChars="201"/>
        <w:jc w:val="left"/>
        <w:rPr>
          <w:rFonts w:ascii="宋体" w:hAnsi="宋体"/>
          <w:b/>
          <w:highlight w:val="none"/>
        </w:rPr>
      </w:pPr>
      <w:r>
        <w:rPr>
          <w:rFonts w:hint="eastAsia" w:ascii="宋体" w:hAnsi="宋体"/>
          <w:b/>
          <w:highlight w:val="none"/>
        </w:rPr>
        <w:t>编制要求：</w:t>
      </w:r>
    </w:p>
    <w:p w14:paraId="595BDC2B">
      <w:pPr>
        <w:topLinePunct/>
        <w:spacing w:line="440" w:lineRule="exact"/>
        <w:ind w:left="422" w:hanging="422"/>
        <w:jc w:val="left"/>
        <w:rPr>
          <w:rFonts w:ascii="宋体" w:hAnsi="宋体"/>
          <w:highlight w:val="none"/>
        </w:rPr>
      </w:pPr>
      <w:r>
        <w:rPr>
          <w:rFonts w:ascii="宋体" w:hAnsi="宋体"/>
          <w:highlight w:val="none"/>
        </w:rPr>
        <w:t>1.</w:t>
      </w:r>
      <w:r>
        <w:rPr>
          <w:rFonts w:ascii="宋体" w:hAnsi="宋体"/>
          <w:highlight w:val="none"/>
        </w:rPr>
        <w:tab/>
      </w:r>
      <w:r>
        <w:rPr>
          <w:rFonts w:hint="eastAsia" w:ascii="宋体" w:hAnsi="宋体"/>
          <w:highlight w:val="none"/>
        </w:rPr>
        <w:t>提供本文件的原件。</w:t>
      </w:r>
    </w:p>
    <w:p w14:paraId="74805332">
      <w:pPr>
        <w:topLinePunct/>
        <w:spacing w:line="440" w:lineRule="exact"/>
        <w:ind w:left="422" w:hanging="422"/>
        <w:jc w:val="left"/>
        <w:rPr>
          <w:rFonts w:ascii="宋体" w:hAnsi="宋体"/>
          <w:highlight w:val="none"/>
        </w:rPr>
      </w:pPr>
      <w:r>
        <w:rPr>
          <w:rFonts w:ascii="宋体" w:hAnsi="宋体"/>
          <w:highlight w:val="none"/>
        </w:rPr>
        <w:t>2.</w:t>
      </w:r>
      <w:r>
        <w:rPr>
          <w:rFonts w:ascii="宋体" w:hAnsi="宋体"/>
          <w:highlight w:val="none"/>
        </w:rPr>
        <w:tab/>
      </w:r>
      <w:r>
        <w:rPr>
          <w:rFonts w:hint="eastAsia" w:ascii="宋体" w:hAnsi="宋体"/>
          <w:highlight w:val="none"/>
        </w:rPr>
        <w:t>招标文件要求提供证明文件的，应提供业绩证明文件的复印件，证明文件顺序应与“业绩表”一一对应。</w:t>
      </w:r>
    </w:p>
    <w:p w14:paraId="25B414AC">
      <w:pPr>
        <w:topLinePunct/>
        <w:spacing w:line="440" w:lineRule="exact"/>
        <w:ind w:left="422" w:hanging="422"/>
        <w:jc w:val="left"/>
        <w:rPr>
          <w:rFonts w:ascii="宋体" w:hAnsi="宋体"/>
          <w:highlight w:val="none"/>
        </w:rPr>
        <w:sectPr>
          <w:pgSz w:w="16838" w:h="11906" w:orient="landscape"/>
          <w:pgMar w:top="1797" w:right="1440" w:bottom="1797" w:left="1440" w:header="851" w:footer="992" w:gutter="0"/>
          <w:cols w:space="425" w:num="1"/>
          <w:docGrid w:type="lines" w:linePitch="312" w:charSpace="0"/>
        </w:sectPr>
      </w:pPr>
      <w:r>
        <w:rPr>
          <w:rFonts w:ascii="宋体" w:hAnsi="宋体"/>
          <w:highlight w:val="none"/>
        </w:rPr>
        <w:t>3.</w:t>
      </w:r>
      <w:r>
        <w:rPr>
          <w:rFonts w:ascii="宋体" w:hAnsi="宋体"/>
          <w:highlight w:val="none"/>
        </w:rPr>
        <w:tab/>
      </w:r>
      <w:r>
        <w:rPr>
          <w:rFonts w:hint="eastAsia" w:ascii="宋体" w:hAnsi="宋体" w:eastAsia="宋体" w:cs="宋体"/>
          <w:bCs/>
          <w:sz w:val="21"/>
          <w:szCs w:val="21"/>
          <w:highlight w:val="none"/>
          <w:lang w:val="en-US" w:eastAsia="zh-CN"/>
        </w:rPr>
        <w:t>提供包括合同首页、签字页、采购内容在内的合同关键页扫描件或复印件作为证明材料。</w:t>
      </w:r>
    </w:p>
    <w:p w14:paraId="4F876CF1">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rPr>
      </w:pPr>
      <w:bookmarkStart w:id="860" w:name="_Toc21412"/>
      <w:bookmarkStart w:id="861" w:name="_Toc30972"/>
      <w:bookmarkStart w:id="862" w:name="_Toc475472688"/>
      <w:r>
        <w:rPr>
          <w:rFonts w:hint="eastAsia" w:ascii="宋体" w:hAnsi="宋体" w:cs="Times New Roman"/>
          <w:sz w:val="24"/>
          <w:szCs w:val="24"/>
          <w:highlight w:val="none"/>
          <w:lang w:val="en-US" w:eastAsia="zh-CN"/>
        </w:rPr>
        <w:t>其他</w:t>
      </w:r>
      <w:r>
        <w:rPr>
          <w:rFonts w:hint="eastAsia" w:ascii="宋体" w:hAnsi="宋体" w:cs="Times New Roman"/>
          <w:sz w:val="24"/>
          <w:szCs w:val="24"/>
          <w:highlight w:val="none"/>
        </w:rPr>
        <w:t>投标人</w:t>
      </w:r>
      <w:r>
        <w:rPr>
          <w:rFonts w:hint="eastAsia" w:ascii="宋体" w:hAnsi="宋体" w:cs="Times New Roman"/>
          <w:sz w:val="24"/>
          <w:szCs w:val="24"/>
          <w:highlight w:val="none"/>
          <w:lang w:val="en-US" w:eastAsia="zh-CN"/>
        </w:rPr>
        <w:t>认为须</w:t>
      </w:r>
      <w:r>
        <w:rPr>
          <w:rFonts w:hint="eastAsia" w:ascii="宋体" w:hAnsi="宋体" w:cs="Times New Roman"/>
          <w:sz w:val="24"/>
          <w:szCs w:val="24"/>
          <w:highlight w:val="none"/>
        </w:rPr>
        <w:t>提供的</w:t>
      </w:r>
      <w:r>
        <w:rPr>
          <w:rFonts w:hint="eastAsia" w:ascii="宋体" w:hAnsi="宋体" w:cs="Times New Roman"/>
          <w:sz w:val="24"/>
          <w:szCs w:val="24"/>
          <w:highlight w:val="none"/>
          <w:lang w:val="en-US" w:eastAsia="zh-CN"/>
        </w:rPr>
        <w:t>相关</w:t>
      </w:r>
      <w:r>
        <w:rPr>
          <w:rFonts w:hint="eastAsia" w:ascii="宋体" w:hAnsi="宋体" w:cs="Times New Roman"/>
          <w:sz w:val="24"/>
          <w:szCs w:val="24"/>
          <w:highlight w:val="none"/>
        </w:rPr>
        <w:t>文件</w:t>
      </w:r>
      <w:bookmarkEnd w:id="860"/>
      <w:bookmarkEnd w:id="861"/>
    </w:p>
    <w:p w14:paraId="0A6EAEED">
      <w:pPr>
        <w:rPr>
          <w:rFonts w:ascii="宋体" w:hAnsi="宋体"/>
          <w:highlight w:val="none"/>
        </w:rPr>
      </w:pPr>
    </w:p>
    <w:p w14:paraId="5CB83157">
      <w:pPr>
        <w:rPr>
          <w:rFonts w:ascii="宋体" w:hAnsi="宋体"/>
          <w:highlight w:val="none"/>
        </w:rPr>
      </w:pPr>
    </w:p>
    <w:p w14:paraId="07709EAB">
      <w:pPr>
        <w:rPr>
          <w:rFonts w:ascii="宋体" w:hAnsi="宋体"/>
          <w:highlight w:val="none"/>
        </w:rPr>
      </w:pPr>
    </w:p>
    <w:p w14:paraId="08C3A7FC">
      <w:pPr>
        <w:rPr>
          <w:rFonts w:ascii="宋体" w:hAnsi="宋体"/>
          <w:szCs w:val="21"/>
          <w:highlight w:val="none"/>
        </w:rPr>
      </w:pPr>
    </w:p>
    <w:p w14:paraId="78E5F22A">
      <w:pPr>
        <w:topLinePunct/>
        <w:spacing w:line="440" w:lineRule="exact"/>
        <w:jc w:val="left"/>
        <w:rPr>
          <w:rFonts w:ascii="宋体" w:hAnsi="宋体"/>
          <w:b/>
          <w:highlight w:val="none"/>
        </w:rPr>
      </w:pPr>
      <w:r>
        <w:rPr>
          <w:rFonts w:hint="eastAsia" w:ascii="宋体" w:hAnsi="宋体"/>
          <w:b/>
          <w:highlight w:val="none"/>
        </w:rPr>
        <w:t>编制要求：</w:t>
      </w:r>
    </w:p>
    <w:p w14:paraId="19281757">
      <w:pPr>
        <w:topLinePunct/>
        <w:spacing w:line="440" w:lineRule="exact"/>
        <w:ind w:left="424" w:hanging="424"/>
        <w:jc w:val="left"/>
        <w:rPr>
          <w:rFonts w:ascii="宋体" w:hAnsi="宋体"/>
          <w:highlight w:val="none"/>
        </w:rPr>
      </w:pPr>
      <w:r>
        <w:rPr>
          <w:rFonts w:ascii="宋体" w:hAnsi="宋体"/>
          <w:highlight w:val="none"/>
        </w:rPr>
        <w:t>1.</w:t>
      </w:r>
      <w:r>
        <w:rPr>
          <w:rFonts w:ascii="宋体" w:hAnsi="宋体"/>
          <w:highlight w:val="none"/>
        </w:rPr>
        <w:tab/>
      </w:r>
      <w:r>
        <w:rPr>
          <w:rFonts w:hint="eastAsia" w:ascii="宋体" w:hAnsi="宋体"/>
          <w:highlight w:val="none"/>
        </w:rPr>
        <w:t>按照</w:t>
      </w:r>
      <w:r>
        <w:rPr>
          <w:rFonts w:hint="eastAsia" w:ascii="宋体" w:hAnsi="宋体"/>
          <w:highlight w:val="none"/>
          <w:lang w:val="en-US" w:eastAsia="zh-CN"/>
        </w:rPr>
        <w:t>投标人对招标文件的理解补充提供</w:t>
      </w:r>
      <w:r>
        <w:rPr>
          <w:rFonts w:hint="eastAsia" w:ascii="宋体" w:hAnsi="宋体"/>
          <w:highlight w:val="none"/>
        </w:rPr>
        <w:t>。</w:t>
      </w:r>
    </w:p>
    <w:p w14:paraId="35C8BD3C">
      <w:pPr>
        <w:topLinePunct/>
        <w:spacing w:line="440" w:lineRule="exact"/>
        <w:ind w:left="422" w:hanging="422"/>
        <w:jc w:val="left"/>
        <w:rPr>
          <w:rFonts w:ascii="宋体" w:hAnsi="宋体"/>
          <w:highlight w:val="none"/>
        </w:rPr>
      </w:pPr>
      <w:r>
        <w:rPr>
          <w:rFonts w:ascii="宋体" w:hAnsi="宋体"/>
          <w:highlight w:val="none"/>
        </w:rPr>
        <w:t>2.</w:t>
      </w:r>
      <w:r>
        <w:rPr>
          <w:rFonts w:ascii="宋体" w:hAnsi="宋体"/>
          <w:highlight w:val="none"/>
        </w:rPr>
        <w:tab/>
      </w:r>
      <w:r>
        <w:rPr>
          <w:rFonts w:hint="eastAsia" w:ascii="宋体" w:hAnsi="宋体"/>
          <w:highlight w:val="none"/>
        </w:rPr>
        <w:t>要求提供原件的，需提供文件原件；需要提供证明文件的，可为相关证明文件复印件。</w:t>
      </w:r>
    </w:p>
    <w:p w14:paraId="4201F367">
      <w:pPr>
        <w:widowControl/>
        <w:jc w:val="left"/>
        <w:rPr>
          <w:rFonts w:ascii="宋体" w:hAnsi="宋体"/>
          <w:sz w:val="24"/>
          <w:highlight w:val="none"/>
        </w:rPr>
      </w:pPr>
    </w:p>
    <w:p w14:paraId="0B601C94">
      <w:pPr>
        <w:widowControl/>
        <w:jc w:val="left"/>
        <w:rPr>
          <w:rFonts w:ascii="宋体" w:hAnsi="宋体"/>
          <w:b/>
          <w:bCs/>
          <w:sz w:val="24"/>
          <w:highlight w:val="none"/>
        </w:rPr>
      </w:pPr>
      <w:r>
        <w:rPr>
          <w:rFonts w:ascii="宋体" w:hAnsi="宋体"/>
          <w:sz w:val="24"/>
          <w:highlight w:val="none"/>
        </w:rPr>
        <w:br w:type="page"/>
      </w:r>
    </w:p>
    <w:p w14:paraId="0CAB19EC">
      <w:pPr>
        <w:pStyle w:val="40"/>
        <w:tabs>
          <w:tab w:val="left" w:pos="588"/>
        </w:tabs>
        <w:snapToGrid w:val="0"/>
        <w:spacing w:before="120" w:after="120" w:line="440" w:lineRule="exact"/>
        <w:ind w:left="0" w:leftChars="0" w:firstLine="422" w:firstLineChars="175"/>
        <w:jc w:val="left"/>
        <w:rPr>
          <w:rFonts w:ascii="宋体" w:hAnsi="宋体"/>
          <w:sz w:val="24"/>
          <w:szCs w:val="24"/>
          <w:highlight w:val="none"/>
        </w:rPr>
      </w:pPr>
      <w:bookmarkStart w:id="863" w:name="_Toc34924501"/>
      <w:bookmarkStart w:id="864" w:name="_Toc7527"/>
      <w:bookmarkStart w:id="865" w:name="_Toc9914"/>
      <w:bookmarkStart w:id="866" w:name="_Toc23585"/>
      <w:bookmarkStart w:id="867" w:name="_Toc34924615"/>
      <w:bookmarkStart w:id="868" w:name="_Toc34913076"/>
      <w:r>
        <w:rPr>
          <w:rFonts w:hint="eastAsia" w:ascii="宋体" w:hAnsi="宋体"/>
          <w:sz w:val="24"/>
          <w:szCs w:val="24"/>
          <w:highlight w:val="none"/>
        </w:rPr>
        <w:t>第二分册 技术投标文件</w:t>
      </w:r>
      <w:bookmarkEnd w:id="863"/>
      <w:bookmarkEnd w:id="864"/>
      <w:bookmarkEnd w:id="865"/>
      <w:bookmarkEnd w:id="866"/>
      <w:bookmarkEnd w:id="867"/>
      <w:bookmarkEnd w:id="868"/>
    </w:p>
    <w:p w14:paraId="610E1AC4">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lang w:val="en-US" w:eastAsia="zh-CN"/>
        </w:rPr>
      </w:pPr>
      <w:bookmarkStart w:id="869" w:name="_Toc34924616"/>
      <w:bookmarkStart w:id="870" w:name="_Toc34924502"/>
      <w:bookmarkStart w:id="871" w:name="_Toc34913077"/>
      <w:bookmarkStart w:id="872" w:name="_Toc13614"/>
      <w:bookmarkStart w:id="873" w:name="_Toc12164"/>
      <w:r>
        <w:rPr>
          <w:rFonts w:hint="eastAsia" w:ascii="宋体" w:hAnsi="宋体" w:cs="Times New Roman"/>
          <w:sz w:val="24"/>
          <w:szCs w:val="24"/>
          <w:highlight w:val="none"/>
          <w:lang w:val="en-US" w:eastAsia="zh-CN"/>
        </w:rPr>
        <w:t>技术投标文件封面</w:t>
      </w:r>
      <w:bookmarkEnd w:id="862"/>
      <w:bookmarkEnd w:id="869"/>
      <w:bookmarkEnd w:id="870"/>
      <w:bookmarkEnd w:id="871"/>
      <w:bookmarkEnd w:id="872"/>
      <w:bookmarkEnd w:id="873"/>
    </w:p>
    <w:p w14:paraId="7F2BED31">
      <w:pPr>
        <w:spacing w:after="120" w:line="360" w:lineRule="atLeast"/>
        <w:jc w:val="center"/>
        <w:rPr>
          <w:rFonts w:ascii="宋体" w:hAnsi="宋体" w:cs="宋体"/>
          <w:sz w:val="32"/>
          <w:szCs w:val="32"/>
          <w:highlight w:val="none"/>
          <w:u w:val="single"/>
        </w:rPr>
      </w:pPr>
    </w:p>
    <w:p w14:paraId="45A312E5">
      <w:pPr>
        <w:spacing w:after="120" w:line="360" w:lineRule="atLeast"/>
        <w:jc w:val="center"/>
        <w:rPr>
          <w:rFonts w:ascii="宋体" w:hAnsi="宋体" w:cs="宋体"/>
          <w:sz w:val="32"/>
          <w:szCs w:val="32"/>
          <w:highlight w:val="none"/>
          <w:u w:val="single"/>
        </w:rPr>
      </w:pPr>
    </w:p>
    <w:p w14:paraId="5BFFD19A">
      <w:pPr>
        <w:spacing w:after="120" w:line="360" w:lineRule="atLeast"/>
        <w:jc w:val="center"/>
        <w:rPr>
          <w:rFonts w:ascii="宋体" w:hAnsi="宋体" w:cs="宋体"/>
          <w:b/>
          <w:sz w:val="30"/>
          <w:szCs w:val="30"/>
          <w:highlight w:val="none"/>
        </w:rPr>
      </w:pPr>
      <w:r>
        <w:rPr>
          <w:rFonts w:hint="eastAsia" w:ascii="宋体" w:hAnsi="宋体"/>
          <w:sz w:val="28"/>
          <w:szCs w:val="28"/>
          <w:highlight w:val="none"/>
          <w:u w:val="single"/>
        </w:rPr>
        <w:t xml:space="preserve">           </w:t>
      </w:r>
      <w:r>
        <w:rPr>
          <w:rFonts w:hint="eastAsia" w:ascii="宋体" w:hAnsi="宋体"/>
          <w:sz w:val="28"/>
          <w:szCs w:val="28"/>
          <w:highlight w:val="none"/>
        </w:rPr>
        <w:t>（项目名称）标段</w:t>
      </w:r>
      <w:r>
        <w:rPr>
          <w:rFonts w:hint="eastAsia" w:ascii="宋体" w:hAnsi="宋体"/>
          <w:sz w:val="28"/>
          <w:szCs w:val="28"/>
          <w:highlight w:val="none"/>
          <w:u w:val="single"/>
        </w:rPr>
        <w:t xml:space="preserve">    </w:t>
      </w:r>
      <w:r>
        <w:rPr>
          <w:rFonts w:hint="eastAsia" w:ascii="宋体" w:hAnsi="宋体"/>
          <w:sz w:val="28"/>
          <w:szCs w:val="28"/>
          <w:highlight w:val="none"/>
        </w:rPr>
        <w:t>[标段名称]招标</w:t>
      </w:r>
    </w:p>
    <w:p w14:paraId="4382D6C6">
      <w:pPr>
        <w:jc w:val="center"/>
        <w:rPr>
          <w:rFonts w:ascii="宋体" w:hAnsi="宋体" w:cs="宋体"/>
          <w:sz w:val="28"/>
          <w:szCs w:val="28"/>
          <w:highlight w:val="none"/>
        </w:rPr>
      </w:pPr>
    </w:p>
    <w:p w14:paraId="0A9D5843">
      <w:pPr>
        <w:jc w:val="center"/>
        <w:rPr>
          <w:rFonts w:ascii="宋体" w:hAnsi="宋体" w:cs="宋体"/>
          <w:szCs w:val="21"/>
          <w:highlight w:val="none"/>
        </w:rPr>
      </w:pPr>
    </w:p>
    <w:p w14:paraId="71CD159B">
      <w:pPr>
        <w:jc w:val="center"/>
        <w:rPr>
          <w:rFonts w:ascii="宋体" w:hAnsi="宋体" w:cs="宋体"/>
          <w:szCs w:val="21"/>
          <w:highlight w:val="none"/>
        </w:rPr>
      </w:pPr>
    </w:p>
    <w:p w14:paraId="125920A1">
      <w:pPr>
        <w:jc w:val="center"/>
        <w:rPr>
          <w:rFonts w:ascii="宋体" w:hAnsi="宋体" w:cs="宋体"/>
          <w:szCs w:val="21"/>
          <w:highlight w:val="none"/>
        </w:rPr>
      </w:pPr>
    </w:p>
    <w:p w14:paraId="4D339126">
      <w:pPr>
        <w:spacing w:after="120"/>
        <w:jc w:val="center"/>
        <w:rPr>
          <w:rFonts w:ascii="宋体" w:hAnsi="宋体" w:cs="宋体"/>
          <w:b/>
          <w:sz w:val="36"/>
          <w:szCs w:val="36"/>
          <w:highlight w:val="none"/>
        </w:rPr>
      </w:pPr>
      <w:r>
        <w:rPr>
          <w:rFonts w:hint="eastAsia" w:ascii="宋体" w:hAnsi="宋体" w:cs="宋体"/>
          <w:b/>
          <w:sz w:val="36"/>
          <w:szCs w:val="36"/>
          <w:highlight w:val="none"/>
        </w:rPr>
        <w:t>投标文件【技术投标文件】部分</w:t>
      </w:r>
    </w:p>
    <w:p w14:paraId="3C6433E6">
      <w:pPr>
        <w:spacing w:after="120"/>
        <w:jc w:val="center"/>
        <w:rPr>
          <w:rFonts w:ascii="宋体" w:hAnsi="宋体" w:cs="宋体"/>
          <w:b/>
          <w:sz w:val="32"/>
          <w:szCs w:val="32"/>
          <w:highlight w:val="none"/>
        </w:rPr>
      </w:pPr>
    </w:p>
    <w:p w14:paraId="6C608D58">
      <w:pPr>
        <w:spacing w:after="120"/>
        <w:jc w:val="center"/>
        <w:rPr>
          <w:rFonts w:ascii="宋体" w:hAnsi="宋体" w:cs="宋体"/>
          <w:b/>
          <w:sz w:val="32"/>
          <w:szCs w:val="32"/>
          <w:highlight w:val="none"/>
        </w:rPr>
      </w:pPr>
    </w:p>
    <w:p w14:paraId="3A6F0E3F">
      <w:pPr>
        <w:spacing w:after="120"/>
        <w:jc w:val="center"/>
        <w:rPr>
          <w:rFonts w:ascii="宋体" w:hAnsi="宋体" w:cs="宋体"/>
          <w:b/>
          <w:sz w:val="32"/>
          <w:szCs w:val="32"/>
          <w:highlight w:val="none"/>
        </w:rPr>
      </w:pPr>
    </w:p>
    <w:p w14:paraId="4995E7F0">
      <w:pPr>
        <w:spacing w:after="120"/>
        <w:jc w:val="center"/>
        <w:rPr>
          <w:rFonts w:ascii="宋体" w:hAnsi="宋体" w:cs="宋体"/>
          <w:b/>
          <w:sz w:val="32"/>
          <w:szCs w:val="32"/>
          <w:highlight w:val="none"/>
        </w:rPr>
      </w:pPr>
    </w:p>
    <w:p w14:paraId="51C71EA6">
      <w:pPr>
        <w:spacing w:after="120"/>
        <w:jc w:val="center"/>
        <w:rPr>
          <w:rFonts w:ascii="宋体" w:hAnsi="宋体" w:cs="宋体"/>
          <w:b/>
          <w:sz w:val="32"/>
          <w:szCs w:val="32"/>
          <w:highlight w:val="none"/>
        </w:rPr>
      </w:pPr>
    </w:p>
    <w:p w14:paraId="284EA9F9">
      <w:pPr>
        <w:spacing w:after="120"/>
        <w:jc w:val="center"/>
        <w:rPr>
          <w:rFonts w:ascii="宋体" w:hAnsi="宋体" w:cs="宋体"/>
          <w:b/>
          <w:sz w:val="32"/>
          <w:szCs w:val="32"/>
          <w:highlight w:val="none"/>
        </w:rPr>
      </w:pPr>
    </w:p>
    <w:p w14:paraId="3C528D3A">
      <w:pPr>
        <w:spacing w:line="440" w:lineRule="exact"/>
        <w:ind w:firstLine="566" w:firstLineChars="236"/>
        <w:rPr>
          <w:rFonts w:ascii="宋体" w:hAnsi="宋体"/>
          <w:sz w:val="24"/>
          <w:szCs w:val="21"/>
          <w:highlight w:val="none"/>
        </w:rPr>
      </w:pPr>
      <w:r>
        <w:rPr>
          <w:rFonts w:hint="eastAsia" w:ascii="宋体" w:hAnsi="宋体"/>
          <w:sz w:val="24"/>
          <w:szCs w:val="21"/>
          <w:highlight w:val="none"/>
        </w:rPr>
        <w:t>投标人名称：</w:t>
      </w:r>
      <w:r>
        <w:rPr>
          <w:rFonts w:hint="eastAsia" w:ascii="宋体" w:hAnsi="宋体"/>
          <w:sz w:val="24"/>
          <w:szCs w:val="21"/>
          <w:highlight w:val="none"/>
          <w:u w:val="single"/>
        </w:rPr>
        <w:t>　　　　　　　　</w:t>
      </w:r>
      <w:r>
        <w:rPr>
          <w:rFonts w:hint="eastAsia" w:ascii="宋体" w:hAnsi="宋体"/>
          <w:sz w:val="24"/>
          <w:szCs w:val="21"/>
          <w:highlight w:val="none"/>
        </w:rPr>
        <w:t>（盖单位公章）</w:t>
      </w:r>
    </w:p>
    <w:p w14:paraId="40CF5DCB">
      <w:pPr>
        <w:spacing w:line="440" w:lineRule="exact"/>
        <w:ind w:firstLine="566" w:firstLineChars="236"/>
        <w:rPr>
          <w:rFonts w:ascii="宋体" w:hAnsi="宋体"/>
          <w:sz w:val="24"/>
          <w:szCs w:val="21"/>
          <w:highlight w:val="none"/>
        </w:rPr>
      </w:pPr>
    </w:p>
    <w:p w14:paraId="1A8DB3DB">
      <w:pPr>
        <w:spacing w:line="440" w:lineRule="exact"/>
        <w:ind w:firstLine="566" w:firstLineChars="236"/>
        <w:rPr>
          <w:rFonts w:ascii="宋体" w:hAnsi="宋体"/>
          <w:sz w:val="24"/>
          <w:szCs w:val="21"/>
          <w:highlight w:val="none"/>
        </w:rPr>
      </w:pPr>
      <w:r>
        <w:rPr>
          <w:rFonts w:hint="eastAsia" w:ascii="宋体" w:hAnsi="宋体"/>
          <w:sz w:val="24"/>
          <w:szCs w:val="21"/>
          <w:highlight w:val="none"/>
        </w:rPr>
        <w:t>法定代表人/负责人（签字或盖章）</w:t>
      </w:r>
      <w:r>
        <w:rPr>
          <w:rFonts w:ascii="宋体" w:hAnsi="宋体"/>
          <w:sz w:val="24"/>
          <w:szCs w:val="21"/>
          <w:highlight w:val="none"/>
        </w:rPr>
        <w:t>或者其委托代理人</w:t>
      </w:r>
      <w:r>
        <w:rPr>
          <w:rFonts w:hint="eastAsia" w:ascii="宋体" w:hAnsi="宋体"/>
          <w:sz w:val="24"/>
          <w:szCs w:val="21"/>
          <w:highlight w:val="none"/>
        </w:rPr>
        <w:t>（签字）</w:t>
      </w:r>
      <w:r>
        <w:rPr>
          <w:rFonts w:ascii="宋体" w:hAnsi="宋体"/>
          <w:sz w:val="24"/>
          <w:szCs w:val="21"/>
          <w:highlight w:val="none"/>
        </w:rPr>
        <w:t>：</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p>
    <w:p w14:paraId="754CB228">
      <w:pPr>
        <w:adjustRightInd w:val="0"/>
        <w:snapToGrid w:val="0"/>
        <w:spacing w:after="120" w:line="440" w:lineRule="exact"/>
        <w:ind w:firstLine="1200" w:firstLineChars="500"/>
        <w:jc w:val="left"/>
        <w:rPr>
          <w:rFonts w:ascii="宋体" w:hAnsi="宋体" w:cs="宋体"/>
          <w:sz w:val="24"/>
          <w:highlight w:val="none"/>
        </w:rPr>
      </w:pPr>
    </w:p>
    <w:p w14:paraId="579CFE3B">
      <w:pPr>
        <w:adjustRightInd w:val="0"/>
        <w:snapToGrid w:val="0"/>
        <w:spacing w:line="440" w:lineRule="exact"/>
        <w:jc w:val="center"/>
        <w:rPr>
          <w:rFonts w:ascii="宋体" w:hAnsi="宋体" w:cs="宋体"/>
          <w:b/>
          <w:bCs/>
          <w:kern w:val="0"/>
          <w:sz w:val="28"/>
          <w:szCs w:val="28"/>
          <w:highlight w:val="none"/>
        </w:rPr>
        <w:sectPr>
          <w:pgSz w:w="11906" w:h="16838"/>
          <w:pgMar w:top="1440" w:right="1800" w:bottom="1440" w:left="1800" w:header="851" w:footer="992" w:gutter="0"/>
          <w:cols w:space="425" w:num="1"/>
          <w:docGrid w:type="lines" w:linePitch="312" w:charSpace="0"/>
        </w:sectPr>
      </w:pPr>
      <w:r>
        <w:rPr>
          <w:rFonts w:ascii="宋体" w:hAnsi="宋体" w:cs="宋体"/>
          <w:sz w:val="24"/>
          <w:highlight w:val="none"/>
          <w:u w:val="single"/>
        </w:rPr>
        <w:t xml:space="preserve">_    __ </w:t>
      </w:r>
      <w:r>
        <w:rPr>
          <w:rFonts w:hint="eastAsia" w:ascii="宋体" w:hAnsi="宋体" w:cs="宋体"/>
          <w:sz w:val="24"/>
          <w:highlight w:val="none"/>
        </w:rPr>
        <w:t>年</w:t>
      </w:r>
      <w:r>
        <w:rPr>
          <w:rFonts w:ascii="宋体" w:hAnsi="宋体" w:cs="宋体"/>
          <w:sz w:val="24"/>
          <w:highlight w:val="none"/>
          <w:u w:val="single"/>
        </w:rPr>
        <w:t>_    __</w:t>
      </w:r>
      <w:r>
        <w:rPr>
          <w:rFonts w:hint="eastAsia" w:ascii="宋体" w:hAnsi="宋体" w:cs="宋体"/>
          <w:sz w:val="24"/>
          <w:highlight w:val="none"/>
        </w:rPr>
        <w:t>月</w:t>
      </w:r>
      <w:r>
        <w:rPr>
          <w:rFonts w:ascii="宋体" w:hAnsi="宋体" w:cs="宋体"/>
          <w:sz w:val="24"/>
          <w:highlight w:val="none"/>
          <w:u w:val="single"/>
        </w:rPr>
        <w:t>_    __</w:t>
      </w:r>
      <w:r>
        <w:rPr>
          <w:rFonts w:hint="eastAsia" w:ascii="宋体" w:hAnsi="宋体" w:cs="宋体"/>
          <w:sz w:val="24"/>
          <w:highlight w:val="none"/>
        </w:rPr>
        <w:t>日</w:t>
      </w:r>
    </w:p>
    <w:p w14:paraId="18C0D8EA">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lang w:val="en-US" w:eastAsia="zh-CN"/>
        </w:rPr>
      </w:pPr>
      <w:bookmarkStart w:id="874" w:name="_Toc15852"/>
      <w:bookmarkStart w:id="875" w:name="_Toc34913078"/>
      <w:bookmarkStart w:id="876" w:name="_Toc34924503"/>
      <w:bookmarkStart w:id="877" w:name="_Toc34924617"/>
      <w:bookmarkStart w:id="878" w:name="_Toc475472689"/>
      <w:bookmarkStart w:id="879" w:name="_Toc24128"/>
      <w:r>
        <w:rPr>
          <w:rFonts w:hint="eastAsia" w:ascii="宋体" w:hAnsi="宋体" w:cs="Times New Roman"/>
          <w:sz w:val="24"/>
          <w:szCs w:val="24"/>
          <w:highlight w:val="none"/>
          <w:lang w:val="en-US" w:eastAsia="zh-CN"/>
        </w:rPr>
        <w:t>技术评标索引表</w:t>
      </w:r>
      <w:bookmarkEnd w:id="874"/>
      <w:bookmarkEnd w:id="875"/>
      <w:bookmarkEnd w:id="876"/>
      <w:bookmarkEnd w:id="877"/>
      <w:bookmarkEnd w:id="878"/>
      <w:bookmarkEnd w:id="879"/>
    </w:p>
    <w:p w14:paraId="2EF6ADE4">
      <w:pPr>
        <w:rPr>
          <w:rFonts w:ascii="宋体" w:hAnsi="宋体"/>
          <w:highlight w:val="none"/>
        </w:rPr>
      </w:pPr>
    </w:p>
    <w:p w14:paraId="09DDA7B0">
      <w:pPr>
        <w:jc w:val="center"/>
        <w:rPr>
          <w:rFonts w:ascii="宋体" w:hAnsi="宋体"/>
          <w:b/>
          <w:sz w:val="24"/>
          <w:highlight w:val="none"/>
        </w:rPr>
      </w:pPr>
      <w:r>
        <w:rPr>
          <w:rFonts w:hint="eastAsia" w:ascii="宋体" w:hAnsi="宋体"/>
          <w:b/>
          <w:sz w:val="24"/>
          <w:highlight w:val="none"/>
        </w:rPr>
        <w:t>技术评标索引表</w:t>
      </w:r>
    </w:p>
    <w:p w14:paraId="50F69F56">
      <w:pPr>
        <w:jc w:val="center"/>
        <w:rPr>
          <w:rFonts w:ascii="宋体" w:hAnsi="宋体"/>
          <w:b/>
          <w:highlight w:val="none"/>
        </w:rPr>
      </w:pPr>
    </w:p>
    <w:p w14:paraId="76D41983">
      <w:pPr>
        <w:jc w:val="left"/>
        <w:rPr>
          <w:rFonts w:ascii="宋体" w:hAnsi="宋体"/>
          <w:b/>
          <w:highlight w:val="none"/>
        </w:rPr>
      </w:pPr>
      <w:r>
        <w:rPr>
          <w:rFonts w:hint="eastAsia" w:ascii="宋体" w:hAnsi="宋体"/>
          <w:szCs w:val="21"/>
          <w:highlight w:val="none"/>
        </w:rPr>
        <w:t>【此部分内容建议按照第三章评标办法中的评审标准的顺序一一罗列】</w:t>
      </w:r>
    </w:p>
    <w:tbl>
      <w:tblPr>
        <w:tblStyle w:val="42"/>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2506"/>
        <w:gridCol w:w="2197"/>
        <w:gridCol w:w="2366"/>
      </w:tblGrid>
      <w:tr w14:paraId="010A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52BE45FE">
            <w:pPr>
              <w:jc w:val="center"/>
              <w:rPr>
                <w:rFonts w:ascii="宋体" w:hAnsi="宋体"/>
                <w:szCs w:val="21"/>
                <w:highlight w:val="none"/>
              </w:rPr>
            </w:pPr>
            <w:r>
              <w:rPr>
                <w:rFonts w:ascii="宋体" w:hAnsi="宋体"/>
                <w:szCs w:val="21"/>
                <w:highlight w:val="none"/>
              </w:rPr>
              <w:t>条款号</w:t>
            </w:r>
          </w:p>
        </w:tc>
        <w:tc>
          <w:tcPr>
            <w:tcW w:w="2506" w:type="dxa"/>
            <w:vAlign w:val="center"/>
          </w:tcPr>
          <w:p w14:paraId="3A6645BD">
            <w:pPr>
              <w:jc w:val="center"/>
              <w:rPr>
                <w:rFonts w:ascii="宋体" w:hAnsi="宋体"/>
                <w:szCs w:val="21"/>
                <w:highlight w:val="none"/>
              </w:rPr>
            </w:pPr>
            <w:r>
              <w:rPr>
                <w:rFonts w:ascii="宋体" w:hAnsi="宋体"/>
                <w:szCs w:val="21"/>
                <w:highlight w:val="none"/>
              </w:rPr>
              <w:t>评审因素</w:t>
            </w:r>
          </w:p>
        </w:tc>
        <w:tc>
          <w:tcPr>
            <w:tcW w:w="2197" w:type="dxa"/>
            <w:vAlign w:val="center"/>
          </w:tcPr>
          <w:p w14:paraId="484E2550">
            <w:pPr>
              <w:jc w:val="center"/>
              <w:rPr>
                <w:rFonts w:ascii="宋体" w:hAnsi="宋体"/>
                <w:szCs w:val="21"/>
                <w:highlight w:val="none"/>
              </w:rPr>
            </w:pPr>
            <w:r>
              <w:rPr>
                <w:rFonts w:hint="eastAsia" w:ascii="宋体" w:hAnsi="宋体"/>
                <w:szCs w:val="21"/>
                <w:highlight w:val="none"/>
              </w:rPr>
              <w:t>对应页码</w:t>
            </w:r>
          </w:p>
        </w:tc>
        <w:tc>
          <w:tcPr>
            <w:tcW w:w="2366" w:type="dxa"/>
            <w:vAlign w:val="center"/>
          </w:tcPr>
          <w:p w14:paraId="76D241C5">
            <w:pPr>
              <w:jc w:val="center"/>
              <w:rPr>
                <w:rFonts w:ascii="宋体" w:hAnsi="宋体"/>
                <w:szCs w:val="21"/>
                <w:highlight w:val="none"/>
              </w:rPr>
            </w:pPr>
            <w:r>
              <w:rPr>
                <w:rFonts w:hint="eastAsia" w:ascii="宋体" w:hAnsi="宋体"/>
                <w:szCs w:val="21"/>
                <w:highlight w:val="none"/>
              </w:rPr>
              <w:t>备注或者说明</w:t>
            </w:r>
          </w:p>
        </w:tc>
      </w:tr>
      <w:tr w14:paraId="2800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6A28B68C">
            <w:pPr>
              <w:tabs>
                <w:tab w:val="left" w:pos="720"/>
              </w:tabs>
              <w:spacing w:line="360" w:lineRule="auto"/>
              <w:ind w:left="-2" w:firstLine="1"/>
              <w:jc w:val="center"/>
              <w:rPr>
                <w:rFonts w:ascii="宋体" w:hAnsi="宋体"/>
                <w:szCs w:val="21"/>
                <w:highlight w:val="none"/>
              </w:rPr>
            </w:pPr>
            <w:r>
              <w:rPr>
                <w:rFonts w:hint="eastAsia" w:ascii="宋体" w:hAnsi="宋体"/>
                <w:szCs w:val="21"/>
                <w:highlight w:val="none"/>
              </w:rPr>
              <w:t>1</w:t>
            </w:r>
          </w:p>
        </w:tc>
        <w:tc>
          <w:tcPr>
            <w:tcW w:w="2506" w:type="dxa"/>
            <w:vAlign w:val="center"/>
          </w:tcPr>
          <w:p w14:paraId="55DE4DCD">
            <w:pPr>
              <w:tabs>
                <w:tab w:val="left" w:pos="720"/>
              </w:tabs>
              <w:spacing w:line="360" w:lineRule="auto"/>
              <w:ind w:left="-2" w:firstLine="1"/>
              <w:jc w:val="center"/>
              <w:rPr>
                <w:rFonts w:ascii="宋体" w:hAnsi="宋体"/>
                <w:szCs w:val="21"/>
                <w:highlight w:val="none"/>
              </w:rPr>
            </w:pPr>
            <w:r>
              <w:rPr>
                <w:rFonts w:hint="eastAsia" w:ascii="宋体" w:hAnsi="宋体"/>
                <w:szCs w:val="21"/>
                <w:highlight w:val="none"/>
              </w:rPr>
              <w:t>……</w:t>
            </w:r>
          </w:p>
        </w:tc>
        <w:tc>
          <w:tcPr>
            <w:tcW w:w="2197" w:type="dxa"/>
            <w:vAlign w:val="center"/>
          </w:tcPr>
          <w:p w14:paraId="224BC60D">
            <w:pPr>
              <w:tabs>
                <w:tab w:val="left" w:pos="720"/>
              </w:tabs>
              <w:spacing w:line="360" w:lineRule="auto"/>
              <w:jc w:val="center"/>
              <w:rPr>
                <w:rFonts w:ascii="宋体" w:hAnsi="宋体"/>
                <w:szCs w:val="21"/>
                <w:highlight w:val="none"/>
              </w:rPr>
            </w:pPr>
          </w:p>
        </w:tc>
        <w:tc>
          <w:tcPr>
            <w:tcW w:w="2366" w:type="dxa"/>
            <w:vAlign w:val="center"/>
          </w:tcPr>
          <w:p w14:paraId="51BA8E4C">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r>
      <w:tr w14:paraId="0F54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087D87D">
            <w:pPr>
              <w:tabs>
                <w:tab w:val="left" w:pos="720"/>
              </w:tabs>
              <w:spacing w:line="360" w:lineRule="auto"/>
              <w:jc w:val="center"/>
              <w:rPr>
                <w:rFonts w:ascii="宋体" w:hAnsi="宋体"/>
                <w:szCs w:val="21"/>
                <w:highlight w:val="none"/>
              </w:rPr>
            </w:pPr>
            <w:r>
              <w:rPr>
                <w:rFonts w:hint="eastAsia" w:ascii="宋体" w:hAnsi="宋体"/>
                <w:szCs w:val="21"/>
                <w:highlight w:val="none"/>
              </w:rPr>
              <w:t>2</w:t>
            </w:r>
          </w:p>
        </w:tc>
        <w:tc>
          <w:tcPr>
            <w:tcW w:w="2506" w:type="dxa"/>
            <w:vAlign w:val="center"/>
          </w:tcPr>
          <w:p w14:paraId="2745D9B3">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c>
          <w:tcPr>
            <w:tcW w:w="2197" w:type="dxa"/>
            <w:vAlign w:val="center"/>
          </w:tcPr>
          <w:p w14:paraId="5F7D1229">
            <w:pPr>
              <w:tabs>
                <w:tab w:val="left" w:pos="720"/>
              </w:tabs>
              <w:spacing w:line="360" w:lineRule="auto"/>
              <w:jc w:val="center"/>
              <w:rPr>
                <w:rFonts w:ascii="宋体" w:hAnsi="宋体"/>
                <w:szCs w:val="21"/>
                <w:highlight w:val="none"/>
              </w:rPr>
            </w:pPr>
          </w:p>
        </w:tc>
        <w:tc>
          <w:tcPr>
            <w:tcW w:w="2366" w:type="dxa"/>
            <w:vAlign w:val="center"/>
          </w:tcPr>
          <w:p w14:paraId="45D15D4F">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r>
      <w:tr w14:paraId="1084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5087CEC8">
            <w:pPr>
              <w:tabs>
                <w:tab w:val="left" w:pos="720"/>
              </w:tabs>
              <w:spacing w:line="360" w:lineRule="auto"/>
              <w:jc w:val="center"/>
              <w:rPr>
                <w:rFonts w:ascii="宋体" w:hAnsi="宋体"/>
                <w:szCs w:val="21"/>
                <w:highlight w:val="none"/>
              </w:rPr>
            </w:pPr>
            <w:r>
              <w:rPr>
                <w:rFonts w:hint="eastAsia" w:ascii="宋体" w:hAnsi="宋体"/>
                <w:szCs w:val="21"/>
                <w:highlight w:val="none"/>
              </w:rPr>
              <w:t>3</w:t>
            </w:r>
          </w:p>
        </w:tc>
        <w:tc>
          <w:tcPr>
            <w:tcW w:w="2506" w:type="dxa"/>
            <w:vAlign w:val="center"/>
          </w:tcPr>
          <w:p w14:paraId="7A8904A0">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c>
          <w:tcPr>
            <w:tcW w:w="2197" w:type="dxa"/>
            <w:vAlign w:val="center"/>
          </w:tcPr>
          <w:p w14:paraId="486B01EE">
            <w:pPr>
              <w:tabs>
                <w:tab w:val="left" w:pos="720"/>
              </w:tabs>
              <w:spacing w:line="360" w:lineRule="auto"/>
              <w:jc w:val="center"/>
              <w:rPr>
                <w:rFonts w:ascii="宋体" w:hAnsi="宋体"/>
                <w:szCs w:val="21"/>
                <w:highlight w:val="none"/>
              </w:rPr>
            </w:pPr>
          </w:p>
        </w:tc>
        <w:tc>
          <w:tcPr>
            <w:tcW w:w="2366" w:type="dxa"/>
            <w:vAlign w:val="center"/>
          </w:tcPr>
          <w:p w14:paraId="1F244F29">
            <w:pPr>
              <w:tabs>
                <w:tab w:val="left" w:pos="720"/>
              </w:tabs>
              <w:spacing w:line="360" w:lineRule="auto"/>
              <w:jc w:val="center"/>
              <w:rPr>
                <w:rFonts w:ascii="宋体" w:hAnsi="宋体"/>
                <w:szCs w:val="21"/>
                <w:highlight w:val="none"/>
              </w:rPr>
            </w:pPr>
            <w:r>
              <w:rPr>
                <w:rFonts w:hint="eastAsia" w:ascii="宋体" w:hAnsi="宋体"/>
                <w:szCs w:val="21"/>
                <w:highlight w:val="none"/>
              </w:rPr>
              <w:t>……</w:t>
            </w:r>
          </w:p>
        </w:tc>
      </w:tr>
      <w:tr w14:paraId="7E4A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0AC82158">
            <w:pPr>
              <w:tabs>
                <w:tab w:val="left" w:pos="720"/>
              </w:tabs>
              <w:spacing w:line="360" w:lineRule="auto"/>
              <w:jc w:val="center"/>
              <w:rPr>
                <w:rFonts w:ascii="宋体" w:hAnsi="宋体"/>
                <w:szCs w:val="21"/>
                <w:highlight w:val="none"/>
              </w:rPr>
            </w:pPr>
          </w:p>
        </w:tc>
        <w:tc>
          <w:tcPr>
            <w:tcW w:w="2506" w:type="dxa"/>
            <w:vAlign w:val="center"/>
          </w:tcPr>
          <w:p w14:paraId="17D91A4F">
            <w:pPr>
              <w:tabs>
                <w:tab w:val="left" w:pos="720"/>
              </w:tabs>
              <w:spacing w:line="360" w:lineRule="auto"/>
              <w:jc w:val="center"/>
              <w:rPr>
                <w:rFonts w:ascii="宋体" w:hAnsi="宋体"/>
                <w:szCs w:val="21"/>
                <w:highlight w:val="none"/>
              </w:rPr>
            </w:pPr>
          </w:p>
        </w:tc>
        <w:tc>
          <w:tcPr>
            <w:tcW w:w="2197" w:type="dxa"/>
            <w:vAlign w:val="center"/>
          </w:tcPr>
          <w:p w14:paraId="2E61F9A4">
            <w:pPr>
              <w:tabs>
                <w:tab w:val="left" w:pos="720"/>
              </w:tabs>
              <w:spacing w:line="360" w:lineRule="auto"/>
              <w:jc w:val="center"/>
              <w:rPr>
                <w:rFonts w:ascii="宋体" w:hAnsi="宋体"/>
                <w:szCs w:val="21"/>
                <w:highlight w:val="none"/>
              </w:rPr>
            </w:pPr>
          </w:p>
        </w:tc>
        <w:tc>
          <w:tcPr>
            <w:tcW w:w="2366" w:type="dxa"/>
            <w:vAlign w:val="center"/>
          </w:tcPr>
          <w:p w14:paraId="57F37B19">
            <w:pPr>
              <w:tabs>
                <w:tab w:val="left" w:pos="720"/>
              </w:tabs>
              <w:spacing w:line="360" w:lineRule="auto"/>
              <w:jc w:val="center"/>
              <w:rPr>
                <w:rFonts w:ascii="宋体" w:hAnsi="宋体"/>
                <w:szCs w:val="21"/>
                <w:highlight w:val="none"/>
              </w:rPr>
            </w:pPr>
          </w:p>
        </w:tc>
      </w:tr>
      <w:tr w14:paraId="1150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7D53698C">
            <w:pPr>
              <w:tabs>
                <w:tab w:val="left" w:pos="720"/>
              </w:tabs>
              <w:spacing w:line="360" w:lineRule="auto"/>
              <w:jc w:val="center"/>
              <w:rPr>
                <w:rFonts w:ascii="宋体" w:hAnsi="宋体"/>
                <w:szCs w:val="21"/>
                <w:highlight w:val="none"/>
              </w:rPr>
            </w:pPr>
          </w:p>
        </w:tc>
        <w:tc>
          <w:tcPr>
            <w:tcW w:w="2506" w:type="dxa"/>
            <w:vAlign w:val="center"/>
          </w:tcPr>
          <w:p w14:paraId="564D9B42">
            <w:pPr>
              <w:tabs>
                <w:tab w:val="left" w:pos="720"/>
              </w:tabs>
              <w:spacing w:line="360" w:lineRule="auto"/>
              <w:jc w:val="center"/>
              <w:rPr>
                <w:rFonts w:ascii="宋体" w:hAnsi="宋体"/>
                <w:szCs w:val="21"/>
                <w:highlight w:val="none"/>
              </w:rPr>
            </w:pPr>
          </w:p>
        </w:tc>
        <w:tc>
          <w:tcPr>
            <w:tcW w:w="2197" w:type="dxa"/>
            <w:vAlign w:val="center"/>
          </w:tcPr>
          <w:p w14:paraId="588B5298">
            <w:pPr>
              <w:tabs>
                <w:tab w:val="left" w:pos="720"/>
              </w:tabs>
              <w:spacing w:line="360" w:lineRule="auto"/>
              <w:jc w:val="center"/>
              <w:rPr>
                <w:rFonts w:ascii="宋体" w:hAnsi="宋体"/>
                <w:szCs w:val="21"/>
                <w:highlight w:val="none"/>
              </w:rPr>
            </w:pPr>
          </w:p>
        </w:tc>
        <w:tc>
          <w:tcPr>
            <w:tcW w:w="2366" w:type="dxa"/>
            <w:vAlign w:val="center"/>
          </w:tcPr>
          <w:p w14:paraId="4056ADA1">
            <w:pPr>
              <w:tabs>
                <w:tab w:val="left" w:pos="720"/>
              </w:tabs>
              <w:spacing w:line="360" w:lineRule="auto"/>
              <w:jc w:val="center"/>
              <w:rPr>
                <w:rFonts w:ascii="宋体" w:hAnsi="宋体"/>
                <w:szCs w:val="21"/>
                <w:highlight w:val="none"/>
              </w:rPr>
            </w:pPr>
          </w:p>
        </w:tc>
      </w:tr>
      <w:tr w14:paraId="4EED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2A1B94F7">
            <w:pPr>
              <w:tabs>
                <w:tab w:val="left" w:pos="720"/>
              </w:tabs>
              <w:spacing w:line="360" w:lineRule="auto"/>
              <w:jc w:val="center"/>
              <w:rPr>
                <w:rFonts w:ascii="宋体" w:hAnsi="宋体"/>
                <w:szCs w:val="21"/>
                <w:highlight w:val="none"/>
              </w:rPr>
            </w:pPr>
          </w:p>
        </w:tc>
        <w:tc>
          <w:tcPr>
            <w:tcW w:w="2506" w:type="dxa"/>
            <w:vAlign w:val="center"/>
          </w:tcPr>
          <w:p w14:paraId="0D915B8A">
            <w:pPr>
              <w:tabs>
                <w:tab w:val="left" w:pos="720"/>
              </w:tabs>
              <w:spacing w:line="360" w:lineRule="auto"/>
              <w:jc w:val="center"/>
              <w:rPr>
                <w:rFonts w:ascii="宋体" w:hAnsi="宋体"/>
                <w:szCs w:val="21"/>
                <w:highlight w:val="none"/>
              </w:rPr>
            </w:pPr>
          </w:p>
        </w:tc>
        <w:tc>
          <w:tcPr>
            <w:tcW w:w="2197" w:type="dxa"/>
            <w:vAlign w:val="center"/>
          </w:tcPr>
          <w:p w14:paraId="2E73A8FE">
            <w:pPr>
              <w:tabs>
                <w:tab w:val="left" w:pos="720"/>
              </w:tabs>
              <w:spacing w:line="360" w:lineRule="auto"/>
              <w:jc w:val="center"/>
              <w:rPr>
                <w:rFonts w:ascii="宋体" w:hAnsi="宋体"/>
                <w:szCs w:val="21"/>
                <w:highlight w:val="none"/>
              </w:rPr>
            </w:pPr>
          </w:p>
        </w:tc>
        <w:tc>
          <w:tcPr>
            <w:tcW w:w="2366" w:type="dxa"/>
            <w:vAlign w:val="center"/>
          </w:tcPr>
          <w:p w14:paraId="522A4D83">
            <w:pPr>
              <w:tabs>
                <w:tab w:val="left" w:pos="720"/>
              </w:tabs>
              <w:spacing w:line="360" w:lineRule="auto"/>
              <w:jc w:val="center"/>
              <w:rPr>
                <w:rFonts w:ascii="宋体" w:hAnsi="宋体"/>
                <w:szCs w:val="21"/>
                <w:highlight w:val="none"/>
              </w:rPr>
            </w:pPr>
          </w:p>
        </w:tc>
      </w:tr>
      <w:tr w14:paraId="2AD2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6C8BEAD3">
            <w:pPr>
              <w:tabs>
                <w:tab w:val="left" w:pos="720"/>
              </w:tabs>
              <w:spacing w:line="360" w:lineRule="auto"/>
              <w:jc w:val="center"/>
              <w:rPr>
                <w:rFonts w:ascii="宋体" w:hAnsi="宋体"/>
                <w:szCs w:val="21"/>
                <w:highlight w:val="none"/>
              </w:rPr>
            </w:pPr>
          </w:p>
        </w:tc>
        <w:tc>
          <w:tcPr>
            <w:tcW w:w="2506" w:type="dxa"/>
            <w:vAlign w:val="center"/>
          </w:tcPr>
          <w:p w14:paraId="1D4456F6">
            <w:pPr>
              <w:tabs>
                <w:tab w:val="left" w:pos="720"/>
              </w:tabs>
              <w:spacing w:line="360" w:lineRule="auto"/>
              <w:jc w:val="center"/>
              <w:rPr>
                <w:rFonts w:ascii="宋体" w:hAnsi="宋体"/>
                <w:szCs w:val="21"/>
                <w:highlight w:val="none"/>
              </w:rPr>
            </w:pPr>
          </w:p>
        </w:tc>
        <w:tc>
          <w:tcPr>
            <w:tcW w:w="2197" w:type="dxa"/>
            <w:vAlign w:val="center"/>
          </w:tcPr>
          <w:p w14:paraId="7882CDBE">
            <w:pPr>
              <w:tabs>
                <w:tab w:val="left" w:pos="720"/>
              </w:tabs>
              <w:spacing w:line="360" w:lineRule="auto"/>
              <w:ind w:left="420"/>
              <w:jc w:val="center"/>
              <w:rPr>
                <w:rFonts w:ascii="宋体" w:hAnsi="宋体"/>
                <w:szCs w:val="21"/>
                <w:highlight w:val="none"/>
              </w:rPr>
            </w:pPr>
          </w:p>
        </w:tc>
        <w:tc>
          <w:tcPr>
            <w:tcW w:w="2366" w:type="dxa"/>
            <w:vAlign w:val="center"/>
          </w:tcPr>
          <w:p w14:paraId="4C26512C">
            <w:pPr>
              <w:tabs>
                <w:tab w:val="left" w:pos="720"/>
              </w:tabs>
              <w:spacing w:line="360" w:lineRule="auto"/>
              <w:ind w:left="420"/>
              <w:jc w:val="center"/>
              <w:rPr>
                <w:rFonts w:ascii="宋体" w:hAnsi="宋体"/>
                <w:szCs w:val="21"/>
                <w:highlight w:val="none"/>
              </w:rPr>
            </w:pPr>
          </w:p>
        </w:tc>
      </w:tr>
      <w:tr w14:paraId="7061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2DD2DBAF">
            <w:pPr>
              <w:tabs>
                <w:tab w:val="left" w:pos="720"/>
              </w:tabs>
              <w:spacing w:line="360" w:lineRule="auto"/>
              <w:jc w:val="center"/>
              <w:rPr>
                <w:rFonts w:ascii="宋体" w:hAnsi="宋体"/>
                <w:szCs w:val="21"/>
                <w:highlight w:val="none"/>
              </w:rPr>
            </w:pPr>
          </w:p>
        </w:tc>
        <w:tc>
          <w:tcPr>
            <w:tcW w:w="2506" w:type="dxa"/>
            <w:vAlign w:val="center"/>
          </w:tcPr>
          <w:p w14:paraId="01657016">
            <w:pPr>
              <w:tabs>
                <w:tab w:val="left" w:pos="720"/>
              </w:tabs>
              <w:spacing w:line="360" w:lineRule="auto"/>
              <w:jc w:val="center"/>
              <w:rPr>
                <w:rFonts w:ascii="宋体" w:hAnsi="宋体"/>
                <w:szCs w:val="21"/>
                <w:highlight w:val="none"/>
              </w:rPr>
            </w:pPr>
          </w:p>
        </w:tc>
        <w:tc>
          <w:tcPr>
            <w:tcW w:w="2197" w:type="dxa"/>
            <w:vAlign w:val="center"/>
          </w:tcPr>
          <w:p w14:paraId="24E7DE12">
            <w:pPr>
              <w:tabs>
                <w:tab w:val="left" w:pos="720"/>
              </w:tabs>
              <w:spacing w:line="360" w:lineRule="auto"/>
              <w:ind w:left="420"/>
              <w:jc w:val="center"/>
              <w:rPr>
                <w:rFonts w:ascii="宋体" w:hAnsi="宋体"/>
                <w:szCs w:val="21"/>
                <w:highlight w:val="none"/>
              </w:rPr>
            </w:pPr>
          </w:p>
        </w:tc>
        <w:tc>
          <w:tcPr>
            <w:tcW w:w="2366" w:type="dxa"/>
            <w:vAlign w:val="center"/>
          </w:tcPr>
          <w:p w14:paraId="593E5EC7">
            <w:pPr>
              <w:tabs>
                <w:tab w:val="left" w:pos="720"/>
              </w:tabs>
              <w:spacing w:line="360" w:lineRule="auto"/>
              <w:jc w:val="center"/>
              <w:rPr>
                <w:rFonts w:ascii="宋体" w:hAnsi="宋体"/>
                <w:szCs w:val="21"/>
                <w:highlight w:val="none"/>
              </w:rPr>
            </w:pPr>
          </w:p>
        </w:tc>
      </w:tr>
      <w:tr w14:paraId="15E4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97C1FB0">
            <w:pPr>
              <w:tabs>
                <w:tab w:val="left" w:pos="720"/>
              </w:tabs>
              <w:spacing w:line="360" w:lineRule="auto"/>
              <w:jc w:val="center"/>
              <w:rPr>
                <w:rFonts w:ascii="宋体" w:hAnsi="宋体"/>
                <w:szCs w:val="21"/>
                <w:highlight w:val="none"/>
              </w:rPr>
            </w:pPr>
          </w:p>
        </w:tc>
        <w:tc>
          <w:tcPr>
            <w:tcW w:w="2506" w:type="dxa"/>
            <w:vAlign w:val="center"/>
          </w:tcPr>
          <w:p w14:paraId="6F607DBA">
            <w:pPr>
              <w:tabs>
                <w:tab w:val="left" w:pos="720"/>
              </w:tabs>
              <w:spacing w:line="360" w:lineRule="auto"/>
              <w:jc w:val="center"/>
              <w:rPr>
                <w:rFonts w:ascii="宋体" w:hAnsi="宋体"/>
                <w:szCs w:val="21"/>
                <w:highlight w:val="none"/>
              </w:rPr>
            </w:pPr>
          </w:p>
        </w:tc>
        <w:tc>
          <w:tcPr>
            <w:tcW w:w="2197" w:type="dxa"/>
            <w:vAlign w:val="center"/>
          </w:tcPr>
          <w:p w14:paraId="1580FC62">
            <w:pPr>
              <w:tabs>
                <w:tab w:val="left" w:pos="720"/>
              </w:tabs>
              <w:spacing w:line="360" w:lineRule="auto"/>
              <w:jc w:val="center"/>
              <w:rPr>
                <w:rFonts w:ascii="宋体" w:hAnsi="宋体"/>
                <w:szCs w:val="21"/>
                <w:highlight w:val="none"/>
              </w:rPr>
            </w:pPr>
          </w:p>
        </w:tc>
        <w:tc>
          <w:tcPr>
            <w:tcW w:w="2366" w:type="dxa"/>
            <w:vAlign w:val="center"/>
          </w:tcPr>
          <w:p w14:paraId="21671D5E">
            <w:pPr>
              <w:tabs>
                <w:tab w:val="left" w:pos="720"/>
              </w:tabs>
              <w:spacing w:line="360" w:lineRule="auto"/>
              <w:jc w:val="center"/>
              <w:rPr>
                <w:rFonts w:ascii="宋体" w:hAnsi="宋体"/>
                <w:szCs w:val="21"/>
                <w:highlight w:val="none"/>
              </w:rPr>
            </w:pPr>
          </w:p>
        </w:tc>
      </w:tr>
      <w:tr w14:paraId="5D07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5055F690">
            <w:pPr>
              <w:tabs>
                <w:tab w:val="left" w:pos="720"/>
              </w:tabs>
              <w:spacing w:line="360" w:lineRule="auto"/>
              <w:jc w:val="center"/>
              <w:rPr>
                <w:rFonts w:ascii="宋体" w:hAnsi="宋体"/>
                <w:szCs w:val="21"/>
                <w:highlight w:val="none"/>
              </w:rPr>
            </w:pPr>
          </w:p>
        </w:tc>
        <w:tc>
          <w:tcPr>
            <w:tcW w:w="2506" w:type="dxa"/>
            <w:vAlign w:val="center"/>
          </w:tcPr>
          <w:p w14:paraId="191248E8">
            <w:pPr>
              <w:tabs>
                <w:tab w:val="left" w:pos="720"/>
              </w:tabs>
              <w:spacing w:line="360" w:lineRule="auto"/>
              <w:jc w:val="center"/>
              <w:rPr>
                <w:rFonts w:ascii="宋体" w:hAnsi="宋体"/>
                <w:szCs w:val="21"/>
                <w:highlight w:val="none"/>
              </w:rPr>
            </w:pPr>
          </w:p>
        </w:tc>
        <w:tc>
          <w:tcPr>
            <w:tcW w:w="2197" w:type="dxa"/>
            <w:vAlign w:val="center"/>
          </w:tcPr>
          <w:p w14:paraId="1CBE06FE">
            <w:pPr>
              <w:tabs>
                <w:tab w:val="left" w:pos="720"/>
              </w:tabs>
              <w:spacing w:line="360" w:lineRule="auto"/>
              <w:jc w:val="center"/>
              <w:rPr>
                <w:rFonts w:ascii="宋体" w:hAnsi="宋体"/>
                <w:szCs w:val="21"/>
                <w:highlight w:val="none"/>
              </w:rPr>
            </w:pPr>
          </w:p>
        </w:tc>
        <w:tc>
          <w:tcPr>
            <w:tcW w:w="2366" w:type="dxa"/>
            <w:vAlign w:val="center"/>
          </w:tcPr>
          <w:p w14:paraId="7E60480E">
            <w:pPr>
              <w:tabs>
                <w:tab w:val="left" w:pos="720"/>
              </w:tabs>
              <w:spacing w:line="360" w:lineRule="auto"/>
              <w:jc w:val="center"/>
              <w:rPr>
                <w:rFonts w:ascii="宋体" w:hAnsi="宋体"/>
                <w:szCs w:val="21"/>
                <w:highlight w:val="none"/>
              </w:rPr>
            </w:pPr>
          </w:p>
        </w:tc>
      </w:tr>
      <w:tr w14:paraId="1432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32" w:type="dxa"/>
            <w:vAlign w:val="center"/>
          </w:tcPr>
          <w:p w14:paraId="4CC09F1E">
            <w:pPr>
              <w:tabs>
                <w:tab w:val="left" w:pos="720"/>
              </w:tabs>
              <w:spacing w:line="360" w:lineRule="auto"/>
              <w:jc w:val="center"/>
              <w:rPr>
                <w:rFonts w:ascii="宋体" w:hAnsi="宋体"/>
                <w:szCs w:val="21"/>
                <w:highlight w:val="none"/>
              </w:rPr>
            </w:pPr>
          </w:p>
        </w:tc>
        <w:tc>
          <w:tcPr>
            <w:tcW w:w="2506" w:type="dxa"/>
            <w:vAlign w:val="center"/>
          </w:tcPr>
          <w:p w14:paraId="3413C51B">
            <w:pPr>
              <w:tabs>
                <w:tab w:val="left" w:pos="720"/>
              </w:tabs>
              <w:spacing w:line="360" w:lineRule="auto"/>
              <w:jc w:val="center"/>
              <w:rPr>
                <w:rFonts w:ascii="宋体" w:hAnsi="宋体"/>
                <w:szCs w:val="21"/>
                <w:highlight w:val="none"/>
              </w:rPr>
            </w:pPr>
          </w:p>
        </w:tc>
        <w:tc>
          <w:tcPr>
            <w:tcW w:w="2197" w:type="dxa"/>
            <w:vAlign w:val="center"/>
          </w:tcPr>
          <w:p w14:paraId="4CCDFE64">
            <w:pPr>
              <w:tabs>
                <w:tab w:val="left" w:pos="720"/>
              </w:tabs>
              <w:spacing w:line="360" w:lineRule="auto"/>
              <w:jc w:val="center"/>
              <w:rPr>
                <w:rFonts w:ascii="宋体" w:hAnsi="宋体"/>
                <w:szCs w:val="21"/>
                <w:highlight w:val="none"/>
              </w:rPr>
            </w:pPr>
          </w:p>
        </w:tc>
        <w:tc>
          <w:tcPr>
            <w:tcW w:w="2366" w:type="dxa"/>
            <w:vAlign w:val="center"/>
          </w:tcPr>
          <w:p w14:paraId="05D7D646">
            <w:pPr>
              <w:tabs>
                <w:tab w:val="left" w:pos="720"/>
              </w:tabs>
              <w:spacing w:line="360" w:lineRule="auto"/>
              <w:jc w:val="center"/>
              <w:rPr>
                <w:rFonts w:ascii="宋体" w:hAnsi="宋体"/>
                <w:szCs w:val="21"/>
                <w:highlight w:val="none"/>
              </w:rPr>
            </w:pPr>
          </w:p>
        </w:tc>
      </w:tr>
    </w:tbl>
    <w:p w14:paraId="4CB1DE95">
      <w:pPr>
        <w:topLinePunct/>
        <w:spacing w:line="440" w:lineRule="exact"/>
        <w:ind w:left="360"/>
        <w:jc w:val="left"/>
        <w:rPr>
          <w:rFonts w:ascii="宋体" w:hAnsi="宋体"/>
          <w:b/>
          <w:highlight w:val="none"/>
        </w:rPr>
        <w:sectPr>
          <w:pgSz w:w="11906" w:h="16838"/>
          <w:pgMar w:top="1440" w:right="1797" w:bottom="1440" w:left="1797" w:header="851" w:footer="992" w:gutter="0"/>
          <w:cols w:space="425" w:num="1"/>
          <w:docGrid w:type="lines" w:linePitch="312" w:charSpace="0"/>
        </w:sectPr>
      </w:pPr>
    </w:p>
    <w:p w14:paraId="3F4EAE7B">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lang w:val="en-US" w:eastAsia="zh-CN"/>
        </w:rPr>
      </w:pPr>
      <w:bookmarkStart w:id="880" w:name="_Toc475472690"/>
      <w:bookmarkStart w:id="881" w:name="_Toc34924504"/>
      <w:bookmarkStart w:id="882" w:name="_Toc14660"/>
      <w:bookmarkStart w:id="883" w:name="_Toc34924618"/>
      <w:bookmarkStart w:id="884" w:name="_Toc34913079"/>
      <w:bookmarkStart w:id="885" w:name="_Toc26038"/>
      <w:r>
        <w:rPr>
          <w:rFonts w:hint="eastAsia" w:ascii="宋体" w:hAnsi="宋体" w:cs="Times New Roman"/>
          <w:sz w:val="24"/>
          <w:szCs w:val="24"/>
          <w:highlight w:val="none"/>
          <w:lang w:val="en-US" w:eastAsia="zh-CN"/>
        </w:rPr>
        <w:t>技术规范书</w:t>
      </w:r>
      <w:bookmarkEnd w:id="880"/>
      <w:r>
        <w:rPr>
          <w:rFonts w:hint="eastAsia" w:ascii="宋体" w:hAnsi="宋体" w:cs="Times New Roman"/>
          <w:sz w:val="24"/>
          <w:szCs w:val="24"/>
          <w:highlight w:val="none"/>
          <w:lang w:val="en-US" w:eastAsia="zh-CN"/>
        </w:rPr>
        <w:t>偏离表</w:t>
      </w:r>
      <w:bookmarkEnd w:id="881"/>
      <w:bookmarkEnd w:id="882"/>
      <w:bookmarkEnd w:id="883"/>
      <w:bookmarkEnd w:id="884"/>
      <w:bookmarkEnd w:id="885"/>
    </w:p>
    <w:p w14:paraId="7C67C359">
      <w:pPr>
        <w:pStyle w:val="50"/>
        <w:adjustRightInd w:val="0"/>
        <w:snapToGrid w:val="0"/>
        <w:spacing w:after="120" w:line="440" w:lineRule="exact"/>
        <w:ind w:left="425" w:firstLine="0" w:firstLineChars="0"/>
        <w:rPr>
          <w:rFonts w:ascii="宋体" w:hAnsi="宋体" w:cs="宋体"/>
          <w:szCs w:val="21"/>
          <w:highlight w:val="none"/>
        </w:rPr>
      </w:pPr>
      <w:r>
        <w:rPr>
          <w:rFonts w:hint="eastAsia" w:ascii="宋体" w:hAnsi="宋体" w:cs="宋体"/>
          <w:szCs w:val="21"/>
          <w:highlight w:val="none"/>
        </w:rPr>
        <w:t>项目</w:t>
      </w:r>
      <w:r>
        <w:rPr>
          <w:rFonts w:ascii="宋体" w:hAnsi="宋体" w:cs="宋体"/>
          <w:szCs w:val="21"/>
          <w:highlight w:val="none"/>
        </w:rPr>
        <w:t>名称：</w:t>
      </w:r>
      <w:r>
        <w:rPr>
          <w:rFonts w:ascii="宋体" w:hAnsi="宋体" w:cs="宋体"/>
          <w:szCs w:val="21"/>
          <w:highlight w:val="none"/>
          <w:u w:val="single"/>
        </w:rPr>
        <w:t xml:space="preserve">                            </w:t>
      </w:r>
      <w:r>
        <w:rPr>
          <w:rFonts w:ascii="宋体" w:hAnsi="宋体" w:cs="宋体"/>
          <w:szCs w:val="21"/>
          <w:highlight w:val="none"/>
        </w:rPr>
        <w:t>招标编号：</w:t>
      </w:r>
      <w:r>
        <w:rPr>
          <w:rFonts w:ascii="宋体" w:hAnsi="宋体" w:cs="宋体"/>
          <w:szCs w:val="21"/>
          <w:highlight w:val="none"/>
          <w:u w:val="single"/>
        </w:rPr>
        <w:t xml:space="preserve">                </w:t>
      </w:r>
    </w:p>
    <w:tbl>
      <w:tblPr>
        <w:tblStyle w:val="42"/>
        <w:tblW w:w="8438" w:type="dxa"/>
        <w:tblInd w:w="4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85"/>
        <w:gridCol w:w="1746"/>
        <w:gridCol w:w="2208"/>
        <w:gridCol w:w="2435"/>
        <w:gridCol w:w="1364"/>
      </w:tblGrid>
      <w:tr w14:paraId="4EDBCB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13" w:hRule="atLeast"/>
        </w:trPr>
        <w:tc>
          <w:tcPr>
            <w:tcW w:w="685" w:type="dxa"/>
            <w:vAlign w:val="center"/>
          </w:tcPr>
          <w:p w14:paraId="5F025B9F">
            <w:pPr>
              <w:adjustRightInd w:val="0"/>
              <w:snapToGrid w:val="0"/>
              <w:spacing w:line="440" w:lineRule="exact"/>
              <w:jc w:val="center"/>
              <w:rPr>
                <w:rFonts w:ascii="宋体" w:hAnsi="宋体" w:cs="宋体"/>
                <w:szCs w:val="21"/>
                <w:highlight w:val="none"/>
              </w:rPr>
            </w:pPr>
            <w:r>
              <w:rPr>
                <w:rFonts w:ascii="宋体" w:hAnsi="宋体" w:cs="宋体"/>
                <w:szCs w:val="21"/>
                <w:highlight w:val="none"/>
              </w:rPr>
              <w:t>序号</w:t>
            </w:r>
          </w:p>
        </w:tc>
        <w:tc>
          <w:tcPr>
            <w:tcW w:w="1746" w:type="dxa"/>
            <w:vAlign w:val="center"/>
          </w:tcPr>
          <w:p w14:paraId="7214ED2F">
            <w:pPr>
              <w:adjustRightInd w:val="0"/>
              <w:snapToGrid w:val="0"/>
              <w:spacing w:line="440" w:lineRule="exact"/>
              <w:jc w:val="center"/>
              <w:rPr>
                <w:rFonts w:ascii="宋体" w:hAnsi="宋体" w:cs="宋体"/>
                <w:szCs w:val="21"/>
                <w:highlight w:val="none"/>
              </w:rPr>
            </w:pPr>
            <w:r>
              <w:rPr>
                <w:rFonts w:ascii="宋体" w:hAnsi="宋体" w:cs="宋体"/>
                <w:szCs w:val="21"/>
                <w:highlight w:val="none"/>
              </w:rPr>
              <w:t>招标文件条目号</w:t>
            </w:r>
          </w:p>
        </w:tc>
        <w:tc>
          <w:tcPr>
            <w:tcW w:w="2208" w:type="dxa"/>
            <w:vAlign w:val="center"/>
          </w:tcPr>
          <w:p w14:paraId="108D3A8E">
            <w:pPr>
              <w:adjustRightInd w:val="0"/>
              <w:snapToGrid w:val="0"/>
              <w:spacing w:line="440" w:lineRule="exact"/>
              <w:jc w:val="center"/>
              <w:rPr>
                <w:rFonts w:ascii="宋体" w:hAnsi="宋体" w:cs="宋体"/>
                <w:szCs w:val="21"/>
                <w:highlight w:val="none"/>
              </w:rPr>
            </w:pPr>
            <w:r>
              <w:rPr>
                <w:rFonts w:ascii="宋体" w:hAnsi="宋体" w:cs="宋体"/>
                <w:szCs w:val="21"/>
                <w:highlight w:val="none"/>
              </w:rPr>
              <w:t>招标文件的</w:t>
            </w:r>
            <w:r>
              <w:rPr>
                <w:rFonts w:hint="eastAsia" w:ascii="宋体" w:hAnsi="宋体" w:cs="宋体"/>
                <w:szCs w:val="21"/>
                <w:highlight w:val="none"/>
              </w:rPr>
              <w:t>技术规范书</w:t>
            </w:r>
          </w:p>
        </w:tc>
        <w:tc>
          <w:tcPr>
            <w:tcW w:w="2435" w:type="dxa"/>
            <w:vAlign w:val="center"/>
          </w:tcPr>
          <w:p w14:paraId="2D0B8237">
            <w:pPr>
              <w:adjustRightInd w:val="0"/>
              <w:snapToGrid w:val="0"/>
              <w:spacing w:line="440" w:lineRule="exact"/>
              <w:jc w:val="center"/>
              <w:rPr>
                <w:rFonts w:ascii="宋体" w:hAnsi="宋体" w:cs="宋体"/>
                <w:szCs w:val="21"/>
                <w:highlight w:val="none"/>
              </w:rPr>
            </w:pPr>
            <w:r>
              <w:rPr>
                <w:rFonts w:ascii="宋体" w:hAnsi="宋体" w:cs="宋体"/>
                <w:szCs w:val="21"/>
                <w:highlight w:val="none"/>
              </w:rPr>
              <w:t>投标</w:t>
            </w:r>
            <w:r>
              <w:rPr>
                <w:rFonts w:hint="eastAsia" w:ascii="宋体" w:hAnsi="宋体" w:cs="宋体"/>
                <w:szCs w:val="21"/>
                <w:highlight w:val="none"/>
              </w:rPr>
              <w:t>文件</w:t>
            </w:r>
            <w:r>
              <w:rPr>
                <w:rFonts w:ascii="宋体" w:hAnsi="宋体" w:cs="宋体"/>
                <w:szCs w:val="21"/>
                <w:highlight w:val="none"/>
              </w:rPr>
              <w:t>偏离情况</w:t>
            </w:r>
          </w:p>
        </w:tc>
        <w:tc>
          <w:tcPr>
            <w:tcW w:w="1364" w:type="dxa"/>
            <w:vAlign w:val="center"/>
          </w:tcPr>
          <w:p w14:paraId="4B42EC27">
            <w:pPr>
              <w:adjustRightInd w:val="0"/>
              <w:snapToGrid w:val="0"/>
              <w:spacing w:line="440" w:lineRule="exact"/>
              <w:jc w:val="center"/>
              <w:rPr>
                <w:rFonts w:ascii="宋体" w:hAnsi="宋体" w:cs="宋体"/>
                <w:szCs w:val="21"/>
                <w:highlight w:val="none"/>
              </w:rPr>
            </w:pPr>
            <w:r>
              <w:rPr>
                <w:rFonts w:ascii="宋体" w:hAnsi="宋体" w:cs="宋体"/>
                <w:szCs w:val="21"/>
                <w:highlight w:val="none"/>
              </w:rPr>
              <w:t>说明</w:t>
            </w:r>
          </w:p>
        </w:tc>
      </w:tr>
      <w:tr w14:paraId="14B79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5A39434A">
            <w:pPr>
              <w:adjustRightInd w:val="0"/>
              <w:snapToGrid w:val="0"/>
              <w:spacing w:line="440" w:lineRule="exact"/>
              <w:rPr>
                <w:rFonts w:ascii="宋体" w:hAnsi="宋体" w:cs="宋体"/>
                <w:szCs w:val="21"/>
                <w:highlight w:val="none"/>
              </w:rPr>
            </w:pPr>
          </w:p>
        </w:tc>
        <w:tc>
          <w:tcPr>
            <w:tcW w:w="1746" w:type="dxa"/>
            <w:vAlign w:val="center"/>
          </w:tcPr>
          <w:p w14:paraId="0C1FAB24">
            <w:pPr>
              <w:adjustRightInd w:val="0"/>
              <w:snapToGrid w:val="0"/>
              <w:spacing w:line="440" w:lineRule="exact"/>
              <w:rPr>
                <w:rFonts w:ascii="宋体" w:hAnsi="宋体" w:cs="宋体"/>
                <w:szCs w:val="21"/>
                <w:highlight w:val="none"/>
              </w:rPr>
            </w:pPr>
          </w:p>
        </w:tc>
        <w:tc>
          <w:tcPr>
            <w:tcW w:w="2208" w:type="dxa"/>
            <w:vAlign w:val="center"/>
          </w:tcPr>
          <w:p w14:paraId="4FBFF5A9">
            <w:pPr>
              <w:adjustRightInd w:val="0"/>
              <w:snapToGrid w:val="0"/>
              <w:spacing w:line="440" w:lineRule="exact"/>
              <w:rPr>
                <w:rFonts w:ascii="宋体" w:hAnsi="宋体" w:cs="宋体"/>
                <w:szCs w:val="21"/>
                <w:highlight w:val="none"/>
              </w:rPr>
            </w:pPr>
          </w:p>
        </w:tc>
        <w:tc>
          <w:tcPr>
            <w:tcW w:w="2435" w:type="dxa"/>
            <w:vAlign w:val="center"/>
          </w:tcPr>
          <w:p w14:paraId="4E934EA7">
            <w:pPr>
              <w:adjustRightInd w:val="0"/>
              <w:snapToGrid w:val="0"/>
              <w:spacing w:line="440" w:lineRule="exact"/>
              <w:rPr>
                <w:rFonts w:ascii="宋体" w:hAnsi="宋体" w:cs="宋体"/>
                <w:szCs w:val="21"/>
                <w:highlight w:val="none"/>
              </w:rPr>
            </w:pPr>
          </w:p>
        </w:tc>
        <w:tc>
          <w:tcPr>
            <w:tcW w:w="1364" w:type="dxa"/>
            <w:vAlign w:val="center"/>
          </w:tcPr>
          <w:p w14:paraId="3C141D2D">
            <w:pPr>
              <w:adjustRightInd w:val="0"/>
              <w:snapToGrid w:val="0"/>
              <w:spacing w:line="440" w:lineRule="exact"/>
              <w:rPr>
                <w:rFonts w:ascii="宋体" w:hAnsi="宋体" w:cs="宋体"/>
                <w:szCs w:val="21"/>
                <w:highlight w:val="none"/>
              </w:rPr>
            </w:pPr>
          </w:p>
        </w:tc>
      </w:tr>
      <w:tr w14:paraId="6D695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34FD1E1C">
            <w:pPr>
              <w:adjustRightInd w:val="0"/>
              <w:snapToGrid w:val="0"/>
              <w:spacing w:line="440" w:lineRule="exact"/>
              <w:rPr>
                <w:rFonts w:ascii="宋体" w:hAnsi="宋体" w:cs="宋体"/>
                <w:szCs w:val="21"/>
                <w:highlight w:val="none"/>
              </w:rPr>
            </w:pPr>
          </w:p>
        </w:tc>
        <w:tc>
          <w:tcPr>
            <w:tcW w:w="1746" w:type="dxa"/>
            <w:vAlign w:val="center"/>
          </w:tcPr>
          <w:p w14:paraId="32235D5B">
            <w:pPr>
              <w:adjustRightInd w:val="0"/>
              <w:snapToGrid w:val="0"/>
              <w:spacing w:line="440" w:lineRule="exact"/>
              <w:rPr>
                <w:rFonts w:ascii="宋体" w:hAnsi="宋体" w:cs="宋体"/>
                <w:szCs w:val="21"/>
                <w:highlight w:val="none"/>
              </w:rPr>
            </w:pPr>
          </w:p>
        </w:tc>
        <w:tc>
          <w:tcPr>
            <w:tcW w:w="2208" w:type="dxa"/>
            <w:vAlign w:val="center"/>
          </w:tcPr>
          <w:p w14:paraId="5CC33F08">
            <w:pPr>
              <w:adjustRightInd w:val="0"/>
              <w:snapToGrid w:val="0"/>
              <w:spacing w:line="440" w:lineRule="exact"/>
              <w:rPr>
                <w:rFonts w:ascii="宋体" w:hAnsi="宋体" w:cs="宋体"/>
                <w:szCs w:val="21"/>
                <w:highlight w:val="none"/>
              </w:rPr>
            </w:pPr>
          </w:p>
        </w:tc>
        <w:tc>
          <w:tcPr>
            <w:tcW w:w="2435" w:type="dxa"/>
            <w:vAlign w:val="center"/>
          </w:tcPr>
          <w:p w14:paraId="457415B4">
            <w:pPr>
              <w:adjustRightInd w:val="0"/>
              <w:snapToGrid w:val="0"/>
              <w:spacing w:line="440" w:lineRule="exact"/>
              <w:rPr>
                <w:rFonts w:ascii="宋体" w:hAnsi="宋体" w:cs="宋体"/>
                <w:szCs w:val="21"/>
                <w:highlight w:val="none"/>
              </w:rPr>
            </w:pPr>
          </w:p>
        </w:tc>
        <w:tc>
          <w:tcPr>
            <w:tcW w:w="1364" w:type="dxa"/>
            <w:vAlign w:val="center"/>
          </w:tcPr>
          <w:p w14:paraId="0197C969">
            <w:pPr>
              <w:adjustRightInd w:val="0"/>
              <w:snapToGrid w:val="0"/>
              <w:spacing w:line="440" w:lineRule="exact"/>
              <w:rPr>
                <w:rFonts w:ascii="宋体" w:hAnsi="宋体" w:cs="宋体"/>
                <w:szCs w:val="21"/>
                <w:highlight w:val="none"/>
              </w:rPr>
            </w:pPr>
          </w:p>
        </w:tc>
      </w:tr>
      <w:tr w14:paraId="3D773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25507EF3">
            <w:pPr>
              <w:adjustRightInd w:val="0"/>
              <w:snapToGrid w:val="0"/>
              <w:spacing w:line="440" w:lineRule="exact"/>
              <w:rPr>
                <w:rFonts w:ascii="宋体" w:hAnsi="宋体" w:cs="宋体"/>
                <w:szCs w:val="21"/>
                <w:highlight w:val="none"/>
              </w:rPr>
            </w:pPr>
          </w:p>
        </w:tc>
        <w:tc>
          <w:tcPr>
            <w:tcW w:w="1746" w:type="dxa"/>
            <w:vAlign w:val="center"/>
          </w:tcPr>
          <w:p w14:paraId="7D138CB1">
            <w:pPr>
              <w:adjustRightInd w:val="0"/>
              <w:snapToGrid w:val="0"/>
              <w:spacing w:line="440" w:lineRule="exact"/>
              <w:rPr>
                <w:rFonts w:ascii="宋体" w:hAnsi="宋体" w:cs="宋体"/>
                <w:szCs w:val="21"/>
                <w:highlight w:val="none"/>
              </w:rPr>
            </w:pPr>
          </w:p>
        </w:tc>
        <w:tc>
          <w:tcPr>
            <w:tcW w:w="2208" w:type="dxa"/>
            <w:vAlign w:val="center"/>
          </w:tcPr>
          <w:p w14:paraId="6722D372">
            <w:pPr>
              <w:adjustRightInd w:val="0"/>
              <w:snapToGrid w:val="0"/>
              <w:spacing w:line="440" w:lineRule="exact"/>
              <w:rPr>
                <w:rFonts w:ascii="宋体" w:hAnsi="宋体" w:cs="宋体"/>
                <w:szCs w:val="21"/>
                <w:highlight w:val="none"/>
              </w:rPr>
            </w:pPr>
          </w:p>
        </w:tc>
        <w:tc>
          <w:tcPr>
            <w:tcW w:w="2435" w:type="dxa"/>
            <w:vAlign w:val="center"/>
          </w:tcPr>
          <w:p w14:paraId="3A1674C3">
            <w:pPr>
              <w:adjustRightInd w:val="0"/>
              <w:snapToGrid w:val="0"/>
              <w:spacing w:line="440" w:lineRule="exact"/>
              <w:rPr>
                <w:rFonts w:ascii="宋体" w:hAnsi="宋体" w:cs="宋体"/>
                <w:szCs w:val="21"/>
                <w:highlight w:val="none"/>
              </w:rPr>
            </w:pPr>
          </w:p>
        </w:tc>
        <w:tc>
          <w:tcPr>
            <w:tcW w:w="1364" w:type="dxa"/>
            <w:vAlign w:val="center"/>
          </w:tcPr>
          <w:p w14:paraId="691FD719">
            <w:pPr>
              <w:adjustRightInd w:val="0"/>
              <w:snapToGrid w:val="0"/>
              <w:spacing w:line="440" w:lineRule="exact"/>
              <w:rPr>
                <w:rFonts w:ascii="宋体" w:hAnsi="宋体" w:cs="宋体"/>
                <w:szCs w:val="21"/>
                <w:highlight w:val="none"/>
              </w:rPr>
            </w:pPr>
          </w:p>
        </w:tc>
      </w:tr>
      <w:tr w14:paraId="288F9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6" w:hRule="atLeast"/>
        </w:trPr>
        <w:tc>
          <w:tcPr>
            <w:tcW w:w="685" w:type="dxa"/>
            <w:vAlign w:val="center"/>
          </w:tcPr>
          <w:p w14:paraId="350E6F33">
            <w:pPr>
              <w:adjustRightInd w:val="0"/>
              <w:snapToGrid w:val="0"/>
              <w:spacing w:line="440" w:lineRule="exact"/>
              <w:rPr>
                <w:rFonts w:ascii="宋体" w:hAnsi="宋体" w:cs="宋体"/>
                <w:szCs w:val="21"/>
                <w:highlight w:val="none"/>
              </w:rPr>
            </w:pPr>
          </w:p>
        </w:tc>
        <w:tc>
          <w:tcPr>
            <w:tcW w:w="1746" w:type="dxa"/>
            <w:vAlign w:val="center"/>
          </w:tcPr>
          <w:p w14:paraId="346564F8">
            <w:pPr>
              <w:adjustRightInd w:val="0"/>
              <w:snapToGrid w:val="0"/>
              <w:spacing w:line="440" w:lineRule="exact"/>
              <w:rPr>
                <w:rFonts w:ascii="宋体" w:hAnsi="宋体" w:cs="宋体"/>
                <w:szCs w:val="21"/>
                <w:highlight w:val="none"/>
              </w:rPr>
            </w:pPr>
          </w:p>
        </w:tc>
        <w:tc>
          <w:tcPr>
            <w:tcW w:w="2208" w:type="dxa"/>
            <w:vAlign w:val="center"/>
          </w:tcPr>
          <w:p w14:paraId="39D3DFCD">
            <w:pPr>
              <w:adjustRightInd w:val="0"/>
              <w:snapToGrid w:val="0"/>
              <w:spacing w:line="440" w:lineRule="exact"/>
              <w:rPr>
                <w:rFonts w:ascii="宋体" w:hAnsi="宋体" w:cs="宋体"/>
                <w:szCs w:val="21"/>
                <w:highlight w:val="none"/>
              </w:rPr>
            </w:pPr>
          </w:p>
        </w:tc>
        <w:tc>
          <w:tcPr>
            <w:tcW w:w="2435" w:type="dxa"/>
            <w:vAlign w:val="center"/>
          </w:tcPr>
          <w:p w14:paraId="08B06006">
            <w:pPr>
              <w:adjustRightInd w:val="0"/>
              <w:snapToGrid w:val="0"/>
              <w:spacing w:line="440" w:lineRule="exact"/>
              <w:rPr>
                <w:rFonts w:ascii="宋体" w:hAnsi="宋体" w:cs="宋体"/>
                <w:szCs w:val="21"/>
                <w:highlight w:val="none"/>
              </w:rPr>
            </w:pPr>
          </w:p>
        </w:tc>
        <w:tc>
          <w:tcPr>
            <w:tcW w:w="1364" w:type="dxa"/>
            <w:vAlign w:val="center"/>
          </w:tcPr>
          <w:p w14:paraId="777FBC3B">
            <w:pPr>
              <w:adjustRightInd w:val="0"/>
              <w:snapToGrid w:val="0"/>
              <w:spacing w:line="440" w:lineRule="exact"/>
              <w:rPr>
                <w:rFonts w:ascii="宋体" w:hAnsi="宋体" w:cs="宋体"/>
                <w:szCs w:val="21"/>
                <w:highlight w:val="none"/>
              </w:rPr>
            </w:pPr>
          </w:p>
        </w:tc>
      </w:tr>
      <w:tr w14:paraId="4DC5F9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3276952B">
            <w:pPr>
              <w:adjustRightInd w:val="0"/>
              <w:snapToGrid w:val="0"/>
              <w:spacing w:line="440" w:lineRule="exact"/>
              <w:rPr>
                <w:rFonts w:ascii="宋体" w:hAnsi="宋体" w:cs="宋体"/>
                <w:szCs w:val="21"/>
                <w:highlight w:val="none"/>
              </w:rPr>
            </w:pPr>
          </w:p>
        </w:tc>
        <w:tc>
          <w:tcPr>
            <w:tcW w:w="1746" w:type="dxa"/>
            <w:vAlign w:val="center"/>
          </w:tcPr>
          <w:p w14:paraId="2B73B31F">
            <w:pPr>
              <w:adjustRightInd w:val="0"/>
              <w:snapToGrid w:val="0"/>
              <w:spacing w:line="440" w:lineRule="exact"/>
              <w:rPr>
                <w:rFonts w:ascii="宋体" w:hAnsi="宋体" w:cs="宋体"/>
                <w:szCs w:val="21"/>
                <w:highlight w:val="none"/>
              </w:rPr>
            </w:pPr>
          </w:p>
        </w:tc>
        <w:tc>
          <w:tcPr>
            <w:tcW w:w="2208" w:type="dxa"/>
            <w:vAlign w:val="center"/>
          </w:tcPr>
          <w:p w14:paraId="306B286E">
            <w:pPr>
              <w:adjustRightInd w:val="0"/>
              <w:snapToGrid w:val="0"/>
              <w:spacing w:line="440" w:lineRule="exact"/>
              <w:rPr>
                <w:rFonts w:ascii="宋体" w:hAnsi="宋体" w:cs="宋体"/>
                <w:szCs w:val="21"/>
                <w:highlight w:val="none"/>
              </w:rPr>
            </w:pPr>
          </w:p>
        </w:tc>
        <w:tc>
          <w:tcPr>
            <w:tcW w:w="2435" w:type="dxa"/>
            <w:vAlign w:val="center"/>
          </w:tcPr>
          <w:p w14:paraId="5B699D58">
            <w:pPr>
              <w:adjustRightInd w:val="0"/>
              <w:snapToGrid w:val="0"/>
              <w:spacing w:line="440" w:lineRule="exact"/>
              <w:rPr>
                <w:rFonts w:ascii="宋体" w:hAnsi="宋体" w:cs="宋体"/>
                <w:szCs w:val="21"/>
                <w:highlight w:val="none"/>
              </w:rPr>
            </w:pPr>
          </w:p>
        </w:tc>
        <w:tc>
          <w:tcPr>
            <w:tcW w:w="1364" w:type="dxa"/>
            <w:vAlign w:val="center"/>
          </w:tcPr>
          <w:p w14:paraId="5F89C33A">
            <w:pPr>
              <w:adjustRightInd w:val="0"/>
              <w:snapToGrid w:val="0"/>
              <w:spacing w:line="440" w:lineRule="exact"/>
              <w:rPr>
                <w:rFonts w:ascii="宋体" w:hAnsi="宋体" w:cs="宋体"/>
                <w:szCs w:val="21"/>
                <w:highlight w:val="none"/>
              </w:rPr>
            </w:pPr>
          </w:p>
        </w:tc>
      </w:tr>
      <w:tr w14:paraId="4904BB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14:paraId="3ED3DD42">
            <w:pPr>
              <w:adjustRightInd w:val="0"/>
              <w:snapToGrid w:val="0"/>
              <w:spacing w:line="440" w:lineRule="exact"/>
              <w:rPr>
                <w:rFonts w:ascii="宋体" w:hAnsi="宋体" w:cs="宋体"/>
                <w:szCs w:val="21"/>
                <w:highlight w:val="none"/>
              </w:rPr>
            </w:pPr>
          </w:p>
        </w:tc>
        <w:tc>
          <w:tcPr>
            <w:tcW w:w="1746" w:type="dxa"/>
            <w:vAlign w:val="center"/>
          </w:tcPr>
          <w:p w14:paraId="4C475EE7">
            <w:pPr>
              <w:adjustRightInd w:val="0"/>
              <w:snapToGrid w:val="0"/>
              <w:spacing w:line="440" w:lineRule="exact"/>
              <w:rPr>
                <w:rFonts w:ascii="宋体" w:hAnsi="宋体" w:cs="宋体"/>
                <w:szCs w:val="21"/>
                <w:highlight w:val="none"/>
              </w:rPr>
            </w:pPr>
          </w:p>
        </w:tc>
        <w:tc>
          <w:tcPr>
            <w:tcW w:w="2208" w:type="dxa"/>
            <w:vAlign w:val="center"/>
          </w:tcPr>
          <w:p w14:paraId="651E6B21">
            <w:pPr>
              <w:adjustRightInd w:val="0"/>
              <w:snapToGrid w:val="0"/>
              <w:spacing w:line="440" w:lineRule="exact"/>
              <w:rPr>
                <w:rFonts w:ascii="宋体" w:hAnsi="宋体" w:cs="宋体"/>
                <w:szCs w:val="21"/>
                <w:highlight w:val="none"/>
              </w:rPr>
            </w:pPr>
          </w:p>
        </w:tc>
        <w:tc>
          <w:tcPr>
            <w:tcW w:w="2435" w:type="dxa"/>
            <w:vAlign w:val="center"/>
          </w:tcPr>
          <w:p w14:paraId="3ED64857">
            <w:pPr>
              <w:adjustRightInd w:val="0"/>
              <w:snapToGrid w:val="0"/>
              <w:spacing w:line="440" w:lineRule="exact"/>
              <w:rPr>
                <w:rFonts w:ascii="宋体" w:hAnsi="宋体" w:cs="宋体"/>
                <w:szCs w:val="21"/>
                <w:highlight w:val="none"/>
              </w:rPr>
            </w:pPr>
          </w:p>
        </w:tc>
        <w:tc>
          <w:tcPr>
            <w:tcW w:w="1364" w:type="dxa"/>
            <w:vAlign w:val="center"/>
          </w:tcPr>
          <w:p w14:paraId="65C88C85">
            <w:pPr>
              <w:adjustRightInd w:val="0"/>
              <w:snapToGrid w:val="0"/>
              <w:spacing w:line="440" w:lineRule="exact"/>
              <w:rPr>
                <w:rFonts w:ascii="宋体" w:hAnsi="宋体" w:cs="宋体"/>
                <w:szCs w:val="21"/>
                <w:highlight w:val="none"/>
              </w:rPr>
            </w:pPr>
          </w:p>
        </w:tc>
      </w:tr>
    </w:tbl>
    <w:p w14:paraId="0009D4D5">
      <w:pPr>
        <w:pStyle w:val="50"/>
        <w:spacing w:line="440" w:lineRule="exact"/>
        <w:ind w:left="425" w:firstLine="0" w:firstLineChars="0"/>
        <w:rPr>
          <w:rFonts w:ascii="宋体" w:hAnsi="宋体" w:cs="宋体"/>
          <w:szCs w:val="21"/>
          <w:highlight w:val="none"/>
        </w:rPr>
      </w:pPr>
      <w:r>
        <w:rPr>
          <w:rFonts w:hint="eastAsia" w:ascii="宋体" w:hAnsi="宋体" w:cs="宋体"/>
          <w:szCs w:val="21"/>
          <w:highlight w:val="none"/>
        </w:rPr>
        <w:t>注：未填写视同无偏离。</w:t>
      </w:r>
    </w:p>
    <w:p w14:paraId="717B97C5">
      <w:pPr>
        <w:pStyle w:val="50"/>
        <w:spacing w:line="440" w:lineRule="exact"/>
        <w:ind w:left="425" w:firstLine="0" w:firstLineChars="0"/>
        <w:rPr>
          <w:rFonts w:ascii="宋体" w:hAnsi="宋体"/>
          <w:szCs w:val="21"/>
          <w:highlight w:val="none"/>
        </w:rPr>
      </w:pPr>
      <w:r>
        <w:rPr>
          <w:rFonts w:hint="eastAsia" w:ascii="宋体" w:hAnsi="宋体"/>
          <w:szCs w:val="21"/>
          <w:highlight w:val="none"/>
        </w:rPr>
        <w:t>投标人名称：</w:t>
      </w:r>
      <w:r>
        <w:rPr>
          <w:rFonts w:hint="eastAsia" w:ascii="宋体" w:hAnsi="宋体"/>
          <w:szCs w:val="21"/>
          <w:highlight w:val="none"/>
          <w:u w:val="single"/>
        </w:rPr>
        <w:t>　　　　　　　　</w:t>
      </w:r>
      <w:r>
        <w:rPr>
          <w:rFonts w:hint="eastAsia" w:ascii="宋体" w:hAnsi="宋体"/>
          <w:szCs w:val="21"/>
          <w:highlight w:val="none"/>
        </w:rPr>
        <w:t>（盖单位公章）</w:t>
      </w:r>
    </w:p>
    <w:p w14:paraId="40674265">
      <w:pPr>
        <w:pStyle w:val="50"/>
        <w:spacing w:line="440" w:lineRule="exact"/>
        <w:ind w:left="425" w:firstLine="0" w:firstLineChars="0"/>
        <w:rPr>
          <w:rFonts w:ascii="宋体" w:hAnsi="宋体"/>
          <w:szCs w:val="21"/>
          <w:highlight w:val="none"/>
        </w:rPr>
      </w:pPr>
      <w:r>
        <w:rPr>
          <w:rFonts w:hint="eastAsia" w:ascii="宋体" w:hAnsi="宋体"/>
          <w:szCs w:val="21"/>
          <w:highlight w:val="none"/>
        </w:rPr>
        <w:t>法定代表人/负责人（签字或盖章）</w:t>
      </w:r>
      <w:r>
        <w:rPr>
          <w:rFonts w:ascii="宋体" w:hAnsi="宋体"/>
          <w:szCs w:val="21"/>
          <w:highlight w:val="none"/>
        </w:rPr>
        <w:t>或者其委托代理人</w:t>
      </w:r>
      <w:r>
        <w:rPr>
          <w:rFonts w:hint="eastAsia" w:ascii="宋体" w:hAnsi="宋体"/>
          <w:szCs w:val="21"/>
          <w:highlight w:val="none"/>
        </w:rPr>
        <w:t>（签字）</w:t>
      </w:r>
      <w:r>
        <w:rPr>
          <w:rFonts w:ascii="宋体" w:hAnsi="宋体"/>
          <w:szCs w:val="21"/>
          <w:highlight w:val="none"/>
        </w:rPr>
        <w:t xml:space="preserve">： </w:t>
      </w: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 </w:t>
      </w:r>
    </w:p>
    <w:p w14:paraId="3A85D6B6">
      <w:pPr>
        <w:pStyle w:val="50"/>
        <w:spacing w:line="440" w:lineRule="exact"/>
        <w:ind w:left="425" w:firstLine="0" w:firstLineChars="0"/>
        <w:rPr>
          <w:rFonts w:ascii="宋体" w:hAnsi="宋体"/>
          <w:szCs w:val="21"/>
          <w:highlight w:val="none"/>
        </w:rPr>
      </w:pPr>
      <w:r>
        <w:rPr>
          <w:rFonts w:hint="eastAsia" w:ascii="宋体" w:hAnsi="宋体"/>
          <w:szCs w:val="21"/>
          <w:highlight w:val="none"/>
        </w:rPr>
        <w:t>日期：XX年 XX月XX日</w:t>
      </w:r>
    </w:p>
    <w:p w14:paraId="16732B08">
      <w:pPr>
        <w:pStyle w:val="50"/>
        <w:adjustRightInd w:val="0"/>
        <w:snapToGrid w:val="0"/>
        <w:spacing w:line="440" w:lineRule="exact"/>
        <w:ind w:left="425" w:firstLine="0" w:firstLineChars="0"/>
        <w:rPr>
          <w:rFonts w:ascii="宋体" w:hAnsi="宋体" w:cs="宋体"/>
          <w:szCs w:val="21"/>
          <w:highlight w:val="none"/>
        </w:rPr>
      </w:pPr>
    </w:p>
    <w:p w14:paraId="64184AA5">
      <w:pPr>
        <w:adjustRightInd w:val="0"/>
        <w:snapToGrid w:val="0"/>
        <w:spacing w:line="440" w:lineRule="exact"/>
        <w:rPr>
          <w:rFonts w:ascii="宋体" w:hAnsi="宋体" w:cs="宋体"/>
          <w:szCs w:val="21"/>
          <w:highlight w:val="none"/>
        </w:rPr>
      </w:pPr>
      <w:r>
        <w:rPr>
          <w:rFonts w:hint="eastAsia" w:ascii="宋体" w:hAnsi="宋体" w:cs="宋体"/>
          <w:b/>
          <w:szCs w:val="21"/>
          <w:highlight w:val="none"/>
        </w:rPr>
        <w:t>编制要求</w:t>
      </w:r>
      <w:r>
        <w:rPr>
          <w:rFonts w:hint="eastAsia" w:ascii="宋体" w:hAnsi="宋体" w:cs="宋体"/>
          <w:szCs w:val="21"/>
          <w:highlight w:val="none"/>
        </w:rPr>
        <w:t>：提供本文件的原件。</w:t>
      </w:r>
    </w:p>
    <w:p w14:paraId="42694CBE">
      <w:pPr>
        <w:rPr>
          <w:rFonts w:ascii="宋体" w:hAnsi="宋体"/>
          <w:highlight w:val="none"/>
        </w:rPr>
      </w:pPr>
    </w:p>
    <w:p w14:paraId="39C4D3B1">
      <w:pPr>
        <w:rPr>
          <w:rFonts w:ascii="宋体" w:hAnsi="宋体"/>
          <w:highlight w:val="none"/>
        </w:rPr>
      </w:pPr>
    </w:p>
    <w:p w14:paraId="58D0CB7A">
      <w:pPr>
        <w:topLinePunct/>
        <w:spacing w:line="440" w:lineRule="exact"/>
        <w:jc w:val="left"/>
        <w:rPr>
          <w:rFonts w:ascii="宋体" w:hAnsi="宋体"/>
          <w:highlight w:val="none"/>
        </w:rPr>
        <w:sectPr>
          <w:pgSz w:w="11906" w:h="16838"/>
          <w:pgMar w:top="1440" w:right="1797" w:bottom="1440" w:left="1797" w:header="851" w:footer="992" w:gutter="0"/>
          <w:cols w:space="425" w:num="1"/>
          <w:docGrid w:type="lines" w:linePitch="312" w:charSpace="0"/>
        </w:sectPr>
      </w:pPr>
    </w:p>
    <w:p w14:paraId="495B1A76">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lang w:val="en-US" w:eastAsia="zh-CN"/>
        </w:rPr>
      </w:pPr>
      <w:bookmarkStart w:id="886" w:name="_Toc475472691"/>
      <w:bookmarkStart w:id="887" w:name="_Toc34913080"/>
      <w:bookmarkStart w:id="888" w:name="_Toc34924619"/>
      <w:bookmarkStart w:id="889" w:name="_Toc28481"/>
      <w:bookmarkStart w:id="890" w:name="_Toc28473"/>
      <w:bookmarkStart w:id="891" w:name="_Toc34924505"/>
      <w:r>
        <w:rPr>
          <w:rFonts w:hint="eastAsia" w:ascii="宋体" w:hAnsi="宋体" w:cs="Times New Roman"/>
          <w:sz w:val="24"/>
          <w:szCs w:val="24"/>
          <w:highlight w:val="none"/>
          <w:lang w:val="en-US" w:eastAsia="zh-CN"/>
        </w:rPr>
        <w:t>技术建议书</w:t>
      </w:r>
      <w:bookmarkEnd w:id="886"/>
      <w:bookmarkEnd w:id="887"/>
      <w:bookmarkEnd w:id="888"/>
      <w:bookmarkEnd w:id="889"/>
      <w:bookmarkEnd w:id="890"/>
      <w:bookmarkEnd w:id="891"/>
    </w:p>
    <w:p w14:paraId="4FCFCC9F">
      <w:pPr>
        <w:pStyle w:val="40"/>
        <w:numPr>
          <w:ilvl w:val="1"/>
          <w:numId w:val="5"/>
        </w:numPr>
        <w:snapToGrid w:val="0"/>
        <w:spacing w:before="120" w:after="120" w:line="440" w:lineRule="exact"/>
        <w:jc w:val="left"/>
        <w:outlineLvl w:val="9"/>
        <w:rPr>
          <w:rFonts w:hint="eastAsia" w:ascii="宋体" w:hAnsi="宋体"/>
          <w:b w:val="0"/>
          <w:sz w:val="21"/>
          <w:szCs w:val="21"/>
          <w:highlight w:val="none"/>
        </w:rPr>
      </w:pPr>
      <w:bookmarkStart w:id="892" w:name="_Toc34913083"/>
      <w:bookmarkStart w:id="893" w:name="_Toc34924508"/>
      <w:r>
        <w:rPr>
          <w:rFonts w:hint="eastAsia" w:ascii="宋体" w:hAnsi="宋体"/>
          <w:b w:val="0"/>
          <w:sz w:val="21"/>
          <w:szCs w:val="21"/>
          <w:highlight w:val="none"/>
          <w:lang w:val="en-US" w:eastAsia="zh-CN"/>
        </w:rPr>
        <w:t>整体服务方案</w:t>
      </w:r>
    </w:p>
    <w:p w14:paraId="475CEB9E">
      <w:pPr>
        <w:pStyle w:val="40"/>
        <w:numPr>
          <w:ilvl w:val="1"/>
          <w:numId w:val="5"/>
        </w:numPr>
        <w:snapToGrid w:val="0"/>
        <w:spacing w:before="120" w:after="120" w:line="440" w:lineRule="exact"/>
        <w:jc w:val="left"/>
        <w:outlineLvl w:val="9"/>
        <w:rPr>
          <w:rFonts w:ascii="宋体" w:hAnsi="宋体"/>
          <w:b w:val="0"/>
          <w:sz w:val="21"/>
          <w:szCs w:val="21"/>
          <w:highlight w:val="none"/>
        </w:rPr>
      </w:pPr>
      <w:r>
        <w:rPr>
          <w:rFonts w:hint="eastAsia" w:ascii="宋体" w:hAnsi="宋体"/>
          <w:b w:val="0"/>
          <w:sz w:val="21"/>
          <w:szCs w:val="21"/>
          <w:highlight w:val="none"/>
          <w:lang w:val="en-US" w:eastAsia="zh-CN"/>
        </w:rPr>
        <w:t>供货品牌及进货渠道</w:t>
      </w:r>
    </w:p>
    <w:p w14:paraId="26FF346E">
      <w:pPr>
        <w:pStyle w:val="40"/>
        <w:numPr>
          <w:ilvl w:val="1"/>
          <w:numId w:val="5"/>
        </w:numPr>
        <w:snapToGrid w:val="0"/>
        <w:spacing w:before="120" w:after="120" w:line="440" w:lineRule="exact"/>
        <w:jc w:val="left"/>
        <w:outlineLvl w:val="9"/>
        <w:rPr>
          <w:rFonts w:ascii="宋体" w:hAnsi="宋体"/>
          <w:b w:val="0"/>
          <w:sz w:val="21"/>
          <w:szCs w:val="21"/>
          <w:highlight w:val="none"/>
        </w:rPr>
      </w:pPr>
      <w:r>
        <w:rPr>
          <w:rFonts w:hint="eastAsia" w:ascii="宋体" w:hAnsi="宋体"/>
          <w:b w:val="0"/>
          <w:sz w:val="21"/>
          <w:szCs w:val="21"/>
          <w:highlight w:val="none"/>
          <w:lang w:val="en-US" w:eastAsia="zh-CN"/>
        </w:rPr>
        <w:t>日常配送服务方案</w:t>
      </w:r>
    </w:p>
    <w:p w14:paraId="36F3C073">
      <w:pPr>
        <w:pStyle w:val="40"/>
        <w:numPr>
          <w:ilvl w:val="1"/>
          <w:numId w:val="5"/>
        </w:numPr>
        <w:snapToGrid w:val="0"/>
        <w:spacing w:before="120" w:after="120" w:line="440" w:lineRule="exact"/>
        <w:jc w:val="left"/>
        <w:outlineLvl w:val="9"/>
        <w:rPr>
          <w:rFonts w:ascii="宋体" w:hAnsi="宋体"/>
          <w:b w:val="0"/>
          <w:sz w:val="21"/>
          <w:szCs w:val="21"/>
          <w:highlight w:val="none"/>
        </w:rPr>
      </w:pPr>
      <w:r>
        <w:rPr>
          <w:rFonts w:hint="eastAsia" w:ascii="宋体" w:hAnsi="宋体"/>
          <w:b w:val="0"/>
          <w:sz w:val="21"/>
          <w:szCs w:val="21"/>
          <w:highlight w:val="none"/>
          <w:lang w:val="en-US" w:eastAsia="zh-CN"/>
        </w:rPr>
        <w:t>紧急配送服务方案</w:t>
      </w:r>
    </w:p>
    <w:p w14:paraId="2F3BB67E">
      <w:pPr>
        <w:pStyle w:val="40"/>
        <w:numPr>
          <w:ilvl w:val="1"/>
          <w:numId w:val="5"/>
        </w:numPr>
        <w:snapToGrid w:val="0"/>
        <w:spacing w:before="120" w:after="120" w:line="440" w:lineRule="exact"/>
        <w:jc w:val="left"/>
        <w:outlineLvl w:val="9"/>
        <w:rPr>
          <w:rFonts w:ascii="宋体" w:hAnsi="宋体"/>
          <w:b w:val="0"/>
          <w:sz w:val="21"/>
          <w:szCs w:val="21"/>
          <w:highlight w:val="none"/>
        </w:rPr>
      </w:pPr>
      <w:r>
        <w:rPr>
          <w:rFonts w:hint="eastAsia" w:ascii="宋体" w:hAnsi="宋体"/>
          <w:b w:val="0"/>
          <w:sz w:val="21"/>
          <w:szCs w:val="21"/>
          <w:highlight w:val="none"/>
          <w:lang w:val="en-US" w:eastAsia="zh-CN"/>
        </w:rPr>
        <w:t>车辆保障情况</w:t>
      </w:r>
    </w:p>
    <w:p w14:paraId="69189FD1">
      <w:pPr>
        <w:pStyle w:val="40"/>
        <w:numPr>
          <w:ilvl w:val="1"/>
          <w:numId w:val="5"/>
        </w:numPr>
        <w:snapToGrid w:val="0"/>
        <w:spacing w:before="120" w:after="120" w:line="440" w:lineRule="exact"/>
        <w:jc w:val="left"/>
        <w:outlineLvl w:val="9"/>
        <w:rPr>
          <w:rFonts w:ascii="宋体" w:hAnsi="宋体"/>
          <w:b w:val="0"/>
          <w:sz w:val="21"/>
          <w:szCs w:val="21"/>
          <w:highlight w:val="none"/>
        </w:rPr>
      </w:pPr>
      <w:r>
        <w:rPr>
          <w:rFonts w:hint="eastAsia" w:ascii="宋体" w:hAnsi="宋体"/>
          <w:b w:val="0"/>
          <w:sz w:val="21"/>
          <w:szCs w:val="21"/>
          <w:highlight w:val="none"/>
          <w:lang w:val="en-US" w:eastAsia="zh-CN"/>
        </w:rPr>
        <w:t>额外服务承诺</w:t>
      </w:r>
    </w:p>
    <w:p w14:paraId="4AC3150E">
      <w:pPr>
        <w:pStyle w:val="40"/>
        <w:numPr>
          <w:ilvl w:val="1"/>
          <w:numId w:val="5"/>
        </w:numPr>
        <w:snapToGrid w:val="0"/>
        <w:spacing w:before="120" w:after="120" w:line="440" w:lineRule="exact"/>
        <w:jc w:val="left"/>
        <w:outlineLvl w:val="9"/>
        <w:rPr>
          <w:rFonts w:ascii="宋体" w:hAnsi="宋体"/>
          <w:b w:val="0"/>
          <w:sz w:val="21"/>
          <w:szCs w:val="21"/>
          <w:highlight w:val="none"/>
        </w:rPr>
      </w:pPr>
      <w:r>
        <w:rPr>
          <w:rFonts w:hint="eastAsia" w:ascii="宋体" w:hAnsi="宋体"/>
          <w:b w:val="0"/>
          <w:sz w:val="21"/>
          <w:szCs w:val="21"/>
          <w:highlight w:val="none"/>
          <w:lang w:val="en-US" w:eastAsia="zh-CN"/>
        </w:rPr>
        <w:t>项目团队</w:t>
      </w:r>
    </w:p>
    <w:bookmarkEnd w:id="892"/>
    <w:bookmarkEnd w:id="893"/>
    <w:p w14:paraId="3405FD9B">
      <w:pPr>
        <w:pStyle w:val="50"/>
        <w:ind w:left="425" w:firstLine="0" w:firstLineChars="0"/>
        <w:rPr>
          <w:rFonts w:ascii="宋体" w:hAnsi="宋体" w:cs="宋体"/>
          <w:kern w:val="0"/>
          <w:sz w:val="20"/>
          <w:szCs w:val="20"/>
          <w:highlight w:val="none"/>
        </w:rPr>
      </w:pPr>
      <w:r>
        <w:rPr>
          <w:rFonts w:hint="eastAsia" w:ascii="宋体" w:hAnsi="宋体"/>
          <w:szCs w:val="21"/>
          <w:highlight w:val="none"/>
        </w:rPr>
        <w:t>附表</w:t>
      </w:r>
      <w:r>
        <w:rPr>
          <w:rFonts w:ascii="宋体" w:hAnsi="宋体"/>
          <w:szCs w:val="21"/>
          <w:highlight w:val="none"/>
        </w:rPr>
        <w:t>：</w:t>
      </w:r>
      <w:r>
        <w:rPr>
          <w:rFonts w:hint="eastAsia" w:ascii="宋体" w:hAnsi="宋体"/>
          <w:szCs w:val="21"/>
          <w:highlight w:val="none"/>
        </w:rPr>
        <w:t>1. 项目团队人员信息</w:t>
      </w:r>
    </w:p>
    <w:tbl>
      <w:tblPr>
        <w:tblStyle w:val="42"/>
        <w:tblW w:w="51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636"/>
        <w:gridCol w:w="478"/>
        <w:gridCol w:w="482"/>
        <w:gridCol w:w="871"/>
        <w:gridCol w:w="695"/>
        <w:gridCol w:w="955"/>
        <w:gridCol w:w="1135"/>
        <w:gridCol w:w="799"/>
        <w:gridCol w:w="822"/>
        <w:gridCol w:w="1369"/>
      </w:tblGrid>
      <w:tr w14:paraId="224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71" w:type="pct"/>
            <w:shd w:val="clear" w:color="auto" w:fill="auto"/>
            <w:vAlign w:val="center"/>
          </w:tcPr>
          <w:p w14:paraId="09E4F660">
            <w:pPr>
              <w:widowControl/>
              <w:jc w:val="center"/>
              <w:rPr>
                <w:rFonts w:ascii="宋体" w:hAnsi="宋体" w:cs="Arial"/>
                <w:bCs/>
                <w:kern w:val="0"/>
                <w:szCs w:val="21"/>
                <w:highlight w:val="none"/>
              </w:rPr>
            </w:pPr>
            <w:r>
              <w:rPr>
                <w:rFonts w:hint="eastAsia" w:ascii="宋体" w:hAnsi="宋体" w:cs="Arial"/>
                <w:bCs/>
                <w:kern w:val="0"/>
                <w:szCs w:val="21"/>
                <w:highlight w:val="none"/>
              </w:rPr>
              <w:t>序号</w:t>
            </w:r>
          </w:p>
        </w:tc>
        <w:tc>
          <w:tcPr>
            <w:tcW w:w="364" w:type="pct"/>
            <w:shd w:val="clear" w:color="auto" w:fill="auto"/>
            <w:vAlign w:val="center"/>
          </w:tcPr>
          <w:p w14:paraId="18F1DAF0">
            <w:pPr>
              <w:widowControl/>
              <w:jc w:val="center"/>
              <w:rPr>
                <w:rFonts w:ascii="宋体" w:hAnsi="宋体" w:cs="Arial"/>
                <w:bCs/>
                <w:kern w:val="0"/>
                <w:szCs w:val="21"/>
                <w:highlight w:val="none"/>
              </w:rPr>
            </w:pPr>
            <w:r>
              <w:rPr>
                <w:rFonts w:hint="eastAsia" w:ascii="宋体" w:hAnsi="宋体" w:cs="Arial"/>
                <w:bCs/>
                <w:kern w:val="0"/>
                <w:szCs w:val="21"/>
                <w:highlight w:val="none"/>
              </w:rPr>
              <w:t>姓名</w:t>
            </w:r>
          </w:p>
        </w:tc>
        <w:tc>
          <w:tcPr>
            <w:tcW w:w="274" w:type="pct"/>
            <w:shd w:val="clear" w:color="auto" w:fill="auto"/>
            <w:vAlign w:val="center"/>
          </w:tcPr>
          <w:p w14:paraId="79D13592">
            <w:pPr>
              <w:widowControl/>
              <w:jc w:val="center"/>
              <w:rPr>
                <w:rFonts w:ascii="宋体" w:hAnsi="宋体" w:cs="Arial"/>
                <w:bCs/>
                <w:kern w:val="0"/>
                <w:szCs w:val="21"/>
                <w:highlight w:val="none"/>
              </w:rPr>
            </w:pPr>
            <w:r>
              <w:rPr>
                <w:rFonts w:hint="eastAsia" w:ascii="宋体" w:hAnsi="宋体" w:cs="Arial"/>
                <w:bCs/>
                <w:kern w:val="0"/>
                <w:szCs w:val="21"/>
                <w:highlight w:val="none"/>
              </w:rPr>
              <w:t>性别</w:t>
            </w:r>
          </w:p>
        </w:tc>
        <w:tc>
          <w:tcPr>
            <w:tcW w:w="276" w:type="pct"/>
            <w:shd w:val="clear" w:color="auto" w:fill="auto"/>
            <w:vAlign w:val="center"/>
          </w:tcPr>
          <w:p w14:paraId="127790CE">
            <w:pPr>
              <w:widowControl/>
              <w:jc w:val="center"/>
              <w:rPr>
                <w:rFonts w:ascii="宋体" w:hAnsi="宋体" w:cs="Arial"/>
                <w:bCs/>
                <w:kern w:val="0"/>
                <w:szCs w:val="21"/>
                <w:highlight w:val="none"/>
              </w:rPr>
            </w:pPr>
            <w:r>
              <w:rPr>
                <w:rFonts w:hint="eastAsia" w:ascii="宋体" w:hAnsi="宋体" w:cs="Arial"/>
                <w:bCs/>
                <w:kern w:val="0"/>
                <w:szCs w:val="21"/>
                <w:highlight w:val="none"/>
              </w:rPr>
              <w:t>年龄</w:t>
            </w:r>
          </w:p>
        </w:tc>
        <w:tc>
          <w:tcPr>
            <w:tcW w:w="499" w:type="pct"/>
            <w:shd w:val="clear" w:color="auto" w:fill="auto"/>
            <w:vAlign w:val="center"/>
          </w:tcPr>
          <w:p w14:paraId="1E6FB8B4">
            <w:pPr>
              <w:widowControl/>
              <w:jc w:val="center"/>
              <w:rPr>
                <w:rFonts w:ascii="宋体" w:hAnsi="宋体" w:cs="Arial"/>
                <w:bCs/>
                <w:kern w:val="0"/>
                <w:szCs w:val="21"/>
                <w:highlight w:val="none"/>
              </w:rPr>
            </w:pPr>
            <w:r>
              <w:rPr>
                <w:rFonts w:hint="eastAsia" w:ascii="宋体" w:hAnsi="宋体" w:cs="Arial"/>
                <w:bCs/>
                <w:kern w:val="0"/>
                <w:szCs w:val="21"/>
                <w:highlight w:val="none"/>
              </w:rPr>
              <w:t>从业年限</w:t>
            </w:r>
          </w:p>
        </w:tc>
        <w:tc>
          <w:tcPr>
            <w:tcW w:w="398" w:type="pct"/>
            <w:shd w:val="clear" w:color="auto" w:fill="auto"/>
            <w:vAlign w:val="center"/>
          </w:tcPr>
          <w:p w14:paraId="38AF5311">
            <w:pPr>
              <w:widowControl/>
              <w:jc w:val="center"/>
              <w:rPr>
                <w:rFonts w:ascii="宋体" w:hAnsi="宋体" w:cs="Arial"/>
                <w:bCs/>
                <w:kern w:val="0"/>
                <w:szCs w:val="21"/>
                <w:highlight w:val="none"/>
              </w:rPr>
            </w:pPr>
            <w:r>
              <w:rPr>
                <w:rFonts w:hint="eastAsia" w:ascii="宋体" w:hAnsi="宋体" w:cs="Arial"/>
                <w:bCs/>
                <w:kern w:val="0"/>
                <w:szCs w:val="21"/>
                <w:highlight w:val="none"/>
              </w:rPr>
              <w:t>学历</w:t>
            </w:r>
          </w:p>
        </w:tc>
        <w:tc>
          <w:tcPr>
            <w:tcW w:w="547" w:type="pct"/>
            <w:shd w:val="clear" w:color="auto" w:fill="auto"/>
            <w:vAlign w:val="center"/>
          </w:tcPr>
          <w:p w14:paraId="6D8E9D96">
            <w:pPr>
              <w:widowControl/>
              <w:jc w:val="center"/>
              <w:rPr>
                <w:rFonts w:ascii="宋体" w:hAnsi="宋体" w:cs="Arial"/>
                <w:bCs/>
                <w:kern w:val="0"/>
                <w:szCs w:val="21"/>
                <w:highlight w:val="none"/>
              </w:rPr>
            </w:pPr>
            <w:r>
              <w:rPr>
                <w:rFonts w:hint="eastAsia" w:ascii="宋体" w:hAnsi="宋体" w:cs="Arial"/>
                <w:bCs/>
                <w:kern w:val="0"/>
                <w:szCs w:val="21"/>
                <w:highlight w:val="none"/>
              </w:rPr>
              <w:t>具体负责内容</w:t>
            </w:r>
          </w:p>
        </w:tc>
        <w:tc>
          <w:tcPr>
            <w:tcW w:w="650" w:type="pct"/>
            <w:shd w:val="clear" w:color="auto" w:fill="auto"/>
            <w:vAlign w:val="center"/>
          </w:tcPr>
          <w:p w14:paraId="05DDED40">
            <w:pPr>
              <w:widowControl/>
              <w:jc w:val="center"/>
              <w:rPr>
                <w:rFonts w:ascii="宋体" w:hAnsi="宋体" w:cs="Arial"/>
                <w:bCs/>
                <w:kern w:val="0"/>
                <w:szCs w:val="21"/>
                <w:highlight w:val="none"/>
              </w:rPr>
            </w:pPr>
            <w:r>
              <w:rPr>
                <w:rFonts w:hint="eastAsia" w:ascii="宋体" w:hAnsi="宋体" w:cs="Arial"/>
                <w:bCs/>
                <w:kern w:val="0"/>
                <w:szCs w:val="21"/>
                <w:highlight w:val="none"/>
              </w:rPr>
              <w:t>联系电话（手机）</w:t>
            </w:r>
          </w:p>
        </w:tc>
        <w:tc>
          <w:tcPr>
            <w:tcW w:w="458" w:type="pct"/>
            <w:shd w:val="clear" w:color="auto" w:fill="auto"/>
            <w:vAlign w:val="center"/>
          </w:tcPr>
          <w:p w14:paraId="70189565">
            <w:pPr>
              <w:widowControl/>
              <w:jc w:val="center"/>
              <w:rPr>
                <w:rFonts w:ascii="宋体" w:hAnsi="宋体" w:cs="Arial"/>
                <w:bCs/>
                <w:kern w:val="0"/>
                <w:szCs w:val="21"/>
                <w:highlight w:val="none"/>
              </w:rPr>
            </w:pPr>
            <w:r>
              <w:rPr>
                <w:rFonts w:hint="eastAsia" w:ascii="宋体" w:hAnsi="宋体" w:cs="Arial"/>
                <w:bCs/>
                <w:kern w:val="0"/>
                <w:szCs w:val="21"/>
                <w:highlight w:val="none"/>
              </w:rPr>
              <w:t>技术职称</w:t>
            </w:r>
          </w:p>
        </w:tc>
        <w:tc>
          <w:tcPr>
            <w:tcW w:w="471" w:type="pct"/>
            <w:shd w:val="clear" w:color="auto" w:fill="auto"/>
            <w:vAlign w:val="center"/>
          </w:tcPr>
          <w:p w14:paraId="0C202408">
            <w:pPr>
              <w:widowControl/>
              <w:jc w:val="center"/>
              <w:rPr>
                <w:rFonts w:ascii="宋体" w:hAnsi="宋体" w:cs="Arial"/>
                <w:bCs/>
                <w:kern w:val="0"/>
                <w:szCs w:val="21"/>
                <w:highlight w:val="none"/>
              </w:rPr>
            </w:pPr>
            <w:r>
              <w:rPr>
                <w:rFonts w:hint="eastAsia" w:ascii="宋体" w:hAnsi="宋体" w:cs="Arial"/>
                <w:bCs/>
                <w:kern w:val="0"/>
                <w:szCs w:val="21"/>
                <w:highlight w:val="none"/>
              </w:rPr>
              <w:t>职务</w:t>
            </w:r>
          </w:p>
        </w:tc>
        <w:tc>
          <w:tcPr>
            <w:tcW w:w="784" w:type="pct"/>
            <w:shd w:val="clear" w:color="auto" w:fill="auto"/>
            <w:vAlign w:val="center"/>
          </w:tcPr>
          <w:p w14:paraId="1434E357">
            <w:pPr>
              <w:widowControl/>
              <w:jc w:val="center"/>
              <w:rPr>
                <w:rFonts w:ascii="宋体" w:hAnsi="宋体" w:cs="Arial"/>
                <w:bCs/>
                <w:kern w:val="0"/>
                <w:szCs w:val="21"/>
                <w:highlight w:val="none"/>
              </w:rPr>
            </w:pPr>
            <w:r>
              <w:rPr>
                <w:rFonts w:hint="eastAsia" w:ascii="宋体" w:hAnsi="宋体" w:cs="Arial"/>
                <w:bCs/>
                <w:kern w:val="0"/>
                <w:szCs w:val="21"/>
                <w:highlight w:val="none"/>
              </w:rPr>
              <w:t>类似项目实施经验</w:t>
            </w:r>
          </w:p>
        </w:tc>
      </w:tr>
      <w:tr w14:paraId="2E18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71" w:type="pct"/>
            <w:shd w:val="clear" w:color="000000" w:fill="FFFFFF"/>
            <w:vAlign w:val="center"/>
          </w:tcPr>
          <w:p w14:paraId="26765BBF">
            <w:pPr>
              <w:widowControl/>
              <w:jc w:val="center"/>
              <w:rPr>
                <w:rFonts w:ascii="宋体" w:hAnsi="宋体" w:cs="Arial"/>
                <w:kern w:val="0"/>
                <w:szCs w:val="21"/>
                <w:highlight w:val="none"/>
              </w:rPr>
            </w:pPr>
            <w:r>
              <w:rPr>
                <w:rFonts w:hint="eastAsia" w:ascii="宋体" w:hAnsi="宋体" w:cs="Arial"/>
                <w:kern w:val="0"/>
                <w:szCs w:val="21"/>
                <w:highlight w:val="none"/>
              </w:rPr>
              <w:t>1</w:t>
            </w:r>
          </w:p>
        </w:tc>
        <w:tc>
          <w:tcPr>
            <w:tcW w:w="364" w:type="pct"/>
            <w:shd w:val="clear" w:color="000000" w:fill="FFFFFF"/>
            <w:vAlign w:val="center"/>
          </w:tcPr>
          <w:p w14:paraId="3643A595">
            <w:pPr>
              <w:widowControl/>
              <w:rPr>
                <w:rFonts w:ascii="宋体" w:hAnsi="宋体" w:cs="Arial"/>
                <w:kern w:val="0"/>
                <w:szCs w:val="21"/>
                <w:highlight w:val="none"/>
              </w:rPr>
            </w:pPr>
            <w:r>
              <w:rPr>
                <w:rFonts w:hint="eastAsia" w:ascii="宋体" w:hAnsi="宋体" w:cs="Arial"/>
                <w:kern w:val="0"/>
                <w:szCs w:val="21"/>
                <w:highlight w:val="none"/>
              </w:rPr>
              <w:t>　</w:t>
            </w:r>
          </w:p>
        </w:tc>
        <w:tc>
          <w:tcPr>
            <w:tcW w:w="274" w:type="pct"/>
            <w:shd w:val="clear" w:color="000000" w:fill="FFFFFF"/>
            <w:vAlign w:val="center"/>
          </w:tcPr>
          <w:p w14:paraId="66AC4E65">
            <w:pPr>
              <w:widowControl/>
              <w:rPr>
                <w:rFonts w:ascii="宋体" w:hAnsi="宋体" w:cs="Arial"/>
                <w:kern w:val="0"/>
                <w:szCs w:val="21"/>
                <w:highlight w:val="none"/>
              </w:rPr>
            </w:pPr>
            <w:r>
              <w:rPr>
                <w:rFonts w:hint="eastAsia" w:ascii="宋体" w:hAnsi="宋体" w:cs="Arial"/>
                <w:kern w:val="0"/>
                <w:szCs w:val="21"/>
                <w:highlight w:val="none"/>
              </w:rPr>
              <w:t>　</w:t>
            </w:r>
          </w:p>
        </w:tc>
        <w:tc>
          <w:tcPr>
            <w:tcW w:w="276" w:type="pct"/>
            <w:shd w:val="clear" w:color="000000" w:fill="FFFFFF"/>
            <w:vAlign w:val="center"/>
          </w:tcPr>
          <w:p w14:paraId="0EB1588F">
            <w:pPr>
              <w:widowControl/>
              <w:rPr>
                <w:rFonts w:ascii="宋体" w:hAnsi="宋体" w:cs="Arial"/>
                <w:kern w:val="0"/>
                <w:szCs w:val="21"/>
                <w:highlight w:val="none"/>
              </w:rPr>
            </w:pPr>
            <w:r>
              <w:rPr>
                <w:rFonts w:hint="eastAsia" w:ascii="宋体" w:hAnsi="宋体" w:cs="Arial"/>
                <w:kern w:val="0"/>
                <w:szCs w:val="21"/>
                <w:highlight w:val="none"/>
              </w:rPr>
              <w:t>　</w:t>
            </w:r>
          </w:p>
        </w:tc>
        <w:tc>
          <w:tcPr>
            <w:tcW w:w="499" w:type="pct"/>
            <w:shd w:val="clear" w:color="000000" w:fill="FFFFFF"/>
            <w:vAlign w:val="center"/>
          </w:tcPr>
          <w:p w14:paraId="1DE2B795">
            <w:pPr>
              <w:widowControl/>
              <w:rPr>
                <w:rFonts w:ascii="宋体" w:hAnsi="宋体" w:cs="Arial"/>
                <w:kern w:val="0"/>
                <w:szCs w:val="21"/>
                <w:highlight w:val="none"/>
              </w:rPr>
            </w:pPr>
            <w:r>
              <w:rPr>
                <w:rFonts w:hint="eastAsia" w:ascii="宋体" w:hAnsi="宋体" w:cs="Arial"/>
                <w:kern w:val="0"/>
                <w:szCs w:val="21"/>
                <w:highlight w:val="none"/>
              </w:rPr>
              <w:t>　</w:t>
            </w:r>
          </w:p>
        </w:tc>
        <w:tc>
          <w:tcPr>
            <w:tcW w:w="398" w:type="pct"/>
            <w:shd w:val="clear" w:color="000000" w:fill="FFFFFF"/>
            <w:vAlign w:val="center"/>
          </w:tcPr>
          <w:p w14:paraId="5EC98D06">
            <w:pPr>
              <w:widowControl/>
              <w:rPr>
                <w:rFonts w:ascii="宋体" w:hAnsi="宋体" w:cs="Arial"/>
                <w:kern w:val="0"/>
                <w:szCs w:val="21"/>
                <w:highlight w:val="none"/>
              </w:rPr>
            </w:pPr>
            <w:r>
              <w:rPr>
                <w:rFonts w:hint="eastAsia" w:ascii="宋体" w:hAnsi="宋体" w:cs="Arial"/>
                <w:kern w:val="0"/>
                <w:szCs w:val="21"/>
                <w:highlight w:val="none"/>
              </w:rPr>
              <w:t>　</w:t>
            </w:r>
          </w:p>
        </w:tc>
        <w:tc>
          <w:tcPr>
            <w:tcW w:w="547" w:type="pct"/>
            <w:shd w:val="clear" w:color="000000" w:fill="FFFFFF"/>
            <w:vAlign w:val="center"/>
          </w:tcPr>
          <w:p w14:paraId="0F088F29">
            <w:pPr>
              <w:widowControl/>
              <w:rPr>
                <w:rFonts w:ascii="宋体" w:hAnsi="宋体" w:cs="Arial"/>
                <w:kern w:val="0"/>
                <w:szCs w:val="21"/>
                <w:highlight w:val="none"/>
              </w:rPr>
            </w:pPr>
            <w:r>
              <w:rPr>
                <w:rFonts w:hint="eastAsia" w:ascii="宋体" w:hAnsi="宋体" w:cs="Arial"/>
                <w:kern w:val="0"/>
                <w:szCs w:val="21"/>
                <w:highlight w:val="none"/>
              </w:rPr>
              <w:t>　</w:t>
            </w:r>
          </w:p>
        </w:tc>
        <w:tc>
          <w:tcPr>
            <w:tcW w:w="650" w:type="pct"/>
            <w:shd w:val="clear" w:color="000000" w:fill="FFFFFF"/>
            <w:vAlign w:val="center"/>
          </w:tcPr>
          <w:p w14:paraId="115283E1">
            <w:pPr>
              <w:widowControl/>
              <w:rPr>
                <w:rFonts w:ascii="宋体" w:hAnsi="宋体" w:cs="Arial"/>
                <w:kern w:val="0"/>
                <w:szCs w:val="21"/>
                <w:highlight w:val="none"/>
              </w:rPr>
            </w:pPr>
            <w:r>
              <w:rPr>
                <w:rFonts w:hint="eastAsia" w:ascii="宋体" w:hAnsi="宋体" w:cs="Arial"/>
                <w:kern w:val="0"/>
                <w:szCs w:val="21"/>
                <w:highlight w:val="none"/>
              </w:rPr>
              <w:t>　</w:t>
            </w:r>
          </w:p>
        </w:tc>
        <w:tc>
          <w:tcPr>
            <w:tcW w:w="458" w:type="pct"/>
            <w:shd w:val="clear" w:color="000000" w:fill="FFFFFF"/>
            <w:vAlign w:val="center"/>
          </w:tcPr>
          <w:p w14:paraId="42D238E7">
            <w:pPr>
              <w:widowControl/>
              <w:rPr>
                <w:rFonts w:ascii="宋体" w:hAnsi="宋体" w:cs="Arial"/>
                <w:kern w:val="0"/>
                <w:szCs w:val="21"/>
                <w:highlight w:val="none"/>
              </w:rPr>
            </w:pPr>
            <w:r>
              <w:rPr>
                <w:rFonts w:hint="eastAsia" w:ascii="宋体" w:hAnsi="宋体" w:cs="Arial"/>
                <w:kern w:val="0"/>
                <w:szCs w:val="21"/>
                <w:highlight w:val="none"/>
              </w:rPr>
              <w:t>　</w:t>
            </w:r>
          </w:p>
        </w:tc>
        <w:tc>
          <w:tcPr>
            <w:tcW w:w="471" w:type="pct"/>
            <w:shd w:val="clear" w:color="000000" w:fill="FFFFFF"/>
            <w:vAlign w:val="center"/>
          </w:tcPr>
          <w:p w14:paraId="4B8B0A16">
            <w:pPr>
              <w:widowControl/>
              <w:rPr>
                <w:rFonts w:ascii="宋体" w:hAnsi="宋体" w:cs="Arial"/>
                <w:kern w:val="0"/>
                <w:szCs w:val="21"/>
                <w:highlight w:val="none"/>
              </w:rPr>
            </w:pPr>
            <w:r>
              <w:rPr>
                <w:rFonts w:hint="eastAsia" w:ascii="宋体" w:hAnsi="宋体" w:cs="Arial"/>
                <w:kern w:val="0"/>
                <w:szCs w:val="21"/>
                <w:highlight w:val="none"/>
              </w:rPr>
              <w:t>　</w:t>
            </w:r>
          </w:p>
        </w:tc>
        <w:tc>
          <w:tcPr>
            <w:tcW w:w="784" w:type="pct"/>
            <w:shd w:val="clear" w:color="000000" w:fill="FFFFFF"/>
            <w:vAlign w:val="center"/>
          </w:tcPr>
          <w:p w14:paraId="706E38B6">
            <w:pPr>
              <w:widowControl/>
              <w:rPr>
                <w:rFonts w:ascii="宋体" w:hAnsi="宋体" w:cs="Arial"/>
                <w:kern w:val="0"/>
                <w:szCs w:val="21"/>
                <w:highlight w:val="none"/>
              </w:rPr>
            </w:pPr>
            <w:r>
              <w:rPr>
                <w:rFonts w:hint="eastAsia" w:ascii="宋体" w:hAnsi="宋体" w:cs="Arial"/>
                <w:kern w:val="0"/>
                <w:szCs w:val="21"/>
                <w:highlight w:val="none"/>
              </w:rPr>
              <w:t>　</w:t>
            </w:r>
          </w:p>
        </w:tc>
      </w:tr>
      <w:tr w14:paraId="4FB8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71" w:type="pct"/>
            <w:shd w:val="clear" w:color="000000" w:fill="FFFFFF"/>
            <w:vAlign w:val="center"/>
          </w:tcPr>
          <w:p w14:paraId="745BE4AF">
            <w:pPr>
              <w:widowControl/>
              <w:jc w:val="center"/>
              <w:rPr>
                <w:rFonts w:ascii="宋体" w:hAnsi="宋体" w:cs="Arial"/>
                <w:kern w:val="0"/>
                <w:szCs w:val="21"/>
                <w:highlight w:val="none"/>
              </w:rPr>
            </w:pPr>
            <w:r>
              <w:rPr>
                <w:rFonts w:hint="eastAsia" w:ascii="宋体" w:hAnsi="宋体" w:cs="Arial"/>
                <w:kern w:val="0"/>
                <w:szCs w:val="21"/>
                <w:highlight w:val="none"/>
              </w:rPr>
              <w:t>2</w:t>
            </w:r>
          </w:p>
        </w:tc>
        <w:tc>
          <w:tcPr>
            <w:tcW w:w="364" w:type="pct"/>
            <w:shd w:val="clear" w:color="auto" w:fill="auto"/>
            <w:vAlign w:val="center"/>
          </w:tcPr>
          <w:p w14:paraId="0F7BC0A6">
            <w:pPr>
              <w:widowControl/>
              <w:rPr>
                <w:rFonts w:ascii="宋体" w:hAnsi="宋体" w:cs="Arial"/>
                <w:kern w:val="0"/>
                <w:szCs w:val="21"/>
                <w:highlight w:val="none"/>
              </w:rPr>
            </w:pPr>
            <w:r>
              <w:rPr>
                <w:rFonts w:hint="eastAsia" w:ascii="宋体" w:hAnsi="宋体" w:cs="Arial"/>
                <w:kern w:val="0"/>
                <w:szCs w:val="21"/>
                <w:highlight w:val="none"/>
              </w:rPr>
              <w:t>……</w:t>
            </w:r>
          </w:p>
        </w:tc>
        <w:tc>
          <w:tcPr>
            <w:tcW w:w="274" w:type="pct"/>
            <w:shd w:val="clear" w:color="auto" w:fill="auto"/>
            <w:vAlign w:val="center"/>
          </w:tcPr>
          <w:p w14:paraId="1FB5EFF7">
            <w:pPr>
              <w:widowControl/>
              <w:rPr>
                <w:rFonts w:ascii="宋体" w:hAnsi="宋体" w:cs="Arial"/>
                <w:kern w:val="0"/>
                <w:szCs w:val="21"/>
                <w:highlight w:val="none"/>
              </w:rPr>
            </w:pPr>
            <w:r>
              <w:rPr>
                <w:rFonts w:hint="eastAsia" w:ascii="宋体" w:hAnsi="宋体" w:cs="Arial"/>
                <w:kern w:val="0"/>
                <w:szCs w:val="21"/>
                <w:highlight w:val="none"/>
              </w:rPr>
              <w:t>　</w:t>
            </w:r>
          </w:p>
        </w:tc>
        <w:tc>
          <w:tcPr>
            <w:tcW w:w="276" w:type="pct"/>
            <w:shd w:val="clear" w:color="auto" w:fill="auto"/>
            <w:vAlign w:val="center"/>
          </w:tcPr>
          <w:p w14:paraId="7B4DE987">
            <w:pPr>
              <w:widowControl/>
              <w:rPr>
                <w:rFonts w:ascii="宋体" w:hAnsi="宋体" w:cs="Arial"/>
                <w:kern w:val="0"/>
                <w:szCs w:val="21"/>
                <w:highlight w:val="none"/>
              </w:rPr>
            </w:pPr>
            <w:r>
              <w:rPr>
                <w:rFonts w:hint="eastAsia" w:ascii="宋体" w:hAnsi="宋体" w:cs="Arial"/>
                <w:kern w:val="0"/>
                <w:szCs w:val="21"/>
                <w:highlight w:val="none"/>
              </w:rPr>
              <w:t>　</w:t>
            </w:r>
          </w:p>
        </w:tc>
        <w:tc>
          <w:tcPr>
            <w:tcW w:w="499" w:type="pct"/>
            <w:shd w:val="clear" w:color="auto" w:fill="auto"/>
            <w:vAlign w:val="center"/>
          </w:tcPr>
          <w:p w14:paraId="2C1CA4ED">
            <w:pPr>
              <w:widowControl/>
              <w:rPr>
                <w:rFonts w:ascii="宋体" w:hAnsi="宋体" w:cs="Arial"/>
                <w:kern w:val="0"/>
                <w:szCs w:val="21"/>
                <w:highlight w:val="none"/>
              </w:rPr>
            </w:pPr>
            <w:r>
              <w:rPr>
                <w:rFonts w:hint="eastAsia" w:ascii="宋体" w:hAnsi="宋体" w:cs="Arial"/>
                <w:kern w:val="0"/>
                <w:szCs w:val="21"/>
                <w:highlight w:val="none"/>
              </w:rPr>
              <w:t>　</w:t>
            </w:r>
          </w:p>
        </w:tc>
        <w:tc>
          <w:tcPr>
            <w:tcW w:w="398" w:type="pct"/>
            <w:shd w:val="clear" w:color="auto" w:fill="auto"/>
            <w:vAlign w:val="center"/>
          </w:tcPr>
          <w:p w14:paraId="461291A4">
            <w:pPr>
              <w:widowControl/>
              <w:rPr>
                <w:rFonts w:ascii="宋体" w:hAnsi="宋体" w:cs="Arial"/>
                <w:kern w:val="0"/>
                <w:szCs w:val="21"/>
                <w:highlight w:val="none"/>
              </w:rPr>
            </w:pPr>
            <w:r>
              <w:rPr>
                <w:rFonts w:hint="eastAsia" w:ascii="宋体" w:hAnsi="宋体" w:cs="Arial"/>
                <w:kern w:val="0"/>
                <w:szCs w:val="21"/>
                <w:highlight w:val="none"/>
              </w:rPr>
              <w:t>　</w:t>
            </w:r>
          </w:p>
        </w:tc>
        <w:tc>
          <w:tcPr>
            <w:tcW w:w="547" w:type="pct"/>
            <w:shd w:val="clear" w:color="auto" w:fill="auto"/>
            <w:vAlign w:val="center"/>
          </w:tcPr>
          <w:p w14:paraId="41B1AF0E">
            <w:pPr>
              <w:widowControl/>
              <w:rPr>
                <w:rFonts w:ascii="宋体" w:hAnsi="宋体"/>
                <w:kern w:val="0"/>
                <w:szCs w:val="21"/>
                <w:highlight w:val="none"/>
              </w:rPr>
            </w:pPr>
            <w:r>
              <w:rPr>
                <w:rFonts w:ascii="宋体" w:hAnsi="宋体"/>
                <w:kern w:val="0"/>
                <w:szCs w:val="21"/>
                <w:highlight w:val="none"/>
              </w:rPr>
              <w:t>　</w:t>
            </w:r>
          </w:p>
        </w:tc>
        <w:tc>
          <w:tcPr>
            <w:tcW w:w="650" w:type="pct"/>
            <w:shd w:val="clear" w:color="auto" w:fill="auto"/>
            <w:vAlign w:val="center"/>
          </w:tcPr>
          <w:p w14:paraId="7413E59E">
            <w:pPr>
              <w:widowControl/>
              <w:rPr>
                <w:rFonts w:ascii="宋体" w:hAnsi="宋体"/>
                <w:kern w:val="0"/>
                <w:szCs w:val="21"/>
                <w:highlight w:val="none"/>
              </w:rPr>
            </w:pPr>
            <w:r>
              <w:rPr>
                <w:rFonts w:ascii="宋体" w:hAnsi="宋体"/>
                <w:kern w:val="0"/>
                <w:szCs w:val="21"/>
                <w:highlight w:val="none"/>
              </w:rPr>
              <w:t>　</w:t>
            </w:r>
          </w:p>
        </w:tc>
        <w:tc>
          <w:tcPr>
            <w:tcW w:w="458" w:type="pct"/>
            <w:shd w:val="clear" w:color="auto" w:fill="auto"/>
            <w:vAlign w:val="center"/>
          </w:tcPr>
          <w:p w14:paraId="67876F46">
            <w:pPr>
              <w:widowControl/>
              <w:rPr>
                <w:rFonts w:ascii="宋体" w:hAnsi="宋体"/>
                <w:kern w:val="0"/>
                <w:szCs w:val="21"/>
                <w:highlight w:val="none"/>
              </w:rPr>
            </w:pPr>
            <w:r>
              <w:rPr>
                <w:rFonts w:ascii="宋体" w:hAnsi="宋体"/>
                <w:kern w:val="0"/>
                <w:szCs w:val="21"/>
                <w:highlight w:val="none"/>
              </w:rPr>
              <w:t>　</w:t>
            </w:r>
          </w:p>
        </w:tc>
        <w:tc>
          <w:tcPr>
            <w:tcW w:w="471" w:type="pct"/>
            <w:shd w:val="clear" w:color="auto" w:fill="auto"/>
            <w:vAlign w:val="center"/>
          </w:tcPr>
          <w:p w14:paraId="0016FDAE">
            <w:pPr>
              <w:widowControl/>
              <w:rPr>
                <w:rFonts w:ascii="宋体" w:hAnsi="宋体" w:cs="Arial"/>
                <w:kern w:val="0"/>
                <w:szCs w:val="21"/>
                <w:highlight w:val="none"/>
              </w:rPr>
            </w:pPr>
            <w:r>
              <w:rPr>
                <w:rFonts w:hint="eastAsia" w:ascii="宋体" w:hAnsi="宋体" w:cs="Arial"/>
                <w:kern w:val="0"/>
                <w:szCs w:val="21"/>
                <w:highlight w:val="none"/>
              </w:rPr>
              <w:t>　</w:t>
            </w:r>
          </w:p>
        </w:tc>
        <w:tc>
          <w:tcPr>
            <w:tcW w:w="784" w:type="pct"/>
            <w:shd w:val="clear" w:color="000000" w:fill="FFFFFF"/>
            <w:vAlign w:val="center"/>
          </w:tcPr>
          <w:p w14:paraId="57A092E2">
            <w:pPr>
              <w:widowControl/>
              <w:rPr>
                <w:rFonts w:ascii="宋体" w:hAnsi="宋体" w:cs="Arial"/>
                <w:kern w:val="0"/>
                <w:szCs w:val="21"/>
                <w:highlight w:val="none"/>
              </w:rPr>
            </w:pPr>
            <w:r>
              <w:rPr>
                <w:rFonts w:hint="eastAsia" w:ascii="宋体" w:hAnsi="宋体" w:cs="Arial"/>
                <w:kern w:val="0"/>
                <w:szCs w:val="21"/>
                <w:highlight w:val="none"/>
              </w:rPr>
              <w:t>　</w:t>
            </w:r>
          </w:p>
        </w:tc>
      </w:tr>
      <w:tr w14:paraId="723F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71" w:type="pct"/>
            <w:shd w:val="clear" w:color="000000" w:fill="FFFFFF"/>
            <w:vAlign w:val="center"/>
          </w:tcPr>
          <w:p w14:paraId="55DF894A">
            <w:pPr>
              <w:widowControl/>
              <w:jc w:val="center"/>
              <w:rPr>
                <w:rFonts w:ascii="宋体" w:hAnsi="宋体" w:cs="Arial"/>
                <w:kern w:val="0"/>
                <w:szCs w:val="21"/>
                <w:highlight w:val="none"/>
              </w:rPr>
            </w:pPr>
            <w:r>
              <w:rPr>
                <w:rFonts w:hint="eastAsia" w:ascii="宋体" w:hAnsi="宋体" w:cs="Arial"/>
                <w:bCs/>
                <w:kern w:val="0"/>
                <w:szCs w:val="21"/>
                <w:highlight w:val="none"/>
              </w:rPr>
              <w:t>序号</w:t>
            </w:r>
          </w:p>
        </w:tc>
        <w:tc>
          <w:tcPr>
            <w:tcW w:w="364" w:type="pct"/>
            <w:shd w:val="clear" w:color="auto" w:fill="auto"/>
            <w:vAlign w:val="center"/>
          </w:tcPr>
          <w:p w14:paraId="71C5E1AD">
            <w:pPr>
              <w:widowControl/>
              <w:jc w:val="center"/>
              <w:rPr>
                <w:rFonts w:ascii="宋体" w:hAnsi="宋体" w:cs="Arial"/>
                <w:kern w:val="0"/>
                <w:szCs w:val="21"/>
                <w:highlight w:val="none"/>
              </w:rPr>
            </w:pPr>
            <w:r>
              <w:rPr>
                <w:rFonts w:hint="eastAsia" w:ascii="宋体" w:hAnsi="宋体" w:cs="Arial"/>
                <w:bCs/>
                <w:kern w:val="0"/>
                <w:szCs w:val="21"/>
                <w:highlight w:val="none"/>
              </w:rPr>
              <w:t>姓名</w:t>
            </w:r>
          </w:p>
        </w:tc>
        <w:tc>
          <w:tcPr>
            <w:tcW w:w="274" w:type="pct"/>
            <w:shd w:val="clear" w:color="auto" w:fill="auto"/>
            <w:vAlign w:val="center"/>
          </w:tcPr>
          <w:p w14:paraId="126D2239">
            <w:pPr>
              <w:widowControl/>
              <w:jc w:val="center"/>
              <w:rPr>
                <w:rFonts w:ascii="宋体" w:hAnsi="宋体" w:cs="Arial"/>
                <w:kern w:val="0"/>
                <w:szCs w:val="21"/>
                <w:highlight w:val="none"/>
              </w:rPr>
            </w:pPr>
            <w:r>
              <w:rPr>
                <w:rFonts w:hint="eastAsia" w:ascii="宋体" w:hAnsi="宋体" w:cs="Arial"/>
                <w:bCs/>
                <w:kern w:val="0"/>
                <w:szCs w:val="21"/>
                <w:highlight w:val="none"/>
              </w:rPr>
              <w:t>性别</w:t>
            </w:r>
          </w:p>
        </w:tc>
        <w:tc>
          <w:tcPr>
            <w:tcW w:w="276" w:type="pct"/>
            <w:shd w:val="clear" w:color="auto" w:fill="auto"/>
            <w:vAlign w:val="center"/>
          </w:tcPr>
          <w:p w14:paraId="5904CB44">
            <w:pPr>
              <w:widowControl/>
              <w:jc w:val="center"/>
              <w:rPr>
                <w:rFonts w:ascii="宋体" w:hAnsi="宋体" w:cs="Arial"/>
                <w:kern w:val="0"/>
                <w:szCs w:val="21"/>
                <w:highlight w:val="none"/>
              </w:rPr>
            </w:pPr>
            <w:r>
              <w:rPr>
                <w:rFonts w:hint="eastAsia" w:ascii="宋体" w:hAnsi="宋体" w:cs="Arial"/>
                <w:bCs/>
                <w:kern w:val="0"/>
                <w:szCs w:val="21"/>
                <w:highlight w:val="none"/>
              </w:rPr>
              <w:t>年龄</w:t>
            </w:r>
          </w:p>
        </w:tc>
        <w:tc>
          <w:tcPr>
            <w:tcW w:w="499" w:type="pct"/>
            <w:shd w:val="clear" w:color="auto" w:fill="auto"/>
            <w:vAlign w:val="center"/>
          </w:tcPr>
          <w:p w14:paraId="6B41A3B2">
            <w:pPr>
              <w:widowControl/>
              <w:jc w:val="center"/>
              <w:rPr>
                <w:rFonts w:ascii="宋体" w:hAnsi="宋体" w:cs="Arial"/>
                <w:kern w:val="0"/>
                <w:szCs w:val="21"/>
                <w:highlight w:val="none"/>
              </w:rPr>
            </w:pPr>
            <w:r>
              <w:rPr>
                <w:rFonts w:hint="eastAsia" w:ascii="宋体" w:hAnsi="宋体" w:cs="Arial"/>
                <w:bCs/>
                <w:kern w:val="0"/>
                <w:szCs w:val="21"/>
                <w:highlight w:val="none"/>
              </w:rPr>
              <w:t>从业年限</w:t>
            </w:r>
          </w:p>
        </w:tc>
        <w:tc>
          <w:tcPr>
            <w:tcW w:w="398" w:type="pct"/>
            <w:shd w:val="clear" w:color="auto" w:fill="auto"/>
            <w:vAlign w:val="center"/>
          </w:tcPr>
          <w:p w14:paraId="203087F1">
            <w:pPr>
              <w:widowControl/>
              <w:jc w:val="center"/>
              <w:rPr>
                <w:rFonts w:ascii="宋体" w:hAnsi="宋体" w:cs="Arial"/>
                <w:kern w:val="0"/>
                <w:szCs w:val="21"/>
                <w:highlight w:val="none"/>
              </w:rPr>
            </w:pPr>
            <w:r>
              <w:rPr>
                <w:rFonts w:hint="eastAsia" w:ascii="宋体" w:hAnsi="宋体" w:cs="Arial"/>
                <w:bCs/>
                <w:kern w:val="0"/>
                <w:szCs w:val="21"/>
                <w:highlight w:val="none"/>
              </w:rPr>
              <w:t>学历</w:t>
            </w:r>
          </w:p>
        </w:tc>
        <w:tc>
          <w:tcPr>
            <w:tcW w:w="547" w:type="pct"/>
            <w:shd w:val="clear" w:color="auto" w:fill="auto"/>
            <w:vAlign w:val="center"/>
          </w:tcPr>
          <w:p w14:paraId="76C9AACA">
            <w:pPr>
              <w:widowControl/>
              <w:jc w:val="center"/>
              <w:rPr>
                <w:rFonts w:ascii="宋体" w:hAnsi="宋体"/>
                <w:kern w:val="0"/>
                <w:szCs w:val="21"/>
                <w:highlight w:val="none"/>
              </w:rPr>
            </w:pPr>
            <w:r>
              <w:rPr>
                <w:rFonts w:hint="eastAsia" w:ascii="宋体" w:hAnsi="宋体" w:cs="Arial"/>
                <w:bCs/>
                <w:kern w:val="0"/>
                <w:szCs w:val="21"/>
                <w:highlight w:val="none"/>
              </w:rPr>
              <w:t>具体负责内容</w:t>
            </w:r>
          </w:p>
        </w:tc>
        <w:tc>
          <w:tcPr>
            <w:tcW w:w="650" w:type="pct"/>
            <w:shd w:val="clear" w:color="auto" w:fill="auto"/>
            <w:vAlign w:val="center"/>
          </w:tcPr>
          <w:p w14:paraId="0D9BC00A">
            <w:pPr>
              <w:widowControl/>
              <w:jc w:val="center"/>
              <w:rPr>
                <w:rFonts w:ascii="宋体" w:hAnsi="宋体"/>
                <w:kern w:val="0"/>
                <w:szCs w:val="21"/>
                <w:highlight w:val="none"/>
              </w:rPr>
            </w:pPr>
            <w:r>
              <w:rPr>
                <w:rFonts w:hint="eastAsia" w:ascii="宋体" w:hAnsi="宋体" w:cs="Arial"/>
                <w:bCs/>
                <w:kern w:val="0"/>
                <w:szCs w:val="21"/>
                <w:highlight w:val="none"/>
              </w:rPr>
              <w:t>联系电话（手机）</w:t>
            </w:r>
          </w:p>
        </w:tc>
        <w:tc>
          <w:tcPr>
            <w:tcW w:w="458" w:type="pct"/>
            <w:shd w:val="clear" w:color="auto" w:fill="auto"/>
            <w:vAlign w:val="center"/>
          </w:tcPr>
          <w:p w14:paraId="68E239A7">
            <w:pPr>
              <w:widowControl/>
              <w:jc w:val="center"/>
              <w:rPr>
                <w:rFonts w:ascii="宋体" w:hAnsi="宋体"/>
                <w:kern w:val="0"/>
                <w:szCs w:val="21"/>
                <w:highlight w:val="none"/>
              </w:rPr>
            </w:pPr>
            <w:r>
              <w:rPr>
                <w:rFonts w:hint="eastAsia" w:ascii="宋体" w:hAnsi="宋体" w:cs="Arial"/>
                <w:bCs/>
                <w:kern w:val="0"/>
                <w:szCs w:val="21"/>
                <w:highlight w:val="none"/>
              </w:rPr>
              <w:t>技术职称</w:t>
            </w:r>
          </w:p>
        </w:tc>
        <w:tc>
          <w:tcPr>
            <w:tcW w:w="471" w:type="pct"/>
            <w:shd w:val="clear" w:color="auto" w:fill="auto"/>
            <w:vAlign w:val="center"/>
          </w:tcPr>
          <w:p w14:paraId="4CA80736">
            <w:pPr>
              <w:widowControl/>
              <w:jc w:val="center"/>
              <w:rPr>
                <w:rFonts w:ascii="宋体" w:hAnsi="宋体" w:cs="Arial"/>
                <w:kern w:val="0"/>
                <w:szCs w:val="21"/>
                <w:highlight w:val="none"/>
              </w:rPr>
            </w:pPr>
            <w:r>
              <w:rPr>
                <w:rFonts w:hint="eastAsia" w:ascii="宋体" w:hAnsi="宋体" w:cs="Arial"/>
                <w:bCs/>
                <w:kern w:val="0"/>
                <w:szCs w:val="21"/>
                <w:highlight w:val="none"/>
              </w:rPr>
              <w:t>职务</w:t>
            </w:r>
          </w:p>
        </w:tc>
        <w:tc>
          <w:tcPr>
            <w:tcW w:w="784" w:type="pct"/>
            <w:shd w:val="clear" w:color="000000" w:fill="FFFFFF"/>
            <w:vAlign w:val="center"/>
          </w:tcPr>
          <w:p w14:paraId="368CBB20">
            <w:pPr>
              <w:widowControl/>
              <w:jc w:val="center"/>
              <w:rPr>
                <w:rFonts w:ascii="宋体" w:hAnsi="宋体" w:cs="Arial"/>
                <w:kern w:val="0"/>
                <w:szCs w:val="21"/>
                <w:highlight w:val="none"/>
              </w:rPr>
            </w:pPr>
            <w:r>
              <w:rPr>
                <w:rFonts w:hint="eastAsia" w:ascii="宋体" w:hAnsi="宋体" w:cs="Arial"/>
                <w:bCs/>
                <w:kern w:val="0"/>
                <w:szCs w:val="21"/>
                <w:highlight w:val="none"/>
              </w:rPr>
              <w:t>类似项目实施经验</w:t>
            </w:r>
          </w:p>
        </w:tc>
      </w:tr>
      <w:tr w14:paraId="416E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71" w:type="pct"/>
            <w:shd w:val="clear" w:color="000000" w:fill="FFFFFF"/>
            <w:vAlign w:val="center"/>
          </w:tcPr>
          <w:p w14:paraId="08107F4B">
            <w:pPr>
              <w:widowControl/>
              <w:jc w:val="center"/>
              <w:rPr>
                <w:rFonts w:ascii="宋体" w:hAnsi="宋体" w:cs="Arial"/>
                <w:kern w:val="0"/>
                <w:szCs w:val="21"/>
                <w:highlight w:val="none"/>
              </w:rPr>
            </w:pPr>
            <w:r>
              <w:rPr>
                <w:rFonts w:hint="eastAsia" w:ascii="宋体" w:hAnsi="宋体" w:cs="Arial"/>
                <w:kern w:val="0"/>
                <w:szCs w:val="21"/>
                <w:highlight w:val="none"/>
              </w:rPr>
              <w:t>1</w:t>
            </w:r>
          </w:p>
        </w:tc>
        <w:tc>
          <w:tcPr>
            <w:tcW w:w="364" w:type="pct"/>
            <w:shd w:val="clear" w:color="auto" w:fill="auto"/>
            <w:vAlign w:val="center"/>
          </w:tcPr>
          <w:p w14:paraId="517C2EF0">
            <w:pPr>
              <w:widowControl/>
              <w:jc w:val="center"/>
              <w:rPr>
                <w:rFonts w:ascii="宋体" w:hAnsi="宋体" w:cs="Arial"/>
                <w:kern w:val="0"/>
                <w:szCs w:val="21"/>
                <w:highlight w:val="none"/>
              </w:rPr>
            </w:pPr>
          </w:p>
        </w:tc>
        <w:tc>
          <w:tcPr>
            <w:tcW w:w="274" w:type="pct"/>
            <w:shd w:val="clear" w:color="auto" w:fill="auto"/>
            <w:vAlign w:val="center"/>
          </w:tcPr>
          <w:p w14:paraId="382F57AB">
            <w:pPr>
              <w:widowControl/>
              <w:jc w:val="center"/>
              <w:rPr>
                <w:rFonts w:ascii="宋体" w:hAnsi="宋体" w:cs="Arial"/>
                <w:kern w:val="0"/>
                <w:szCs w:val="21"/>
                <w:highlight w:val="none"/>
              </w:rPr>
            </w:pPr>
          </w:p>
        </w:tc>
        <w:tc>
          <w:tcPr>
            <w:tcW w:w="276" w:type="pct"/>
            <w:shd w:val="clear" w:color="auto" w:fill="auto"/>
            <w:vAlign w:val="center"/>
          </w:tcPr>
          <w:p w14:paraId="6A5E85B8">
            <w:pPr>
              <w:widowControl/>
              <w:jc w:val="center"/>
              <w:rPr>
                <w:rFonts w:ascii="宋体" w:hAnsi="宋体" w:cs="Arial"/>
                <w:kern w:val="0"/>
                <w:szCs w:val="21"/>
                <w:highlight w:val="none"/>
              </w:rPr>
            </w:pPr>
          </w:p>
        </w:tc>
        <w:tc>
          <w:tcPr>
            <w:tcW w:w="499" w:type="pct"/>
            <w:shd w:val="clear" w:color="auto" w:fill="auto"/>
            <w:vAlign w:val="center"/>
          </w:tcPr>
          <w:p w14:paraId="273B1D47">
            <w:pPr>
              <w:widowControl/>
              <w:jc w:val="center"/>
              <w:rPr>
                <w:rFonts w:ascii="宋体" w:hAnsi="宋体" w:cs="Arial"/>
                <w:kern w:val="0"/>
                <w:szCs w:val="21"/>
                <w:highlight w:val="none"/>
              </w:rPr>
            </w:pPr>
          </w:p>
        </w:tc>
        <w:tc>
          <w:tcPr>
            <w:tcW w:w="398" w:type="pct"/>
            <w:shd w:val="clear" w:color="auto" w:fill="auto"/>
            <w:vAlign w:val="center"/>
          </w:tcPr>
          <w:p w14:paraId="7B13CF81">
            <w:pPr>
              <w:widowControl/>
              <w:jc w:val="center"/>
              <w:rPr>
                <w:rFonts w:ascii="宋体" w:hAnsi="宋体" w:cs="Arial"/>
                <w:kern w:val="0"/>
                <w:szCs w:val="21"/>
                <w:highlight w:val="none"/>
              </w:rPr>
            </w:pPr>
          </w:p>
        </w:tc>
        <w:tc>
          <w:tcPr>
            <w:tcW w:w="547" w:type="pct"/>
            <w:shd w:val="clear" w:color="auto" w:fill="auto"/>
            <w:vAlign w:val="center"/>
          </w:tcPr>
          <w:p w14:paraId="613F7E2F">
            <w:pPr>
              <w:widowControl/>
              <w:jc w:val="left"/>
              <w:rPr>
                <w:rFonts w:ascii="宋体" w:hAnsi="宋体"/>
                <w:kern w:val="0"/>
                <w:szCs w:val="21"/>
                <w:highlight w:val="none"/>
              </w:rPr>
            </w:pPr>
          </w:p>
        </w:tc>
        <w:tc>
          <w:tcPr>
            <w:tcW w:w="650" w:type="pct"/>
            <w:shd w:val="clear" w:color="auto" w:fill="auto"/>
            <w:vAlign w:val="center"/>
          </w:tcPr>
          <w:p w14:paraId="72521BE1">
            <w:pPr>
              <w:widowControl/>
              <w:jc w:val="left"/>
              <w:rPr>
                <w:rFonts w:ascii="宋体" w:hAnsi="宋体"/>
                <w:kern w:val="0"/>
                <w:szCs w:val="21"/>
                <w:highlight w:val="none"/>
              </w:rPr>
            </w:pPr>
          </w:p>
        </w:tc>
        <w:tc>
          <w:tcPr>
            <w:tcW w:w="458" w:type="pct"/>
            <w:shd w:val="clear" w:color="auto" w:fill="auto"/>
            <w:vAlign w:val="center"/>
          </w:tcPr>
          <w:p w14:paraId="25310B77">
            <w:pPr>
              <w:widowControl/>
              <w:jc w:val="left"/>
              <w:rPr>
                <w:rFonts w:ascii="宋体" w:hAnsi="宋体"/>
                <w:kern w:val="0"/>
                <w:szCs w:val="21"/>
                <w:highlight w:val="none"/>
              </w:rPr>
            </w:pPr>
          </w:p>
        </w:tc>
        <w:tc>
          <w:tcPr>
            <w:tcW w:w="471" w:type="pct"/>
            <w:shd w:val="clear" w:color="auto" w:fill="auto"/>
            <w:vAlign w:val="center"/>
          </w:tcPr>
          <w:p w14:paraId="33DFA5BF">
            <w:pPr>
              <w:widowControl/>
              <w:jc w:val="center"/>
              <w:rPr>
                <w:rFonts w:ascii="宋体" w:hAnsi="宋体" w:cs="Arial"/>
                <w:kern w:val="0"/>
                <w:szCs w:val="21"/>
                <w:highlight w:val="none"/>
              </w:rPr>
            </w:pPr>
          </w:p>
        </w:tc>
        <w:tc>
          <w:tcPr>
            <w:tcW w:w="784" w:type="pct"/>
            <w:shd w:val="clear" w:color="000000" w:fill="FFFFFF"/>
            <w:vAlign w:val="center"/>
          </w:tcPr>
          <w:p w14:paraId="4BE02F3D">
            <w:pPr>
              <w:widowControl/>
              <w:jc w:val="left"/>
              <w:rPr>
                <w:rFonts w:ascii="宋体" w:hAnsi="宋体" w:cs="Arial"/>
                <w:kern w:val="0"/>
                <w:szCs w:val="21"/>
                <w:highlight w:val="none"/>
              </w:rPr>
            </w:pPr>
          </w:p>
        </w:tc>
      </w:tr>
      <w:tr w14:paraId="54D6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71" w:type="pct"/>
            <w:shd w:val="clear" w:color="000000" w:fill="FFFFFF"/>
            <w:vAlign w:val="center"/>
          </w:tcPr>
          <w:p w14:paraId="77D76FD7">
            <w:pPr>
              <w:widowControl/>
              <w:jc w:val="center"/>
              <w:rPr>
                <w:rFonts w:ascii="宋体" w:hAnsi="宋体" w:cs="Arial"/>
                <w:kern w:val="0"/>
                <w:szCs w:val="21"/>
                <w:highlight w:val="none"/>
              </w:rPr>
            </w:pPr>
            <w:r>
              <w:rPr>
                <w:rFonts w:hint="eastAsia" w:ascii="宋体" w:hAnsi="宋体" w:cs="Arial"/>
                <w:kern w:val="0"/>
                <w:szCs w:val="21"/>
                <w:highlight w:val="none"/>
              </w:rPr>
              <w:t>2</w:t>
            </w:r>
          </w:p>
        </w:tc>
        <w:tc>
          <w:tcPr>
            <w:tcW w:w="364" w:type="pct"/>
            <w:shd w:val="clear" w:color="auto" w:fill="auto"/>
            <w:vAlign w:val="center"/>
          </w:tcPr>
          <w:p w14:paraId="32BBC820">
            <w:pPr>
              <w:widowControl/>
              <w:jc w:val="center"/>
              <w:rPr>
                <w:rFonts w:ascii="宋体" w:hAnsi="宋体" w:cs="Arial"/>
                <w:kern w:val="0"/>
                <w:szCs w:val="21"/>
                <w:highlight w:val="none"/>
              </w:rPr>
            </w:pPr>
          </w:p>
        </w:tc>
        <w:tc>
          <w:tcPr>
            <w:tcW w:w="274" w:type="pct"/>
            <w:shd w:val="clear" w:color="auto" w:fill="auto"/>
            <w:vAlign w:val="center"/>
          </w:tcPr>
          <w:p w14:paraId="0C0C229D">
            <w:pPr>
              <w:widowControl/>
              <w:jc w:val="center"/>
              <w:rPr>
                <w:rFonts w:ascii="宋体" w:hAnsi="宋体" w:cs="Arial"/>
                <w:kern w:val="0"/>
                <w:szCs w:val="21"/>
                <w:highlight w:val="none"/>
              </w:rPr>
            </w:pPr>
          </w:p>
        </w:tc>
        <w:tc>
          <w:tcPr>
            <w:tcW w:w="276" w:type="pct"/>
            <w:shd w:val="clear" w:color="auto" w:fill="auto"/>
            <w:vAlign w:val="center"/>
          </w:tcPr>
          <w:p w14:paraId="474D5EBA">
            <w:pPr>
              <w:widowControl/>
              <w:jc w:val="center"/>
              <w:rPr>
                <w:rFonts w:ascii="宋体" w:hAnsi="宋体" w:cs="Arial"/>
                <w:kern w:val="0"/>
                <w:szCs w:val="21"/>
                <w:highlight w:val="none"/>
              </w:rPr>
            </w:pPr>
          </w:p>
        </w:tc>
        <w:tc>
          <w:tcPr>
            <w:tcW w:w="499" w:type="pct"/>
            <w:shd w:val="clear" w:color="auto" w:fill="auto"/>
            <w:vAlign w:val="center"/>
          </w:tcPr>
          <w:p w14:paraId="0AF6C720">
            <w:pPr>
              <w:widowControl/>
              <w:jc w:val="center"/>
              <w:rPr>
                <w:rFonts w:ascii="宋体" w:hAnsi="宋体" w:cs="Arial"/>
                <w:kern w:val="0"/>
                <w:szCs w:val="21"/>
                <w:highlight w:val="none"/>
              </w:rPr>
            </w:pPr>
          </w:p>
        </w:tc>
        <w:tc>
          <w:tcPr>
            <w:tcW w:w="398" w:type="pct"/>
            <w:shd w:val="clear" w:color="auto" w:fill="auto"/>
            <w:vAlign w:val="center"/>
          </w:tcPr>
          <w:p w14:paraId="378932DC">
            <w:pPr>
              <w:widowControl/>
              <w:jc w:val="center"/>
              <w:rPr>
                <w:rFonts w:ascii="宋体" w:hAnsi="宋体" w:cs="Arial"/>
                <w:kern w:val="0"/>
                <w:szCs w:val="21"/>
                <w:highlight w:val="none"/>
              </w:rPr>
            </w:pPr>
          </w:p>
        </w:tc>
        <w:tc>
          <w:tcPr>
            <w:tcW w:w="547" w:type="pct"/>
            <w:shd w:val="clear" w:color="auto" w:fill="auto"/>
            <w:vAlign w:val="center"/>
          </w:tcPr>
          <w:p w14:paraId="59FB9F74">
            <w:pPr>
              <w:widowControl/>
              <w:jc w:val="left"/>
              <w:rPr>
                <w:rFonts w:ascii="宋体" w:hAnsi="宋体"/>
                <w:kern w:val="0"/>
                <w:szCs w:val="21"/>
                <w:highlight w:val="none"/>
              </w:rPr>
            </w:pPr>
          </w:p>
        </w:tc>
        <w:tc>
          <w:tcPr>
            <w:tcW w:w="650" w:type="pct"/>
            <w:shd w:val="clear" w:color="auto" w:fill="auto"/>
            <w:vAlign w:val="center"/>
          </w:tcPr>
          <w:p w14:paraId="09F66E2E">
            <w:pPr>
              <w:widowControl/>
              <w:jc w:val="left"/>
              <w:rPr>
                <w:rFonts w:ascii="宋体" w:hAnsi="宋体"/>
                <w:kern w:val="0"/>
                <w:szCs w:val="21"/>
                <w:highlight w:val="none"/>
              </w:rPr>
            </w:pPr>
          </w:p>
        </w:tc>
        <w:tc>
          <w:tcPr>
            <w:tcW w:w="458" w:type="pct"/>
            <w:shd w:val="clear" w:color="auto" w:fill="auto"/>
            <w:vAlign w:val="center"/>
          </w:tcPr>
          <w:p w14:paraId="6EB2070C">
            <w:pPr>
              <w:widowControl/>
              <w:jc w:val="left"/>
              <w:rPr>
                <w:rFonts w:ascii="宋体" w:hAnsi="宋体"/>
                <w:kern w:val="0"/>
                <w:szCs w:val="21"/>
                <w:highlight w:val="none"/>
              </w:rPr>
            </w:pPr>
          </w:p>
        </w:tc>
        <w:tc>
          <w:tcPr>
            <w:tcW w:w="471" w:type="pct"/>
            <w:shd w:val="clear" w:color="auto" w:fill="auto"/>
            <w:vAlign w:val="center"/>
          </w:tcPr>
          <w:p w14:paraId="3476FBCE">
            <w:pPr>
              <w:widowControl/>
              <w:jc w:val="center"/>
              <w:rPr>
                <w:rFonts w:ascii="宋体" w:hAnsi="宋体" w:cs="Arial"/>
                <w:kern w:val="0"/>
                <w:szCs w:val="21"/>
                <w:highlight w:val="none"/>
              </w:rPr>
            </w:pPr>
          </w:p>
        </w:tc>
        <w:tc>
          <w:tcPr>
            <w:tcW w:w="784" w:type="pct"/>
            <w:shd w:val="clear" w:color="000000" w:fill="FFFFFF"/>
            <w:vAlign w:val="center"/>
          </w:tcPr>
          <w:p w14:paraId="6B96AD84">
            <w:pPr>
              <w:widowControl/>
              <w:jc w:val="left"/>
              <w:rPr>
                <w:rFonts w:ascii="宋体" w:hAnsi="宋体" w:cs="Arial"/>
                <w:kern w:val="0"/>
                <w:szCs w:val="21"/>
                <w:highlight w:val="none"/>
              </w:rPr>
            </w:pPr>
          </w:p>
        </w:tc>
      </w:tr>
      <w:tr w14:paraId="5ACF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71" w:type="pct"/>
            <w:shd w:val="clear" w:color="000000" w:fill="FFFFFF"/>
            <w:vAlign w:val="center"/>
          </w:tcPr>
          <w:p w14:paraId="08E0D10B">
            <w:pPr>
              <w:widowControl/>
              <w:jc w:val="center"/>
              <w:rPr>
                <w:rFonts w:ascii="宋体" w:hAnsi="宋体" w:cs="Arial"/>
                <w:kern w:val="0"/>
                <w:szCs w:val="21"/>
                <w:highlight w:val="none"/>
              </w:rPr>
            </w:pPr>
          </w:p>
        </w:tc>
        <w:tc>
          <w:tcPr>
            <w:tcW w:w="364" w:type="pct"/>
            <w:shd w:val="clear" w:color="auto" w:fill="auto"/>
            <w:vAlign w:val="center"/>
          </w:tcPr>
          <w:p w14:paraId="781200CD">
            <w:pPr>
              <w:widowControl/>
              <w:jc w:val="center"/>
              <w:rPr>
                <w:rFonts w:ascii="宋体" w:hAnsi="宋体" w:cs="Arial"/>
                <w:kern w:val="0"/>
                <w:szCs w:val="21"/>
                <w:highlight w:val="none"/>
              </w:rPr>
            </w:pPr>
          </w:p>
        </w:tc>
        <w:tc>
          <w:tcPr>
            <w:tcW w:w="274" w:type="pct"/>
            <w:shd w:val="clear" w:color="auto" w:fill="auto"/>
            <w:vAlign w:val="center"/>
          </w:tcPr>
          <w:p w14:paraId="6046B6A1">
            <w:pPr>
              <w:widowControl/>
              <w:jc w:val="center"/>
              <w:rPr>
                <w:rFonts w:ascii="宋体" w:hAnsi="宋体" w:cs="Arial"/>
                <w:kern w:val="0"/>
                <w:szCs w:val="21"/>
                <w:highlight w:val="none"/>
              </w:rPr>
            </w:pPr>
          </w:p>
        </w:tc>
        <w:tc>
          <w:tcPr>
            <w:tcW w:w="276" w:type="pct"/>
            <w:shd w:val="clear" w:color="auto" w:fill="auto"/>
            <w:vAlign w:val="center"/>
          </w:tcPr>
          <w:p w14:paraId="2AE8A709">
            <w:pPr>
              <w:widowControl/>
              <w:jc w:val="center"/>
              <w:rPr>
                <w:rFonts w:ascii="宋体" w:hAnsi="宋体" w:cs="Arial"/>
                <w:kern w:val="0"/>
                <w:szCs w:val="21"/>
                <w:highlight w:val="none"/>
              </w:rPr>
            </w:pPr>
          </w:p>
        </w:tc>
        <w:tc>
          <w:tcPr>
            <w:tcW w:w="499" w:type="pct"/>
            <w:shd w:val="clear" w:color="auto" w:fill="auto"/>
            <w:vAlign w:val="center"/>
          </w:tcPr>
          <w:p w14:paraId="6A4C3872">
            <w:pPr>
              <w:widowControl/>
              <w:jc w:val="center"/>
              <w:rPr>
                <w:rFonts w:ascii="宋体" w:hAnsi="宋体" w:cs="Arial"/>
                <w:kern w:val="0"/>
                <w:szCs w:val="21"/>
                <w:highlight w:val="none"/>
              </w:rPr>
            </w:pPr>
          </w:p>
        </w:tc>
        <w:tc>
          <w:tcPr>
            <w:tcW w:w="398" w:type="pct"/>
            <w:shd w:val="clear" w:color="auto" w:fill="auto"/>
            <w:vAlign w:val="center"/>
          </w:tcPr>
          <w:p w14:paraId="3D0A31EC">
            <w:pPr>
              <w:widowControl/>
              <w:jc w:val="center"/>
              <w:rPr>
                <w:rFonts w:ascii="宋体" w:hAnsi="宋体" w:cs="Arial"/>
                <w:kern w:val="0"/>
                <w:szCs w:val="21"/>
                <w:highlight w:val="none"/>
              </w:rPr>
            </w:pPr>
          </w:p>
        </w:tc>
        <w:tc>
          <w:tcPr>
            <w:tcW w:w="547" w:type="pct"/>
            <w:shd w:val="clear" w:color="auto" w:fill="auto"/>
            <w:vAlign w:val="center"/>
          </w:tcPr>
          <w:p w14:paraId="22411D27">
            <w:pPr>
              <w:widowControl/>
              <w:jc w:val="left"/>
              <w:rPr>
                <w:rFonts w:ascii="宋体" w:hAnsi="宋体"/>
                <w:kern w:val="0"/>
                <w:szCs w:val="21"/>
                <w:highlight w:val="none"/>
              </w:rPr>
            </w:pPr>
          </w:p>
        </w:tc>
        <w:tc>
          <w:tcPr>
            <w:tcW w:w="650" w:type="pct"/>
            <w:shd w:val="clear" w:color="auto" w:fill="auto"/>
            <w:vAlign w:val="center"/>
          </w:tcPr>
          <w:p w14:paraId="115000F5">
            <w:pPr>
              <w:widowControl/>
              <w:jc w:val="left"/>
              <w:rPr>
                <w:rFonts w:ascii="宋体" w:hAnsi="宋体"/>
                <w:kern w:val="0"/>
                <w:szCs w:val="21"/>
                <w:highlight w:val="none"/>
              </w:rPr>
            </w:pPr>
          </w:p>
        </w:tc>
        <w:tc>
          <w:tcPr>
            <w:tcW w:w="458" w:type="pct"/>
            <w:shd w:val="clear" w:color="auto" w:fill="auto"/>
            <w:vAlign w:val="center"/>
          </w:tcPr>
          <w:p w14:paraId="6137A7B2">
            <w:pPr>
              <w:widowControl/>
              <w:jc w:val="left"/>
              <w:rPr>
                <w:rFonts w:ascii="宋体" w:hAnsi="宋体"/>
                <w:kern w:val="0"/>
                <w:szCs w:val="21"/>
                <w:highlight w:val="none"/>
              </w:rPr>
            </w:pPr>
          </w:p>
        </w:tc>
        <w:tc>
          <w:tcPr>
            <w:tcW w:w="471" w:type="pct"/>
            <w:shd w:val="clear" w:color="auto" w:fill="auto"/>
            <w:vAlign w:val="center"/>
          </w:tcPr>
          <w:p w14:paraId="3D11F312">
            <w:pPr>
              <w:widowControl/>
              <w:jc w:val="center"/>
              <w:rPr>
                <w:rFonts w:ascii="宋体" w:hAnsi="宋体" w:cs="Arial"/>
                <w:kern w:val="0"/>
                <w:szCs w:val="21"/>
                <w:highlight w:val="none"/>
              </w:rPr>
            </w:pPr>
          </w:p>
        </w:tc>
        <w:tc>
          <w:tcPr>
            <w:tcW w:w="784" w:type="pct"/>
            <w:shd w:val="clear" w:color="000000" w:fill="FFFFFF"/>
            <w:vAlign w:val="center"/>
          </w:tcPr>
          <w:p w14:paraId="30E15A27">
            <w:pPr>
              <w:widowControl/>
              <w:jc w:val="left"/>
              <w:rPr>
                <w:rFonts w:ascii="宋体" w:hAnsi="宋体" w:cs="Arial"/>
                <w:kern w:val="0"/>
                <w:szCs w:val="21"/>
                <w:highlight w:val="none"/>
              </w:rPr>
            </w:pPr>
          </w:p>
        </w:tc>
      </w:tr>
      <w:tr w14:paraId="7D68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71" w:type="pct"/>
            <w:shd w:val="clear" w:color="000000" w:fill="FFFFFF"/>
            <w:vAlign w:val="center"/>
          </w:tcPr>
          <w:p w14:paraId="327067B2">
            <w:pPr>
              <w:widowControl/>
              <w:jc w:val="center"/>
              <w:rPr>
                <w:rFonts w:ascii="宋体" w:hAnsi="宋体" w:cs="Arial"/>
                <w:kern w:val="0"/>
                <w:szCs w:val="21"/>
                <w:highlight w:val="none"/>
              </w:rPr>
            </w:pPr>
          </w:p>
        </w:tc>
        <w:tc>
          <w:tcPr>
            <w:tcW w:w="364" w:type="pct"/>
            <w:shd w:val="clear" w:color="auto" w:fill="auto"/>
            <w:vAlign w:val="center"/>
          </w:tcPr>
          <w:p w14:paraId="58EACC7B">
            <w:pPr>
              <w:widowControl/>
              <w:jc w:val="center"/>
              <w:rPr>
                <w:rFonts w:ascii="宋体" w:hAnsi="宋体" w:cs="Arial"/>
                <w:kern w:val="0"/>
                <w:szCs w:val="21"/>
                <w:highlight w:val="none"/>
              </w:rPr>
            </w:pPr>
          </w:p>
        </w:tc>
        <w:tc>
          <w:tcPr>
            <w:tcW w:w="274" w:type="pct"/>
            <w:shd w:val="clear" w:color="auto" w:fill="auto"/>
            <w:vAlign w:val="center"/>
          </w:tcPr>
          <w:p w14:paraId="2F19ADFE">
            <w:pPr>
              <w:widowControl/>
              <w:jc w:val="center"/>
              <w:rPr>
                <w:rFonts w:ascii="宋体" w:hAnsi="宋体" w:cs="Arial"/>
                <w:kern w:val="0"/>
                <w:szCs w:val="21"/>
                <w:highlight w:val="none"/>
              </w:rPr>
            </w:pPr>
          </w:p>
        </w:tc>
        <w:tc>
          <w:tcPr>
            <w:tcW w:w="276" w:type="pct"/>
            <w:shd w:val="clear" w:color="auto" w:fill="auto"/>
            <w:vAlign w:val="center"/>
          </w:tcPr>
          <w:p w14:paraId="538828DD">
            <w:pPr>
              <w:widowControl/>
              <w:jc w:val="center"/>
              <w:rPr>
                <w:rFonts w:ascii="宋体" w:hAnsi="宋体" w:cs="Arial"/>
                <w:kern w:val="0"/>
                <w:szCs w:val="21"/>
                <w:highlight w:val="none"/>
              </w:rPr>
            </w:pPr>
          </w:p>
        </w:tc>
        <w:tc>
          <w:tcPr>
            <w:tcW w:w="499" w:type="pct"/>
            <w:shd w:val="clear" w:color="auto" w:fill="auto"/>
            <w:vAlign w:val="center"/>
          </w:tcPr>
          <w:p w14:paraId="60F10B75">
            <w:pPr>
              <w:widowControl/>
              <w:jc w:val="center"/>
              <w:rPr>
                <w:rFonts w:ascii="宋体" w:hAnsi="宋体" w:cs="Arial"/>
                <w:kern w:val="0"/>
                <w:szCs w:val="21"/>
                <w:highlight w:val="none"/>
              </w:rPr>
            </w:pPr>
          </w:p>
        </w:tc>
        <w:tc>
          <w:tcPr>
            <w:tcW w:w="398" w:type="pct"/>
            <w:shd w:val="clear" w:color="auto" w:fill="auto"/>
            <w:vAlign w:val="center"/>
          </w:tcPr>
          <w:p w14:paraId="1C90F177">
            <w:pPr>
              <w:widowControl/>
              <w:jc w:val="center"/>
              <w:rPr>
                <w:rFonts w:ascii="宋体" w:hAnsi="宋体" w:cs="Arial"/>
                <w:kern w:val="0"/>
                <w:szCs w:val="21"/>
                <w:highlight w:val="none"/>
              </w:rPr>
            </w:pPr>
          </w:p>
        </w:tc>
        <w:tc>
          <w:tcPr>
            <w:tcW w:w="547" w:type="pct"/>
            <w:shd w:val="clear" w:color="auto" w:fill="auto"/>
            <w:vAlign w:val="center"/>
          </w:tcPr>
          <w:p w14:paraId="4EE863D1">
            <w:pPr>
              <w:widowControl/>
              <w:jc w:val="left"/>
              <w:rPr>
                <w:rFonts w:ascii="宋体" w:hAnsi="宋体"/>
                <w:kern w:val="0"/>
                <w:szCs w:val="21"/>
                <w:highlight w:val="none"/>
              </w:rPr>
            </w:pPr>
          </w:p>
        </w:tc>
        <w:tc>
          <w:tcPr>
            <w:tcW w:w="650" w:type="pct"/>
            <w:shd w:val="clear" w:color="auto" w:fill="auto"/>
            <w:vAlign w:val="center"/>
          </w:tcPr>
          <w:p w14:paraId="78239492">
            <w:pPr>
              <w:widowControl/>
              <w:jc w:val="left"/>
              <w:rPr>
                <w:rFonts w:ascii="宋体" w:hAnsi="宋体"/>
                <w:kern w:val="0"/>
                <w:szCs w:val="21"/>
                <w:highlight w:val="none"/>
              </w:rPr>
            </w:pPr>
          </w:p>
        </w:tc>
        <w:tc>
          <w:tcPr>
            <w:tcW w:w="458" w:type="pct"/>
            <w:shd w:val="clear" w:color="auto" w:fill="auto"/>
            <w:vAlign w:val="center"/>
          </w:tcPr>
          <w:p w14:paraId="19911A67">
            <w:pPr>
              <w:widowControl/>
              <w:jc w:val="left"/>
              <w:rPr>
                <w:rFonts w:ascii="宋体" w:hAnsi="宋体"/>
                <w:kern w:val="0"/>
                <w:szCs w:val="21"/>
                <w:highlight w:val="none"/>
              </w:rPr>
            </w:pPr>
          </w:p>
        </w:tc>
        <w:tc>
          <w:tcPr>
            <w:tcW w:w="471" w:type="pct"/>
            <w:shd w:val="clear" w:color="auto" w:fill="auto"/>
            <w:vAlign w:val="center"/>
          </w:tcPr>
          <w:p w14:paraId="45AA5EFD">
            <w:pPr>
              <w:widowControl/>
              <w:jc w:val="center"/>
              <w:rPr>
                <w:rFonts w:ascii="宋体" w:hAnsi="宋体" w:cs="Arial"/>
                <w:kern w:val="0"/>
                <w:szCs w:val="21"/>
                <w:highlight w:val="none"/>
              </w:rPr>
            </w:pPr>
          </w:p>
        </w:tc>
        <w:tc>
          <w:tcPr>
            <w:tcW w:w="784" w:type="pct"/>
            <w:shd w:val="clear" w:color="000000" w:fill="FFFFFF"/>
            <w:vAlign w:val="center"/>
          </w:tcPr>
          <w:p w14:paraId="7419E545">
            <w:pPr>
              <w:widowControl/>
              <w:jc w:val="left"/>
              <w:rPr>
                <w:rFonts w:ascii="宋体" w:hAnsi="宋体" w:cs="Arial"/>
                <w:kern w:val="0"/>
                <w:szCs w:val="21"/>
                <w:highlight w:val="none"/>
              </w:rPr>
            </w:pPr>
          </w:p>
        </w:tc>
      </w:tr>
      <w:tr w14:paraId="62FE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71" w:type="pct"/>
            <w:shd w:val="clear" w:color="000000" w:fill="FFFFFF"/>
            <w:vAlign w:val="center"/>
          </w:tcPr>
          <w:p w14:paraId="1BE4D6F9">
            <w:pPr>
              <w:widowControl/>
              <w:jc w:val="center"/>
              <w:rPr>
                <w:rFonts w:ascii="宋体" w:hAnsi="宋体" w:cs="Arial"/>
                <w:kern w:val="0"/>
                <w:szCs w:val="21"/>
                <w:highlight w:val="none"/>
              </w:rPr>
            </w:pPr>
          </w:p>
        </w:tc>
        <w:tc>
          <w:tcPr>
            <w:tcW w:w="364" w:type="pct"/>
            <w:shd w:val="clear" w:color="auto" w:fill="auto"/>
            <w:vAlign w:val="center"/>
          </w:tcPr>
          <w:p w14:paraId="3A6CE73D">
            <w:pPr>
              <w:widowControl/>
              <w:jc w:val="center"/>
              <w:rPr>
                <w:rFonts w:ascii="宋体" w:hAnsi="宋体" w:cs="Arial"/>
                <w:kern w:val="0"/>
                <w:szCs w:val="21"/>
                <w:highlight w:val="none"/>
              </w:rPr>
            </w:pPr>
            <w:r>
              <w:rPr>
                <w:rFonts w:hint="eastAsia" w:ascii="宋体" w:hAnsi="宋体" w:cs="Arial"/>
                <w:kern w:val="0"/>
                <w:szCs w:val="21"/>
                <w:highlight w:val="none"/>
              </w:rPr>
              <w:t>……</w:t>
            </w:r>
          </w:p>
        </w:tc>
        <w:tc>
          <w:tcPr>
            <w:tcW w:w="274" w:type="pct"/>
            <w:shd w:val="clear" w:color="auto" w:fill="auto"/>
            <w:vAlign w:val="center"/>
          </w:tcPr>
          <w:p w14:paraId="7B8DE53D">
            <w:pPr>
              <w:widowControl/>
              <w:jc w:val="center"/>
              <w:rPr>
                <w:rFonts w:ascii="宋体" w:hAnsi="宋体" w:cs="Arial"/>
                <w:kern w:val="0"/>
                <w:szCs w:val="21"/>
                <w:highlight w:val="none"/>
              </w:rPr>
            </w:pPr>
          </w:p>
        </w:tc>
        <w:tc>
          <w:tcPr>
            <w:tcW w:w="276" w:type="pct"/>
            <w:shd w:val="clear" w:color="auto" w:fill="auto"/>
            <w:vAlign w:val="center"/>
          </w:tcPr>
          <w:p w14:paraId="3DAB141F">
            <w:pPr>
              <w:widowControl/>
              <w:jc w:val="center"/>
              <w:rPr>
                <w:rFonts w:ascii="宋体" w:hAnsi="宋体" w:cs="Arial"/>
                <w:kern w:val="0"/>
                <w:szCs w:val="21"/>
                <w:highlight w:val="none"/>
              </w:rPr>
            </w:pPr>
          </w:p>
        </w:tc>
        <w:tc>
          <w:tcPr>
            <w:tcW w:w="499" w:type="pct"/>
            <w:shd w:val="clear" w:color="auto" w:fill="auto"/>
            <w:vAlign w:val="center"/>
          </w:tcPr>
          <w:p w14:paraId="781F8232">
            <w:pPr>
              <w:widowControl/>
              <w:jc w:val="center"/>
              <w:rPr>
                <w:rFonts w:ascii="宋体" w:hAnsi="宋体" w:cs="Arial"/>
                <w:kern w:val="0"/>
                <w:szCs w:val="21"/>
                <w:highlight w:val="none"/>
              </w:rPr>
            </w:pPr>
          </w:p>
        </w:tc>
        <w:tc>
          <w:tcPr>
            <w:tcW w:w="398" w:type="pct"/>
            <w:shd w:val="clear" w:color="auto" w:fill="auto"/>
            <w:vAlign w:val="center"/>
          </w:tcPr>
          <w:p w14:paraId="6BB21C45">
            <w:pPr>
              <w:widowControl/>
              <w:jc w:val="center"/>
              <w:rPr>
                <w:rFonts w:ascii="宋体" w:hAnsi="宋体" w:cs="Arial"/>
                <w:kern w:val="0"/>
                <w:szCs w:val="21"/>
                <w:highlight w:val="none"/>
              </w:rPr>
            </w:pPr>
          </w:p>
        </w:tc>
        <w:tc>
          <w:tcPr>
            <w:tcW w:w="547" w:type="pct"/>
            <w:shd w:val="clear" w:color="auto" w:fill="auto"/>
            <w:vAlign w:val="center"/>
          </w:tcPr>
          <w:p w14:paraId="1816C677">
            <w:pPr>
              <w:widowControl/>
              <w:jc w:val="left"/>
              <w:rPr>
                <w:rFonts w:ascii="宋体" w:hAnsi="宋体"/>
                <w:kern w:val="0"/>
                <w:szCs w:val="21"/>
                <w:highlight w:val="none"/>
              </w:rPr>
            </w:pPr>
          </w:p>
        </w:tc>
        <w:tc>
          <w:tcPr>
            <w:tcW w:w="650" w:type="pct"/>
            <w:shd w:val="clear" w:color="auto" w:fill="auto"/>
            <w:vAlign w:val="center"/>
          </w:tcPr>
          <w:p w14:paraId="15AA44D2">
            <w:pPr>
              <w:widowControl/>
              <w:jc w:val="left"/>
              <w:rPr>
                <w:rFonts w:ascii="宋体" w:hAnsi="宋体"/>
                <w:kern w:val="0"/>
                <w:szCs w:val="21"/>
                <w:highlight w:val="none"/>
              </w:rPr>
            </w:pPr>
          </w:p>
        </w:tc>
        <w:tc>
          <w:tcPr>
            <w:tcW w:w="458" w:type="pct"/>
            <w:shd w:val="clear" w:color="auto" w:fill="auto"/>
            <w:vAlign w:val="center"/>
          </w:tcPr>
          <w:p w14:paraId="063C0B9E">
            <w:pPr>
              <w:widowControl/>
              <w:jc w:val="left"/>
              <w:rPr>
                <w:rFonts w:ascii="宋体" w:hAnsi="宋体"/>
                <w:kern w:val="0"/>
                <w:szCs w:val="21"/>
                <w:highlight w:val="none"/>
              </w:rPr>
            </w:pPr>
          </w:p>
        </w:tc>
        <w:tc>
          <w:tcPr>
            <w:tcW w:w="471" w:type="pct"/>
            <w:shd w:val="clear" w:color="auto" w:fill="auto"/>
            <w:vAlign w:val="center"/>
          </w:tcPr>
          <w:p w14:paraId="110B76E2">
            <w:pPr>
              <w:widowControl/>
              <w:jc w:val="center"/>
              <w:rPr>
                <w:rFonts w:ascii="宋体" w:hAnsi="宋体" w:cs="Arial"/>
                <w:kern w:val="0"/>
                <w:szCs w:val="21"/>
                <w:highlight w:val="none"/>
              </w:rPr>
            </w:pPr>
          </w:p>
        </w:tc>
        <w:tc>
          <w:tcPr>
            <w:tcW w:w="784" w:type="pct"/>
            <w:shd w:val="clear" w:color="000000" w:fill="FFFFFF"/>
            <w:vAlign w:val="center"/>
          </w:tcPr>
          <w:p w14:paraId="77606DE3">
            <w:pPr>
              <w:widowControl/>
              <w:jc w:val="left"/>
              <w:rPr>
                <w:rFonts w:ascii="宋体" w:hAnsi="宋体" w:cs="Arial"/>
                <w:kern w:val="0"/>
                <w:szCs w:val="21"/>
                <w:highlight w:val="none"/>
              </w:rPr>
            </w:pPr>
          </w:p>
        </w:tc>
      </w:tr>
    </w:tbl>
    <w:p w14:paraId="6CE4561B">
      <w:pPr>
        <w:topLinePunct/>
        <w:spacing w:line="440" w:lineRule="exact"/>
        <w:jc w:val="left"/>
        <w:rPr>
          <w:rFonts w:ascii="宋体" w:hAnsi="宋体"/>
          <w:szCs w:val="21"/>
          <w:highlight w:val="none"/>
        </w:rPr>
      </w:pPr>
      <w:r>
        <w:rPr>
          <w:rFonts w:hint="eastAsia" w:ascii="宋体" w:hAnsi="宋体"/>
          <w:szCs w:val="21"/>
          <w:highlight w:val="none"/>
        </w:rPr>
        <w:t>（1）本项目所投入人员身份证复印件；</w:t>
      </w:r>
    </w:p>
    <w:p w14:paraId="0EAC2CDD">
      <w:pPr>
        <w:topLinePunct/>
        <w:spacing w:line="440" w:lineRule="exact"/>
        <w:jc w:val="left"/>
        <w:rPr>
          <w:rFonts w:ascii="宋体" w:hAnsi="宋体"/>
          <w:szCs w:val="21"/>
          <w:highlight w:val="none"/>
        </w:rPr>
      </w:pPr>
      <w:r>
        <w:rPr>
          <w:rFonts w:hint="eastAsia" w:ascii="宋体" w:hAnsi="宋体"/>
          <w:szCs w:val="21"/>
          <w:highlight w:val="none"/>
        </w:rPr>
        <w:t>（2）提供相关证书复印件，并同时提供相关人员近3个月（投标截止日起算）以上得本单位社保证明</w:t>
      </w:r>
      <w:r>
        <w:rPr>
          <w:rFonts w:hint="eastAsia" w:ascii="宋体" w:hAnsi="宋体"/>
          <w:szCs w:val="21"/>
          <w:highlight w:val="none"/>
          <w:lang w:eastAsia="zh-CN"/>
        </w:rPr>
        <w:t>、</w:t>
      </w:r>
      <w:r>
        <w:rPr>
          <w:rFonts w:hint="eastAsia" w:ascii="宋体" w:hAnsi="宋体"/>
          <w:szCs w:val="21"/>
          <w:highlight w:val="none"/>
          <w:lang w:val="en-US" w:eastAsia="zh-CN"/>
        </w:rPr>
        <w:t>合同（若有）</w:t>
      </w:r>
      <w:r>
        <w:rPr>
          <w:rFonts w:hint="eastAsia" w:ascii="宋体" w:hAnsi="宋体"/>
          <w:szCs w:val="21"/>
          <w:highlight w:val="none"/>
        </w:rPr>
        <w:t xml:space="preserve">。（如提供社保清单为投标人单位整体人员清单，请于清单中用明显标识标注出本项目所投入的人员，以便评标委员会评审）。     </w:t>
      </w:r>
    </w:p>
    <w:p w14:paraId="3CDCD5BB">
      <w:pPr>
        <w:rPr>
          <w:rFonts w:ascii="宋体" w:hAnsi="宋体"/>
          <w:highlight w:val="none"/>
        </w:rPr>
      </w:pPr>
    </w:p>
    <w:p w14:paraId="4469EB93">
      <w:pPr>
        <w:topLinePunct/>
        <w:spacing w:line="440" w:lineRule="exact"/>
        <w:jc w:val="left"/>
        <w:rPr>
          <w:rFonts w:ascii="宋体" w:hAnsi="宋体"/>
          <w:b/>
          <w:highlight w:val="none"/>
        </w:rPr>
      </w:pPr>
      <w:r>
        <w:rPr>
          <w:rFonts w:hint="eastAsia" w:ascii="宋体" w:hAnsi="宋体"/>
          <w:b/>
          <w:highlight w:val="none"/>
        </w:rPr>
        <w:t>编制要求：</w:t>
      </w:r>
    </w:p>
    <w:p w14:paraId="13B05DAF">
      <w:pPr>
        <w:topLinePunct/>
        <w:spacing w:line="440" w:lineRule="exact"/>
        <w:jc w:val="left"/>
        <w:rPr>
          <w:rFonts w:ascii="宋体" w:hAnsi="宋体"/>
          <w:highlight w:val="none"/>
        </w:rPr>
      </w:pPr>
      <w:r>
        <w:rPr>
          <w:rFonts w:ascii="宋体" w:hAnsi="宋体"/>
          <w:highlight w:val="none"/>
        </w:rPr>
        <w:t>1.</w:t>
      </w:r>
      <w:r>
        <w:rPr>
          <w:rFonts w:ascii="宋体" w:hAnsi="宋体"/>
          <w:highlight w:val="none"/>
        </w:rPr>
        <w:tab/>
      </w:r>
      <w:r>
        <w:rPr>
          <w:rFonts w:hint="eastAsia" w:ascii="宋体" w:hAnsi="宋体"/>
          <w:highlight w:val="none"/>
        </w:rPr>
        <w:t>提供本文件的原件，应按照技术规范书要求提供。</w:t>
      </w:r>
    </w:p>
    <w:p w14:paraId="380DBAB4">
      <w:pPr>
        <w:topLinePunct/>
        <w:spacing w:line="440" w:lineRule="exact"/>
        <w:jc w:val="left"/>
        <w:rPr>
          <w:rFonts w:ascii="宋体" w:hAnsi="宋体"/>
          <w:highlight w:val="none"/>
        </w:rPr>
      </w:pPr>
      <w:r>
        <w:rPr>
          <w:rFonts w:ascii="宋体" w:hAnsi="宋体"/>
          <w:highlight w:val="none"/>
        </w:rPr>
        <w:t>2.</w:t>
      </w:r>
      <w:r>
        <w:rPr>
          <w:rFonts w:ascii="宋体" w:hAnsi="宋体"/>
          <w:highlight w:val="none"/>
        </w:rPr>
        <w:tab/>
      </w:r>
      <w:r>
        <w:rPr>
          <w:rFonts w:hint="eastAsia" w:ascii="宋体" w:hAnsi="宋体"/>
          <w:highlight w:val="none"/>
        </w:rPr>
        <w:t>需要提供证明文件的，可为相关证明文件复印件。</w:t>
      </w:r>
    </w:p>
    <w:p w14:paraId="7DEF7BB6">
      <w:pPr>
        <w:topLinePunct/>
        <w:spacing w:line="440" w:lineRule="exact"/>
        <w:jc w:val="left"/>
        <w:rPr>
          <w:rFonts w:ascii="宋体" w:hAnsi="宋体"/>
          <w:highlight w:val="none"/>
        </w:rPr>
        <w:sectPr>
          <w:pgSz w:w="11906" w:h="16838"/>
          <w:pgMar w:top="1440" w:right="1797" w:bottom="1440" w:left="1797" w:header="851" w:footer="992" w:gutter="0"/>
          <w:cols w:space="425" w:num="1"/>
          <w:docGrid w:type="lines" w:linePitch="312" w:charSpace="0"/>
        </w:sectPr>
      </w:pPr>
    </w:p>
    <w:p w14:paraId="7498B8AA">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lang w:val="en-US" w:eastAsia="zh-CN"/>
        </w:rPr>
      </w:pPr>
      <w:bookmarkStart w:id="894" w:name="_Toc34924620"/>
      <w:bookmarkStart w:id="895" w:name="_Toc34924515"/>
      <w:bookmarkStart w:id="896" w:name="_Toc34913090"/>
      <w:bookmarkStart w:id="897" w:name="_Toc15163"/>
      <w:bookmarkStart w:id="898" w:name="_Toc16926"/>
      <w:bookmarkStart w:id="899" w:name="_Toc475472692"/>
      <w:r>
        <w:rPr>
          <w:rFonts w:hint="eastAsia" w:ascii="宋体" w:hAnsi="宋体" w:cs="Times New Roman"/>
          <w:sz w:val="24"/>
          <w:szCs w:val="24"/>
          <w:highlight w:val="none"/>
          <w:lang w:val="en-US" w:eastAsia="zh-CN"/>
        </w:rPr>
        <w:t>技术规范书中明确要求投标人提供的其他相关文件</w:t>
      </w:r>
      <w:bookmarkEnd w:id="894"/>
      <w:bookmarkEnd w:id="895"/>
      <w:bookmarkEnd w:id="896"/>
      <w:bookmarkEnd w:id="897"/>
      <w:bookmarkEnd w:id="898"/>
      <w:bookmarkEnd w:id="899"/>
    </w:p>
    <w:p w14:paraId="0C17C60B">
      <w:pPr>
        <w:rPr>
          <w:rFonts w:ascii="宋体" w:hAnsi="宋体"/>
          <w:highlight w:val="none"/>
        </w:rPr>
      </w:pPr>
    </w:p>
    <w:p w14:paraId="5F6D6866">
      <w:pPr>
        <w:rPr>
          <w:rFonts w:ascii="宋体" w:hAnsi="宋体"/>
          <w:highlight w:val="none"/>
        </w:rPr>
      </w:pPr>
    </w:p>
    <w:p w14:paraId="79A28C7D">
      <w:pPr>
        <w:rPr>
          <w:rFonts w:ascii="宋体" w:hAnsi="宋体"/>
          <w:highlight w:val="none"/>
        </w:rPr>
      </w:pPr>
    </w:p>
    <w:p w14:paraId="66BD3B90">
      <w:pPr>
        <w:rPr>
          <w:rFonts w:ascii="宋体" w:hAnsi="宋体"/>
          <w:szCs w:val="21"/>
          <w:highlight w:val="none"/>
        </w:rPr>
      </w:pPr>
    </w:p>
    <w:p w14:paraId="12CEE0D3">
      <w:pPr>
        <w:topLinePunct/>
        <w:spacing w:line="440" w:lineRule="exact"/>
        <w:jc w:val="left"/>
        <w:rPr>
          <w:rFonts w:ascii="宋体" w:hAnsi="宋体"/>
          <w:b/>
          <w:highlight w:val="none"/>
        </w:rPr>
      </w:pPr>
      <w:r>
        <w:rPr>
          <w:rFonts w:hint="eastAsia" w:ascii="宋体" w:hAnsi="宋体"/>
          <w:b/>
          <w:highlight w:val="none"/>
        </w:rPr>
        <w:t>编制要求：</w:t>
      </w:r>
    </w:p>
    <w:p w14:paraId="1E714231">
      <w:pPr>
        <w:topLinePunct/>
        <w:spacing w:line="440" w:lineRule="exact"/>
        <w:ind w:left="424" w:hanging="424"/>
        <w:jc w:val="left"/>
        <w:rPr>
          <w:rFonts w:ascii="宋体" w:hAnsi="宋体"/>
          <w:highlight w:val="none"/>
        </w:rPr>
      </w:pPr>
      <w:r>
        <w:rPr>
          <w:rFonts w:ascii="宋体" w:hAnsi="宋体"/>
          <w:highlight w:val="none"/>
        </w:rPr>
        <w:t>1.</w:t>
      </w:r>
      <w:r>
        <w:rPr>
          <w:rFonts w:ascii="宋体" w:hAnsi="宋体"/>
          <w:highlight w:val="none"/>
        </w:rPr>
        <w:tab/>
      </w:r>
      <w:r>
        <w:rPr>
          <w:rFonts w:hint="eastAsia" w:ascii="宋体" w:hAnsi="宋体"/>
          <w:highlight w:val="none"/>
        </w:rPr>
        <w:t>应按照技术规范书规定的先后顺序提供。</w:t>
      </w:r>
    </w:p>
    <w:p w14:paraId="2B7A282A">
      <w:pPr>
        <w:topLinePunct/>
        <w:spacing w:line="440" w:lineRule="exact"/>
        <w:ind w:left="424" w:hanging="424"/>
        <w:jc w:val="left"/>
        <w:rPr>
          <w:rFonts w:ascii="宋体" w:hAnsi="宋体"/>
          <w:highlight w:val="none"/>
        </w:rPr>
      </w:pPr>
      <w:r>
        <w:rPr>
          <w:rFonts w:ascii="宋体" w:hAnsi="宋体"/>
          <w:highlight w:val="none"/>
        </w:rPr>
        <w:t>2.</w:t>
      </w:r>
      <w:r>
        <w:rPr>
          <w:rFonts w:ascii="宋体" w:hAnsi="宋体"/>
          <w:highlight w:val="none"/>
        </w:rPr>
        <w:tab/>
      </w:r>
      <w:r>
        <w:rPr>
          <w:rFonts w:hint="eastAsia" w:ascii="宋体" w:hAnsi="宋体"/>
          <w:highlight w:val="none"/>
        </w:rPr>
        <w:t>要求提供原件的，需提供文件原件；需要提供证明文件的，可为相关证明文件复印件。</w:t>
      </w:r>
    </w:p>
    <w:p w14:paraId="0040025A">
      <w:pPr>
        <w:ind w:left="424" w:hanging="424" w:hangingChars="202"/>
        <w:rPr>
          <w:rFonts w:ascii="宋体" w:hAnsi="宋体"/>
          <w:highlight w:val="none"/>
        </w:rPr>
        <w:sectPr>
          <w:pgSz w:w="11906" w:h="16838"/>
          <w:pgMar w:top="1440" w:right="1797" w:bottom="1440" w:left="1797" w:header="851" w:footer="992" w:gutter="0"/>
          <w:cols w:space="425" w:num="1"/>
          <w:docGrid w:type="lines" w:linePitch="312" w:charSpace="0"/>
        </w:sectPr>
      </w:pPr>
    </w:p>
    <w:p w14:paraId="1773A232">
      <w:pPr>
        <w:pStyle w:val="40"/>
        <w:tabs>
          <w:tab w:val="left" w:pos="588"/>
        </w:tabs>
        <w:snapToGrid w:val="0"/>
        <w:spacing w:before="120" w:after="120" w:line="440" w:lineRule="exact"/>
        <w:ind w:left="0" w:leftChars="0" w:firstLine="422" w:firstLineChars="175"/>
        <w:jc w:val="left"/>
        <w:rPr>
          <w:rFonts w:ascii="宋体" w:hAnsi="宋体"/>
          <w:sz w:val="24"/>
          <w:szCs w:val="24"/>
          <w:highlight w:val="none"/>
        </w:rPr>
      </w:pPr>
      <w:bookmarkStart w:id="900" w:name="_Toc31649"/>
      <w:bookmarkStart w:id="901" w:name="_Toc34924621"/>
      <w:bookmarkStart w:id="902" w:name="_Toc7167"/>
      <w:bookmarkStart w:id="903" w:name="_Toc19774"/>
      <w:bookmarkStart w:id="904" w:name="_Toc34924516"/>
      <w:bookmarkStart w:id="905" w:name="_Toc34913091"/>
      <w:bookmarkStart w:id="906" w:name="_Toc475472693"/>
      <w:r>
        <w:rPr>
          <w:rFonts w:hint="eastAsia" w:ascii="宋体" w:hAnsi="宋体"/>
          <w:sz w:val="24"/>
          <w:szCs w:val="24"/>
          <w:highlight w:val="none"/>
        </w:rPr>
        <w:t>第三分册 报价文件</w:t>
      </w:r>
      <w:bookmarkEnd w:id="900"/>
      <w:bookmarkEnd w:id="901"/>
      <w:bookmarkEnd w:id="902"/>
      <w:bookmarkEnd w:id="903"/>
      <w:bookmarkEnd w:id="904"/>
      <w:bookmarkEnd w:id="905"/>
    </w:p>
    <w:p w14:paraId="2D4BA566">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lang w:val="en-US" w:eastAsia="zh-CN"/>
        </w:rPr>
      </w:pPr>
      <w:bookmarkStart w:id="907" w:name="_Toc34924517"/>
      <w:bookmarkStart w:id="908" w:name="_Toc14885"/>
      <w:bookmarkStart w:id="909" w:name="_Toc34913092"/>
      <w:bookmarkStart w:id="910" w:name="_Toc28680"/>
      <w:bookmarkStart w:id="911" w:name="_Toc34924622"/>
      <w:r>
        <w:rPr>
          <w:rFonts w:hint="eastAsia" w:ascii="宋体" w:hAnsi="宋体" w:cs="Times New Roman"/>
          <w:sz w:val="24"/>
          <w:szCs w:val="24"/>
          <w:highlight w:val="none"/>
          <w:lang w:val="en-US" w:eastAsia="zh-CN"/>
        </w:rPr>
        <w:t>报价文件封面</w:t>
      </w:r>
      <w:bookmarkEnd w:id="906"/>
      <w:bookmarkEnd w:id="907"/>
      <w:bookmarkEnd w:id="908"/>
      <w:bookmarkEnd w:id="909"/>
      <w:bookmarkEnd w:id="910"/>
      <w:bookmarkEnd w:id="911"/>
    </w:p>
    <w:p w14:paraId="58A35520">
      <w:pPr>
        <w:spacing w:after="120" w:line="360" w:lineRule="atLeast"/>
        <w:jc w:val="center"/>
        <w:rPr>
          <w:rFonts w:ascii="宋体" w:hAnsi="宋体" w:cs="宋体"/>
          <w:sz w:val="32"/>
          <w:szCs w:val="32"/>
          <w:highlight w:val="none"/>
          <w:u w:val="single"/>
        </w:rPr>
      </w:pPr>
    </w:p>
    <w:p w14:paraId="09B35B0E">
      <w:pPr>
        <w:spacing w:after="120" w:line="360" w:lineRule="atLeast"/>
        <w:jc w:val="center"/>
        <w:rPr>
          <w:rFonts w:ascii="宋体" w:hAnsi="宋体" w:cs="宋体"/>
          <w:sz w:val="32"/>
          <w:szCs w:val="32"/>
          <w:highlight w:val="none"/>
          <w:u w:val="single"/>
        </w:rPr>
      </w:pPr>
    </w:p>
    <w:p w14:paraId="58F80F6C">
      <w:pPr>
        <w:spacing w:after="120" w:line="360" w:lineRule="atLeast"/>
        <w:jc w:val="center"/>
        <w:rPr>
          <w:rFonts w:ascii="宋体" w:hAnsi="宋体" w:cs="宋体"/>
          <w:b/>
          <w:sz w:val="30"/>
          <w:szCs w:val="30"/>
          <w:highlight w:val="none"/>
        </w:rPr>
      </w:pPr>
      <w:r>
        <w:rPr>
          <w:rFonts w:hint="eastAsia" w:ascii="宋体" w:hAnsi="宋体"/>
          <w:sz w:val="28"/>
          <w:szCs w:val="28"/>
          <w:highlight w:val="none"/>
          <w:u w:val="single"/>
        </w:rPr>
        <w:t xml:space="preserve">           </w:t>
      </w:r>
      <w:r>
        <w:rPr>
          <w:rFonts w:hint="eastAsia" w:ascii="宋体" w:hAnsi="宋体"/>
          <w:sz w:val="28"/>
          <w:szCs w:val="28"/>
          <w:highlight w:val="none"/>
        </w:rPr>
        <w:t>（项目名称）</w:t>
      </w:r>
      <w:r>
        <w:rPr>
          <w:rFonts w:hint="eastAsia" w:ascii="宋体" w:hAnsi="宋体"/>
          <w:sz w:val="28"/>
          <w:szCs w:val="28"/>
          <w:highlight w:val="none"/>
          <w:u w:val="single"/>
        </w:rPr>
        <w:t xml:space="preserve">            </w:t>
      </w:r>
      <w:r>
        <w:rPr>
          <w:rFonts w:hint="eastAsia" w:ascii="宋体" w:hAnsi="宋体"/>
          <w:sz w:val="28"/>
          <w:szCs w:val="28"/>
          <w:highlight w:val="none"/>
          <w:lang w:eastAsia="zh-CN"/>
        </w:rPr>
        <w:t>标段</w:t>
      </w:r>
      <w:r>
        <w:rPr>
          <w:rFonts w:hint="eastAsia" w:ascii="宋体" w:hAnsi="宋体"/>
          <w:sz w:val="28"/>
          <w:szCs w:val="28"/>
          <w:highlight w:val="none"/>
        </w:rPr>
        <w:t>招标</w:t>
      </w:r>
    </w:p>
    <w:p w14:paraId="33451AD5">
      <w:pPr>
        <w:jc w:val="center"/>
        <w:rPr>
          <w:rFonts w:ascii="宋体" w:hAnsi="宋体" w:cs="宋体"/>
          <w:sz w:val="28"/>
          <w:szCs w:val="28"/>
          <w:highlight w:val="none"/>
        </w:rPr>
      </w:pPr>
    </w:p>
    <w:p w14:paraId="0D1AEAEB">
      <w:pPr>
        <w:jc w:val="center"/>
        <w:rPr>
          <w:rFonts w:ascii="宋体" w:hAnsi="宋体" w:cs="宋体"/>
          <w:szCs w:val="21"/>
          <w:highlight w:val="none"/>
        </w:rPr>
      </w:pPr>
    </w:p>
    <w:p w14:paraId="07EB3FAC">
      <w:pPr>
        <w:jc w:val="center"/>
        <w:rPr>
          <w:rFonts w:ascii="宋体" w:hAnsi="宋体" w:cs="宋体"/>
          <w:szCs w:val="21"/>
          <w:highlight w:val="none"/>
        </w:rPr>
      </w:pPr>
    </w:p>
    <w:p w14:paraId="718259EC">
      <w:pPr>
        <w:jc w:val="center"/>
        <w:rPr>
          <w:rFonts w:ascii="宋体" w:hAnsi="宋体" w:cs="宋体"/>
          <w:szCs w:val="21"/>
          <w:highlight w:val="none"/>
        </w:rPr>
      </w:pPr>
    </w:p>
    <w:p w14:paraId="0A8D1238">
      <w:pPr>
        <w:spacing w:after="120"/>
        <w:jc w:val="center"/>
        <w:rPr>
          <w:rFonts w:ascii="宋体" w:hAnsi="宋体" w:cs="宋体"/>
          <w:b/>
          <w:sz w:val="36"/>
          <w:szCs w:val="36"/>
          <w:highlight w:val="none"/>
        </w:rPr>
      </w:pPr>
      <w:r>
        <w:rPr>
          <w:rFonts w:hint="eastAsia" w:ascii="宋体" w:hAnsi="宋体" w:cs="宋体"/>
          <w:b/>
          <w:sz w:val="36"/>
          <w:szCs w:val="36"/>
          <w:highlight w:val="none"/>
        </w:rPr>
        <w:t>投标文件【报价文件】部分</w:t>
      </w:r>
    </w:p>
    <w:p w14:paraId="259C16FA">
      <w:pPr>
        <w:spacing w:after="120"/>
        <w:jc w:val="center"/>
        <w:rPr>
          <w:rFonts w:ascii="宋体" w:hAnsi="宋体" w:cs="宋体"/>
          <w:b/>
          <w:sz w:val="32"/>
          <w:szCs w:val="32"/>
          <w:highlight w:val="none"/>
        </w:rPr>
      </w:pPr>
    </w:p>
    <w:p w14:paraId="4FDA36AE">
      <w:pPr>
        <w:spacing w:after="120"/>
        <w:jc w:val="center"/>
        <w:rPr>
          <w:rFonts w:ascii="宋体" w:hAnsi="宋体" w:cs="宋体"/>
          <w:b/>
          <w:sz w:val="32"/>
          <w:szCs w:val="32"/>
          <w:highlight w:val="none"/>
        </w:rPr>
      </w:pPr>
    </w:p>
    <w:p w14:paraId="28BC1A4E">
      <w:pPr>
        <w:spacing w:after="120"/>
        <w:jc w:val="center"/>
        <w:rPr>
          <w:rFonts w:ascii="宋体" w:hAnsi="宋体" w:cs="宋体"/>
          <w:b/>
          <w:sz w:val="32"/>
          <w:szCs w:val="32"/>
          <w:highlight w:val="none"/>
        </w:rPr>
      </w:pPr>
    </w:p>
    <w:p w14:paraId="04E88166">
      <w:pPr>
        <w:spacing w:after="120"/>
        <w:jc w:val="center"/>
        <w:rPr>
          <w:rFonts w:ascii="宋体" w:hAnsi="宋体" w:cs="宋体"/>
          <w:b/>
          <w:sz w:val="32"/>
          <w:szCs w:val="32"/>
          <w:highlight w:val="none"/>
        </w:rPr>
      </w:pPr>
    </w:p>
    <w:p w14:paraId="233ADEE1">
      <w:pPr>
        <w:spacing w:after="120"/>
        <w:jc w:val="center"/>
        <w:rPr>
          <w:rFonts w:ascii="宋体" w:hAnsi="宋体" w:cs="宋体"/>
          <w:b/>
          <w:sz w:val="32"/>
          <w:szCs w:val="32"/>
          <w:highlight w:val="none"/>
        </w:rPr>
      </w:pPr>
    </w:p>
    <w:p w14:paraId="3FFCCB42">
      <w:pPr>
        <w:spacing w:after="120"/>
        <w:jc w:val="center"/>
        <w:rPr>
          <w:rFonts w:ascii="宋体" w:hAnsi="宋体" w:cs="宋体"/>
          <w:b/>
          <w:sz w:val="32"/>
          <w:szCs w:val="32"/>
          <w:highlight w:val="none"/>
        </w:rPr>
      </w:pPr>
    </w:p>
    <w:p w14:paraId="35613FE0">
      <w:pPr>
        <w:spacing w:line="440" w:lineRule="exact"/>
        <w:ind w:firstLine="566" w:firstLineChars="236"/>
        <w:rPr>
          <w:rFonts w:ascii="宋体" w:hAnsi="宋体"/>
          <w:sz w:val="24"/>
          <w:szCs w:val="21"/>
          <w:highlight w:val="none"/>
        </w:rPr>
      </w:pPr>
      <w:r>
        <w:rPr>
          <w:rFonts w:hint="eastAsia" w:ascii="宋体" w:hAnsi="宋体"/>
          <w:sz w:val="24"/>
          <w:szCs w:val="21"/>
          <w:highlight w:val="none"/>
        </w:rPr>
        <w:t>投标人名称：</w:t>
      </w:r>
      <w:r>
        <w:rPr>
          <w:rFonts w:hint="eastAsia" w:ascii="宋体" w:hAnsi="宋体"/>
          <w:sz w:val="24"/>
          <w:szCs w:val="21"/>
          <w:highlight w:val="none"/>
          <w:u w:val="single"/>
        </w:rPr>
        <w:t>　　　　　　　　</w:t>
      </w:r>
      <w:r>
        <w:rPr>
          <w:rFonts w:hint="eastAsia" w:ascii="宋体" w:hAnsi="宋体"/>
          <w:sz w:val="24"/>
          <w:szCs w:val="21"/>
          <w:highlight w:val="none"/>
        </w:rPr>
        <w:t>（盖单位公章）</w:t>
      </w:r>
    </w:p>
    <w:p w14:paraId="243F5548">
      <w:pPr>
        <w:spacing w:line="440" w:lineRule="exact"/>
        <w:ind w:firstLine="566" w:firstLineChars="236"/>
        <w:rPr>
          <w:rFonts w:ascii="宋体" w:hAnsi="宋体"/>
          <w:sz w:val="24"/>
          <w:szCs w:val="21"/>
          <w:highlight w:val="none"/>
        </w:rPr>
      </w:pPr>
    </w:p>
    <w:p w14:paraId="5FBECDE2">
      <w:pPr>
        <w:spacing w:line="440" w:lineRule="exact"/>
        <w:ind w:firstLine="566" w:firstLineChars="236"/>
        <w:rPr>
          <w:rFonts w:ascii="宋体" w:hAnsi="宋体"/>
          <w:sz w:val="24"/>
          <w:szCs w:val="21"/>
          <w:highlight w:val="none"/>
        </w:rPr>
      </w:pPr>
      <w:r>
        <w:rPr>
          <w:rFonts w:hint="eastAsia" w:ascii="宋体" w:hAnsi="宋体"/>
          <w:sz w:val="24"/>
          <w:szCs w:val="21"/>
          <w:highlight w:val="none"/>
        </w:rPr>
        <w:t>法定代表人/负责人（签字或盖章）</w:t>
      </w:r>
      <w:r>
        <w:rPr>
          <w:rFonts w:ascii="宋体" w:hAnsi="宋体"/>
          <w:sz w:val="24"/>
          <w:szCs w:val="21"/>
          <w:highlight w:val="none"/>
        </w:rPr>
        <w:t>或者其委托代理人</w:t>
      </w:r>
      <w:r>
        <w:rPr>
          <w:rFonts w:hint="eastAsia" w:ascii="宋体" w:hAnsi="宋体"/>
          <w:sz w:val="24"/>
          <w:szCs w:val="21"/>
          <w:highlight w:val="none"/>
        </w:rPr>
        <w:t>（签字）</w:t>
      </w:r>
      <w:r>
        <w:rPr>
          <w:rFonts w:ascii="宋体" w:hAnsi="宋体"/>
          <w:sz w:val="24"/>
          <w:szCs w:val="21"/>
          <w:highlight w:val="none"/>
        </w:rPr>
        <w:t>：</w:t>
      </w:r>
      <w:r>
        <w:rPr>
          <w:rFonts w:ascii="宋体" w:hAnsi="宋体"/>
          <w:sz w:val="24"/>
          <w:szCs w:val="21"/>
          <w:highlight w:val="none"/>
          <w:u w:val="single"/>
        </w:rPr>
        <w:t xml:space="preserve"> </w:t>
      </w:r>
      <w:r>
        <w:rPr>
          <w:rFonts w:hint="eastAsia" w:ascii="宋体" w:hAnsi="宋体"/>
          <w:sz w:val="24"/>
          <w:szCs w:val="21"/>
          <w:highlight w:val="none"/>
          <w:u w:val="single"/>
        </w:rPr>
        <w:t xml:space="preserve">     </w:t>
      </w:r>
    </w:p>
    <w:p w14:paraId="622950A5">
      <w:pPr>
        <w:adjustRightInd w:val="0"/>
        <w:snapToGrid w:val="0"/>
        <w:spacing w:after="120" w:line="440" w:lineRule="exact"/>
        <w:ind w:firstLine="1200" w:firstLineChars="500"/>
        <w:jc w:val="left"/>
        <w:rPr>
          <w:rFonts w:ascii="宋体" w:hAnsi="宋体" w:cs="宋体"/>
          <w:sz w:val="24"/>
          <w:highlight w:val="none"/>
        </w:rPr>
      </w:pPr>
    </w:p>
    <w:p w14:paraId="3F294C18">
      <w:pPr>
        <w:adjustRightInd w:val="0"/>
        <w:snapToGrid w:val="0"/>
        <w:spacing w:line="440" w:lineRule="exact"/>
        <w:jc w:val="center"/>
        <w:rPr>
          <w:rFonts w:ascii="宋体" w:hAnsi="宋体"/>
          <w:highlight w:val="none"/>
        </w:rPr>
      </w:pP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cs="宋体"/>
          <w:sz w:val="24"/>
          <w:highlight w:val="none"/>
        </w:rPr>
        <w:t>日</w:t>
      </w:r>
    </w:p>
    <w:p w14:paraId="70B0104D">
      <w:pPr>
        <w:pStyle w:val="40"/>
        <w:tabs>
          <w:tab w:val="left" w:pos="588"/>
        </w:tabs>
        <w:snapToGrid w:val="0"/>
        <w:spacing w:before="120" w:after="120" w:line="440" w:lineRule="exact"/>
        <w:ind w:left="425"/>
        <w:jc w:val="left"/>
        <w:rPr>
          <w:rFonts w:ascii="宋体" w:hAnsi="宋体"/>
          <w:sz w:val="24"/>
          <w:szCs w:val="24"/>
          <w:highlight w:val="none"/>
        </w:rPr>
        <w:sectPr>
          <w:pgSz w:w="11906" w:h="16838"/>
          <w:pgMar w:top="1440" w:right="1797" w:bottom="1440" w:left="1797" w:header="851" w:footer="992" w:gutter="0"/>
          <w:cols w:space="425" w:num="1"/>
          <w:docGrid w:type="lines" w:linePitch="312" w:charSpace="0"/>
        </w:sectPr>
      </w:pPr>
    </w:p>
    <w:p w14:paraId="1E590C92">
      <w:pPr>
        <w:pStyle w:val="40"/>
        <w:numPr>
          <w:ilvl w:val="0"/>
          <w:numId w:val="5"/>
        </w:numPr>
        <w:snapToGrid w:val="0"/>
        <w:spacing w:before="120" w:after="120" w:line="440" w:lineRule="exact"/>
        <w:jc w:val="left"/>
        <w:outlineLvl w:val="2"/>
        <w:rPr>
          <w:rFonts w:hint="eastAsia" w:ascii="宋体" w:hAnsi="宋体" w:cs="Times New Roman"/>
          <w:sz w:val="24"/>
          <w:szCs w:val="24"/>
          <w:highlight w:val="none"/>
          <w:lang w:val="en-US" w:eastAsia="zh-CN"/>
        </w:rPr>
      </w:pPr>
      <w:bookmarkStart w:id="912" w:name="_Toc447265635"/>
      <w:bookmarkStart w:id="913" w:name="_Toc475472694"/>
      <w:bookmarkStart w:id="914" w:name="_Toc34913093"/>
      <w:bookmarkStart w:id="915" w:name="_Toc447265349"/>
      <w:bookmarkStart w:id="916" w:name="_Toc15429"/>
      <w:bookmarkStart w:id="917" w:name="_Toc738"/>
      <w:bookmarkStart w:id="918" w:name="_Toc34924518"/>
      <w:bookmarkStart w:id="919" w:name="_Toc34924623"/>
      <w:r>
        <w:rPr>
          <w:rFonts w:hint="eastAsia" w:ascii="宋体" w:hAnsi="宋体" w:cs="Times New Roman"/>
          <w:sz w:val="24"/>
          <w:szCs w:val="24"/>
          <w:highlight w:val="none"/>
          <w:lang w:val="en-US" w:eastAsia="zh-CN"/>
        </w:rPr>
        <w:t>投标一览表</w:t>
      </w:r>
      <w:bookmarkEnd w:id="912"/>
      <w:bookmarkEnd w:id="913"/>
      <w:bookmarkEnd w:id="914"/>
      <w:bookmarkEnd w:id="915"/>
      <w:bookmarkEnd w:id="916"/>
      <w:bookmarkEnd w:id="917"/>
      <w:bookmarkEnd w:id="918"/>
      <w:bookmarkEnd w:id="919"/>
    </w:p>
    <w:p w14:paraId="3038825D">
      <w:pPr>
        <w:jc w:val="center"/>
        <w:rPr>
          <w:rFonts w:ascii="宋体" w:hAnsi="宋体" w:cs="宋体"/>
          <w:b/>
          <w:sz w:val="24"/>
          <w:highlight w:val="none"/>
        </w:rPr>
      </w:pPr>
      <w:r>
        <w:rPr>
          <w:rFonts w:hint="eastAsia" w:ascii="宋体" w:hAnsi="宋体" w:cs="宋体"/>
          <w:b/>
          <w:sz w:val="24"/>
          <w:highlight w:val="none"/>
        </w:rPr>
        <w:t>投标一览表</w:t>
      </w:r>
    </w:p>
    <w:p w14:paraId="41A8C9DA">
      <w:pPr>
        <w:widowControl/>
        <w:rPr>
          <w:rFonts w:ascii="宋体" w:hAnsi="宋体" w:cs="宋体"/>
          <w:szCs w:val="21"/>
          <w:highlight w:val="none"/>
        </w:rPr>
      </w:pPr>
    </w:p>
    <w:p w14:paraId="16A41640">
      <w:pPr>
        <w:snapToGrid w:val="0"/>
        <w:spacing w:line="440" w:lineRule="exact"/>
        <w:rPr>
          <w:rFonts w:ascii="宋体" w:hAnsi="宋体" w:cs="宋体"/>
          <w:szCs w:val="21"/>
          <w:highlight w:val="none"/>
        </w:rPr>
      </w:pPr>
      <w:r>
        <w:rPr>
          <w:rFonts w:hint="eastAsia" w:ascii="宋体" w:hAnsi="宋体" w:cs="宋体"/>
          <w:szCs w:val="21"/>
          <w:highlight w:val="none"/>
        </w:rPr>
        <w:t>项目</w:t>
      </w:r>
      <w:r>
        <w:rPr>
          <w:rFonts w:ascii="宋体" w:hAnsi="宋体" w:cs="宋体"/>
          <w:szCs w:val="21"/>
          <w:highlight w:val="none"/>
        </w:rPr>
        <w:t>名称：</w:t>
      </w:r>
      <w:r>
        <w:rPr>
          <w:rFonts w:ascii="宋体" w:hAnsi="宋体" w:cs="宋体"/>
          <w:szCs w:val="21"/>
          <w:highlight w:val="none"/>
          <w:u w:val="single"/>
        </w:rPr>
        <w:t xml:space="preserve">                                    </w:t>
      </w:r>
      <w:r>
        <w:rPr>
          <w:rFonts w:ascii="宋体" w:hAnsi="宋体" w:cs="宋体"/>
          <w:szCs w:val="21"/>
          <w:highlight w:val="none"/>
        </w:rPr>
        <w:t xml:space="preserve">  </w:t>
      </w:r>
    </w:p>
    <w:p w14:paraId="52E3037B">
      <w:pPr>
        <w:snapToGrid w:val="0"/>
        <w:spacing w:line="440" w:lineRule="exact"/>
        <w:rPr>
          <w:rFonts w:ascii="宋体" w:hAnsi="宋体" w:cs="宋体"/>
          <w:szCs w:val="21"/>
          <w:highlight w:val="none"/>
          <w:u w:val="single"/>
        </w:rPr>
      </w:pPr>
      <w:r>
        <w:rPr>
          <w:rFonts w:ascii="宋体" w:hAnsi="宋体" w:cs="宋体"/>
          <w:szCs w:val="21"/>
          <w:highlight w:val="none"/>
        </w:rPr>
        <w:t>招标编号：</w:t>
      </w:r>
      <w:r>
        <w:rPr>
          <w:rFonts w:ascii="宋体" w:hAnsi="宋体" w:cs="宋体"/>
          <w:szCs w:val="21"/>
          <w:highlight w:val="none"/>
          <w:u w:val="single"/>
        </w:rPr>
        <w:t xml:space="preserve">                           </w:t>
      </w:r>
    </w:p>
    <w:p w14:paraId="4D4B738C">
      <w:pPr>
        <w:pStyle w:val="2"/>
      </w:pPr>
    </w:p>
    <w:tbl>
      <w:tblPr>
        <w:tblStyle w:val="42"/>
        <w:tblW w:w="485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935"/>
        <w:gridCol w:w="2074"/>
        <w:gridCol w:w="2275"/>
        <w:gridCol w:w="1050"/>
      </w:tblGrid>
      <w:tr w14:paraId="32D2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571" w:type="pct"/>
            <w:noWrap w:val="0"/>
            <w:vAlign w:val="center"/>
          </w:tcPr>
          <w:p w14:paraId="7F360793">
            <w:pPr>
              <w:widowControl/>
              <w:jc w:val="center"/>
              <w:rPr>
                <w:rFonts w:hint="default"/>
                <w:b/>
                <w:bCs/>
                <w:highlight w:val="none"/>
                <w:lang w:val="en-US" w:eastAsia="zh-CN"/>
              </w:rPr>
            </w:pPr>
            <w:r>
              <w:rPr>
                <w:rFonts w:hint="eastAsia"/>
                <w:b/>
                <w:bCs/>
                <w:highlight w:val="none"/>
                <w:lang w:val="en-US" w:eastAsia="zh-CN"/>
              </w:rPr>
              <w:t>标段号</w:t>
            </w:r>
          </w:p>
        </w:tc>
        <w:tc>
          <w:tcPr>
            <w:tcW w:w="1168" w:type="pct"/>
            <w:noWrap w:val="0"/>
            <w:vAlign w:val="center"/>
          </w:tcPr>
          <w:p w14:paraId="4BF4B85F">
            <w:pPr>
              <w:widowControl/>
              <w:jc w:val="center"/>
              <w:rPr>
                <w:rFonts w:hint="default"/>
                <w:b/>
                <w:bCs/>
                <w:highlight w:val="none"/>
                <w:lang w:val="en-US" w:eastAsia="zh-CN"/>
              </w:rPr>
            </w:pPr>
            <w:r>
              <w:rPr>
                <w:rFonts w:hint="eastAsia"/>
                <w:b/>
                <w:bCs/>
                <w:highlight w:val="none"/>
                <w:lang w:val="en-US" w:eastAsia="zh-CN"/>
              </w:rPr>
              <w:t>标段名称</w:t>
            </w:r>
          </w:p>
        </w:tc>
        <w:tc>
          <w:tcPr>
            <w:tcW w:w="1252" w:type="pct"/>
            <w:noWrap w:val="0"/>
            <w:vAlign w:val="center"/>
          </w:tcPr>
          <w:p w14:paraId="41FC0D53">
            <w:pPr>
              <w:widowControl/>
              <w:jc w:val="center"/>
              <w:rPr>
                <w:rFonts w:hint="default"/>
                <w:b/>
                <w:bCs/>
                <w:highlight w:val="none"/>
                <w:lang w:val="en-US" w:eastAsia="zh-CN"/>
              </w:rPr>
            </w:pPr>
            <w:r>
              <w:rPr>
                <w:rFonts w:hint="default"/>
                <w:b/>
                <w:bCs/>
                <w:highlight w:val="none"/>
                <w:lang w:val="en-US" w:eastAsia="zh-CN"/>
              </w:rPr>
              <w:t>是否承诺开具符合</w:t>
            </w:r>
            <w:r>
              <w:rPr>
                <w:rFonts w:hint="eastAsia"/>
                <w:b/>
                <w:bCs/>
                <w:highlight w:val="none"/>
                <w:lang w:val="en-US" w:eastAsia="zh-CN"/>
              </w:rPr>
              <w:t>招标</w:t>
            </w:r>
            <w:r>
              <w:rPr>
                <w:rFonts w:hint="default"/>
                <w:b/>
                <w:bCs/>
                <w:highlight w:val="none"/>
                <w:lang w:val="en-US" w:eastAsia="zh-CN"/>
              </w:rPr>
              <w:t>人要求的增值税发票</w:t>
            </w:r>
          </w:p>
        </w:tc>
        <w:tc>
          <w:tcPr>
            <w:tcW w:w="1373" w:type="pct"/>
            <w:noWrap w:val="0"/>
            <w:vAlign w:val="center"/>
          </w:tcPr>
          <w:p w14:paraId="24C20762">
            <w:pPr>
              <w:widowControl/>
              <w:jc w:val="center"/>
              <w:rPr>
                <w:b/>
                <w:bCs/>
                <w:color w:val="000000"/>
                <w:szCs w:val="21"/>
                <w:highlight w:val="none"/>
              </w:rPr>
            </w:pPr>
            <w:r>
              <w:rPr>
                <w:rFonts w:hint="eastAsia"/>
                <w:b/>
                <w:bCs/>
                <w:color w:val="000000"/>
                <w:szCs w:val="21"/>
                <w:highlight w:val="none"/>
                <w:lang w:val="en-US" w:eastAsia="zh-CN"/>
              </w:rPr>
              <w:t>食材配送</w:t>
            </w:r>
            <w:r>
              <w:rPr>
                <w:rFonts w:hint="eastAsia"/>
                <w:b/>
                <w:bCs/>
                <w:color w:val="000000"/>
                <w:szCs w:val="21"/>
                <w:highlight w:val="none"/>
              </w:rPr>
              <w:t>报价折扣率</w:t>
            </w:r>
          </w:p>
        </w:tc>
        <w:tc>
          <w:tcPr>
            <w:tcW w:w="634" w:type="pct"/>
            <w:noWrap w:val="0"/>
            <w:vAlign w:val="center"/>
          </w:tcPr>
          <w:p w14:paraId="513EE0DF">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3135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571" w:type="pct"/>
            <w:noWrap w:val="0"/>
            <w:vAlign w:val="center"/>
          </w:tcPr>
          <w:p w14:paraId="6A342E20">
            <w:pPr>
              <w:widowControl/>
              <w:jc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w:t>
            </w:r>
          </w:p>
        </w:tc>
        <w:tc>
          <w:tcPr>
            <w:tcW w:w="1168" w:type="pct"/>
            <w:noWrap w:val="0"/>
            <w:vAlign w:val="center"/>
          </w:tcPr>
          <w:p w14:paraId="12131EBD">
            <w:pPr>
              <w:adjustRightInd w:val="0"/>
              <w:snapToGrid w:val="0"/>
              <w:spacing w:line="440" w:lineRule="exact"/>
              <w:jc w:val="center"/>
              <w:rPr>
                <w:rFonts w:ascii="宋体" w:hAnsi="宋体" w:cs="宋体"/>
                <w:color w:val="000000"/>
                <w:kern w:val="0"/>
                <w:szCs w:val="21"/>
                <w:highlight w:val="none"/>
              </w:rPr>
            </w:pPr>
            <w:r>
              <w:rPr>
                <w:rFonts w:hint="eastAsia" w:asciiTheme="minorEastAsia" w:hAnsiTheme="minorEastAsia" w:eastAsiaTheme="minorEastAsia"/>
                <w:szCs w:val="21"/>
                <w:highlight w:val="none"/>
                <w:lang w:val="en-US" w:eastAsia="zh-CN"/>
              </w:rPr>
              <w:t>电信凤凰食堂、青太路食堂、环渚食堂、红旗路食堂食材配送</w:t>
            </w:r>
          </w:p>
        </w:tc>
        <w:tc>
          <w:tcPr>
            <w:tcW w:w="1252" w:type="pct"/>
            <w:noWrap w:val="0"/>
            <w:vAlign w:val="center"/>
          </w:tcPr>
          <w:p w14:paraId="69DC5E26">
            <w:pPr>
              <w:widowControl/>
              <w:jc w:val="center"/>
              <w:rPr>
                <w:rFonts w:ascii="宋体" w:hAnsi="宋体" w:cs="宋体"/>
                <w:color w:val="000000"/>
                <w:kern w:val="0"/>
                <w:szCs w:val="21"/>
                <w:highlight w:val="none"/>
              </w:rPr>
            </w:pPr>
          </w:p>
        </w:tc>
        <w:tc>
          <w:tcPr>
            <w:tcW w:w="1373" w:type="pct"/>
            <w:noWrap w:val="0"/>
            <w:vAlign w:val="center"/>
          </w:tcPr>
          <w:p w14:paraId="569581A8">
            <w:pPr>
              <w:widowControl/>
              <w:jc w:val="center"/>
              <w:rPr>
                <w:rFonts w:ascii="宋体" w:hAnsi="宋体" w:cs="宋体"/>
                <w:color w:val="000000"/>
                <w:kern w:val="0"/>
                <w:szCs w:val="21"/>
                <w:highlight w:val="none"/>
                <w:u w:val="single"/>
              </w:rPr>
            </w:pPr>
            <w:r>
              <w:rPr>
                <w:b w:val="0"/>
                <w:bCs w:val="0"/>
                <w:color w:val="000000"/>
                <w:szCs w:val="21"/>
                <w:highlight w:val="none"/>
              </w:rPr>
              <w:t>%</w:t>
            </w:r>
          </w:p>
        </w:tc>
        <w:tc>
          <w:tcPr>
            <w:tcW w:w="634" w:type="pct"/>
            <w:noWrap w:val="0"/>
            <w:vAlign w:val="center"/>
          </w:tcPr>
          <w:p w14:paraId="6C32EE14">
            <w:pPr>
              <w:widowControl/>
              <w:jc w:val="center"/>
              <w:rPr>
                <w:highlight w:val="none"/>
              </w:rPr>
            </w:pPr>
          </w:p>
        </w:tc>
      </w:tr>
    </w:tbl>
    <w:p w14:paraId="178992D1"/>
    <w:tbl>
      <w:tblPr>
        <w:tblStyle w:val="42"/>
        <w:tblW w:w="48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934"/>
        <w:gridCol w:w="2075"/>
        <w:gridCol w:w="2264"/>
        <w:gridCol w:w="1058"/>
      </w:tblGrid>
      <w:tr w14:paraId="3766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571" w:type="pct"/>
            <w:noWrap w:val="0"/>
            <w:vAlign w:val="center"/>
          </w:tcPr>
          <w:p w14:paraId="7A97353B">
            <w:pPr>
              <w:widowControl/>
              <w:jc w:val="center"/>
              <w:rPr>
                <w:rFonts w:hint="default"/>
                <w:b/>
                <w:bCs/>
                <w:highlight w:val="none"/>
                <w:lang w:val="en-US" w:eastAsia="zh-CN"/>
              </w:rPr>
            </w:pPr>
            <w:r>
              <w:rPr>
                <w:rFonts w:hint="eastAsia"/>
                <w:b/>
                <w:bCs/>
                <w:highlight w:val="none"/>
                <w:lang w:val="en-US" w:eastAsia="zh-CN"/>
              </w:rPr>
              <w:t>标段号</w:t>
            </w:r>
          </w:p>
        </w:tc>
        <w:tc>
          <w:tcPr>
            <w:tcW w:w="1168" w:type="pct"/>
            <w:noWrap w:val="0"/>
            <w:vAlign w:val="center"/>
          </w:tcPr>
          <w:p w14:paraId="679EF069">
            <w:pPr>
              <w:widowControl/>
              <w:jc w:val="center"/>
              <w:rPr>
                <w:rFonts w:hint="default"/>
                <w:b/>
                <w:bCs/>
                <w:highlight w:val="none"/>
                <w:lang w:val="en-US" w:eastAsia="zh-CN"/>
              </w:rPr>
            </w:pPr>
            <w:r>
              <w:rPr>
                <w:rFonts w:hint="eastAsia"/>
                <w:b/>
                <w:bCs/>
                <w:highlight w:val="none"/>
                <w:lang w:val="en-US" w:eastAsia="zh-CN"/>
              </w:rPr>
              <w:t>标段名称</w:t>
            </w:r>
          </w:p>
        </w:tc>
        <w:tc>
          <w:tcPr>
            <w:tcW w:w="1253" w:type="pct"/>
            <w:noWrap w:val="0"/>
            <w:vAlign w:val="center"/>
          </w:tcPr>
          <w:p w14:paraId="55202B58">
            <w:pPr>
              <w:widowControl/>
              <w:jc w:val="center"/>
              <w:rPr>
                <w:rFonts w:hint="default"/>
                <w:b/>
                <w:bCs/>
                <w:highlight w:val="none"/>
                <w:lang w:val="en-US" w:eastAsia="zh-CN"/>
              </w:rPr>
            </w:pPr>
            <w:r>
              <w:rPr>
                <w:rFonts w:hint="default"/>
                <w:b/>
                <w:bCs/>
                <w:highlight w:val="none"/>
                <w:lang w:val="en-US" w:eastAsia="zh-CN"/>
              </w:rPr>
              <w:t>是否承诺开具符合</w:t>
            </w:r>
            <w:r>
              <w:rPr>
                <w:rFonts w:hint="eastAsia"/>
                <w:b/>
                <w:bCs/>
                <w:highlight w:val="none"/>
                <w:lang w:val="en-US" w:eastAsia="zh-CN"/>
              </w:rPr>
              <w:t>招标</w:t>
            </w:r>
            <w:r>
              <w:rPr>
                <w:rFonts w:hint="default"/>
                <w:b/>
                <w:bCs/>
                <w:highlight w:val="none"/>
                <w:lang w:val="en-US" w:eastAsia="zh-CN"/>
              </w:rPr>
              <w:t>人要求的增值税发票</w:t>
            </w:r>
          </w:p>
        </w:tc>
        <w:tc>
          <w:tcPr>
            <w:tcW w:w="1367" w:type="pct"/>
            <w:noWrap w:val="0"/>
            <w:vAlign w:val="center"/>
          </w:tcPr>
          <w:p w14:paraId="6C41FE10">
            <w:pPr>
              <w:widowControl/>
              <w:jc w:val="center"/>
              <w:rPr>
                <w:b/>
                <w:bCs/>
                <w:color w:val="000000"/>
                <w:szCs w:val="21"/>
                <w:highlight w:val="none"/>
              </w:rPr>
            </w:pPr>
            <w:r>
              <w:rPr>
                <w:rFonts w:hint="eastAsia"/>
                <w:b/>
                <w:bCs/>
                <w:color w:val="000000"/>
                <w:szCs w:val="21"/>
                <w:highlight w:val="none"/>
                <w:lang w:val="en-US" w:eastAsia="zh-CN"/>
              </w:rPr>
              <w:t>食材配送</w:t>
            </w:r>
            <w:r>
              <w:rPr>
                <w:rFonts w:hint="eastAsia"/>
                <w:b/>
                <w:bCs/>
                <w:color w:val="000000"/>
                <w:szCs w:val="21"/>
                <w:highlight w:val="none"/>
              </w:rPr>
              <w:t>报价折扣率</w:t>
            </w:r>
          </w:p>
        </w:tc>
        <w:tc>
          <w:tcPr>
            <w:tcW w:w="639" w:type="pct"/>
            <w:noWrap w:val="0"/>
            <w:vAlign w:val="center"/>
          </w:tcPr>
          <w:p w14:paraId="4FFCBA6A">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58D7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571" w:type="pct"/>
            <w:noWrap w:val="0"/>
            <w:vAlign w:val="center"/>
          </w:tcPr>
          <w:p w14:paraId="0587A77E">
            <w:pPr>
              <w:widowControl/>
              <w:jc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2</w:t>
            </w:r>
          </w:p>
        </w:tc>
        <w:tc>
          <w:tcPr>
            <w:tcW w:w="1168" w:type="pct"/>
            <w:noWrap w:val="0"/>
            <w:vAlign w:val="center"/>
          </w:tcPr>
          <w:p w14:paraId="2FE9DD22">
            <w:pPr>
              <w:adjustRightInd w:val="0"/>
              <w:snapToGrid w:val="0"/>
              <w:spacing w:line="440" w:lineRule="exact"/>
              <w:jc w:val="center"/>
              <w:rPr>
                <w:rFonts w:ascii="宋体" w:hAnsi="宋体" w:cs="宋体"/>
                <w:color w:val="000000"/>
                <w:kern w:val="0"/>
                <w:szCs w:val="21"/>
                <w:highlight w:val="none"/>
              </w:rPr>
            </w:pPr>
            <w:r>
              <w:rPr>
                <w:rFonts w:hint="eastAsia" w:ascii="宋体" w:hAnsi="宋体" w:cs="宋体"/>
                <w:color w:val="000000"/>
                <w:kern w:val="0"/>
                <w:szCs w:val="21"/>
                <w:highlight w:val="none"/>
              </w:rPr>
              <w:t>电信市本级、吴兴区、南太湖新区、南浔区、安吉县、长兴县下属分公司及各支局食堂食材配送</w:t>
            </w:r>
          </w:p>
        </w:tc>
        <w:tc>
          <w:tcPr>
            <w:tcW w:w="1253" w:type="pct"/>
            <w:noWrap w:val="0"/>
            <w:vAlign w:val="center"/>
          </w:tcPr>
          <w:p w14:paraId="4146F425">
            <w:pPr>
              <w:widowControl/>
              <w:jc w:val="center"/>
              <w:rPr>
                <w:rFonts w:ascii="宋体" w:hAnsi="宋体" w:cs="宋体"/>
                <w:color w:val="000000"/>
                <w:kern w:val="0"/>
                <w:szCs w:val="21"/>
                <w:highlight w:val="none"/>
              </w:rPr>
            </w:pPr>
          </w:p>
        </w:tc>
        <w:tc>
          <w:tcPr>
            <w:tcW w:w="1367" w:type="pct"/>
            <w:noWrap w:val="0"/>
            <w:vAlign w:val="center"/>
          </w:tcPr>
          <w:p w14:paraId="58BFBB24">
            <w:pPr>
              <w:widowControl/>
              <w:jc w:val="center"/>
              <w:rPr>
                <w:rFonts w:ascii="宋体" w:hAnsi="宋体" w:cs="宋体"/>
                <w:color w:val="000000"/>
                <w:kern w:val="0"/>
                <w:szCs w:val="21"/>
                <w:highlight w:val="none"/>
                <w:u w:val="single"/>
              </w:rPr>
            </w:pPr>
            <w:r>
              <w:rPr>
                <w:b w:val="0"/>
                <w:bCs w:val="0"/>
                <w:color w:val="000000"/>
                <w:szCs w:val="21"/>
                <w:highlight w:val="none"/>
              </w:rPr>
              <w:t>%</w:t>
            </w:r>
          </w:p>
        </w:tc>
        <w:tc>
          <w:tcPr>
            <w:tcW w:w="639" w:type="pct"/>
            <w:noWrap w:val="0"/>
            <w:vAlign w:val="center"/>
          </w:tcPr>
          <w:p w14:paraId="21BF2FEB">
            <w:pPr>
              <w:widowControl/>
              <w:jc w:val="center"/>
              <w:rPr>
                <w:highlight w:val="none"/>
              </w:rPr>
            </w:pPr>
          </w:p>
        </w:tc>
      </w:tr>
    </w:tbl>
    <w:p w14:paraId="5DA3DDB3"/>
    <w:tbl>
      <w:tblPr>
        <w:tblStyle w:val="42"/>
        <w:tblW w:w="485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1992"/>
        <w:gridCol w:w="1987"/>
        <w:gridCol w:w="2267"/>
        <w:gridCol w:w="1062"/>
      </w:tblGrid>
      <w:tr w14:paraId="2B14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587" w:type="pct"/>
            <w:noWrap w:val="0"/>
            <w:vAlign w:val="center"/>
          </w:tcPr>
          <w:p w14:paraId="18F2DC6C">
            <w:pPr>
              <w:widowControl/>
              <w:jc w:val="center"/>
              <w:rPr>
                <w:rFonts w:hint="default"/>
                <w:b/>
                <w:bCs/>
                <w:highlight w:val="none"/>
                <w:lang w:val="en-US" w:eastAsia="zh-CN"/>
              </w:rPr>
            </w:pPr>
            <w:r>
              <w:rPr>
                <w:rFonts w:hint="eastAsia"/>
                <w:b/>
                <w:bCs/>
                <w:highlight w:val="none"/>
                <w:lang w:val="en-US" w:eastAsia="zh-CN"/>
              </w:rPr>
              <w:t>标段号</w:t>
            </w:r>
          </w:p>
        </w:tc>
        <w:tc>
          <w:tcPr>
            <w:tcW w:w="1202" w:type="pct"/>
            <w:noWrap w:val="0"/>
            <w:vAlign w:val="center"/>
          </w:tcPr>
          <w:p w14:paraId="4AA49016">
            <w:pPr>
              <w:widowControl/>
              <w:jc w:val="center"/>
              <w:rPr>
                <w:rFonts w:hint="default"/>
                <w:b/>
                <w:bCs/>
                <w:highlight w:val="none"/>
                <w:lang w:val="en-US" w:eastAsia="zh-CN"/>
              </w:rPr>
            </w:pPr>
            <w:r>
              <w:rPr>
                <w:rFonts w:hint="eastAsia"/>
                <w:b/>
                <w:bCs/>
                <w:highlight w:val="none"/>
                <w:lang w:val="en-US" w:eastAsia="zh-CN"/>
              </w:rPr>
              <w:t>标段名称</w:t>
            </w:r>
          </w:p>
        </w:tc>
        <w:tc>
          <w:tcPr>
            <w:tcW w:w="1199" w:type="pct"/>
            <w:noWrap w:val="0"/>
            <w:vAlign w:val="center"/>
          </w:tcPr>
          <w:p w14:paraId="6A0E3F7F">
            <w:pPr>
              <w:widowControl/>
              <w:jc w:val="center"/>
              <w:rPr>
                <w:rFonts w:hint="default"/>
                <w:b/>
                <w:bCs/>
                <w:highlight w:val="none"/>
                <w:lang w:val="en-US" w:eastAsia="zh-CN"/>
              </w:rPr>
            </w:pPr>
            <w:r>
              <w:rPr>
                <w:rFonts w:hint="default"/>
                <w:b/>
                <w:bCs/>
                <w:highlight w:val="none"/>
                <w:lang w:val="en-US" w:eastAsia="zh-CN"/>
              </w:rPr>
              <w:t>是否承诺开具符合</w:t>
            </w:r>
            <w:r>
              <w:rPr>
                <w:rFonts w:hint="eastAsia"/>
                <w:b/>
                <w:bCs/>
                <w:highlight w:val="none"/>
                <w:lang w:val="en-US" w:eastAsia="zh-CN"/>
              </w:rPr>
              <w:t>招标</w:t>
            </w:r>
            <w:r>
              <w:rPr>
                <w:rFonts w:hint="default"/>
                <w:b/>
                <w:bCs/>
                <w:highlight w:val="none"/>
                <w:lang w:val="en-US" w:eastAsia="zh-CN"/>
              </w:rPr>
              <w:t>人要求的增值税发票</w:t>
            </w:r>
          </w:p>
        </w:tc>
        <w:tc>
          <w:tcPr>
            <w:tcW w:w="1368" w:type="pct"/>
            <w:noWrap w:val="0"/>
            <w:vAlign w:val="center"/>
          </w:tcPr>
          <w:p w14:paraId="7AE3AC2A">
            <w:pPr>
              <w:widowControl/>
              <w:jc w:val="center"/>
              <w:rPr>
                <w:b/>
                <w:bCs/>
                <w:color w:val="000000"/>
                <w:szCs w:val="21"/>
                <w:highlight w:val="none"/>
              </w:rPr>
            </w:pPr>
            <w:r>
              <w:rPr>
                <w:rFonts w:hint="eastAsia"/>
                <w:b/>
                <w:bCs/>
                <w:color w:val="000000"/>
                <w:szCs w:val="21"/>
                <w:highlight w:val="none"/>
                <w:lang w:val="en-US" w:eastAsia="zh-CN"/>
              </w:rPr>
              <w:t>食材配送</w:t>
            </w:r>
            <w:r>
              <w:rPr>
                <w:rFonts w:hint="eastAsia"/>
                <w:b/>
                <w:bCs/>
                <w:color w:val="000000"/>
                <w:szCs w:val="21"/>
                <w:highlight w:val="none"/>
              </w:rPr>
              <w:t>报价折扣率</w:t>
            </w:r>
          </w:p>
        </w:tc>
        <w:tc>
          <w:tcPr>
            <w:tcW w:w="641" w:type="pct"/>
            <w:noWrap w:val="0"/>
            <w:vAlign w:val="center"/>
          </w:tcPr>
          <w:p w14:paraId="169688C0">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7162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587" w:type="pct"/>
            <w:noWrap w:val="0"/>
            <w:vAlign w:val="center"/>
          </w:tcPr>
          <w:p w14:paraId="0D5519AA">
            <w:pPr>
              <w:widowControl/>
              <w:jc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3</w:t>
            </w:r>
          </w:p>
        </w:tc>
        <w:tc>
          <w:tcPr>
            <w:tcW w:w="1202" w:type="pct"/>
            <w:noWrap w:val="0"/>
            <w:vAlign w:val="center"/>
          </w:tcPr>
          <w:p w14:paraId="720D9AF0">
            <w:pPr>
              <w:adjustRightInd w:val="0"/>
              <w:snapToGrid w:val="0"/>
              <w:spacing w:line="440" w:lineRule="exact"/>
              <w:jc w:val="center"/>
              <w:rPr>
                <w:rFonts w:ascii="宋体" w:hAnsi="宋体" w:cs="宋体"/>
                <w:color w:val="000000"/>
                <w:kern w:val="0"/>
                <w:szCs w:val="21"/>
                <w:highlight w:val="none"/>
              </w:rPr>
            </w:pPr>
            <w:r>
              <w:rPr>
                <w:rFonts w:hint="eastAsia" w:ascii="宋体" w:hAnsi="宋体" w:cs="宋体"/>
                <w:color w:val="000000"/>
                <w:kern w:val="0"/>
                <w:szCs w:val="21"/>
                <w:highlight w:val="none"/>
              </w:rPr>
              <w:t>电信德清县下属分公司及各支局食堂食材配送</w:t>
            </w:r>
          </w:p>
        </w:tc>
        <w:tc>
          <w:tcPr>
            <w:tcW w:w="1199" w:type="pct"/>
            <w:noWrap w:val="0"/>
            <w:vAlign w:val="center"/>
          </w:tcPr>
          <w:p w14:paraId="772B06F4">
            <w:pPr>
              <w:widowControl/>
              <w:jc w:val="center"/>
              <w:rPr>
                <w:rFonts w:ascii="宋体" w:hAnsi="宋体" w:cs="宋体"/>
                <w:color w:val="000000"/>
                <w:kern w:val="0"/>
                <w:szCs w:val="21"/>
                <w:highlight w:val="none"/>
              </w:rPr>
            </w:pPr>
          </w:p>
        </w:tc>
        <w:tc>
          <w:tcPr>
            <w:tcW w:w="1368" w:type="pct"/>
            <w:noWrap w:val="0"/>
            <w:vAlign w:val="center"/>
          </w:tcPr>
          <w:p w14:paraId="601C5E08">
            <w:pPr>
              <w:widowControl/>
              <w:jc w:val="center"/>
              <w:rPr>
                <w:rFonts w:ascii="宋体" w:hAnsi="宋体" w:cs="宋体"/>
                <w:color w:val="000000"/>
                <w:kern w:val="0"/>
                <w:szCs w:val="21"/>
                <w:highlight w:val="none"/>
                <w:u w:val="single"/>
              </w:rPr>
            </w:pPr>
            <w:r>
              <w:rPr>
                <w:b w:val="0"/>
                <w:bCs w:val="0"/>
                <w:color w:val="000000"/>
                <w:szCs w:val="21"/>
                <w:highlight w:val="none"/>
              </w:rPr>
              <w:t>%</w:t>
            </w:r>
          </w:p>
        </w:tc>
        <w:tc>
          <w:tcPr>
            <w:tcW w:w="641" w:type="pct"/>
            <w:noWrap w:val="0"/>
            <w:vAlign w:val="center"/>
          </w:tcPr>
          <w:p w14:paraId="48CC73C6">
            <w:pPr>
              <w:widowControl/>
              <w:jc w:val="center"/>
              <w:rPr>
                <w:highlight w:val="none"/>
              </w:rPr>
            </w:pPr>
          </w:p>
        </w:tc>
      </w:tr>
    </w:tbl>
    <w:p w14:paraId="7F941AFA"/>
    <w:tbl>
      <w:tblPr>
        <w:tblStyle w:val="42"/>
        <w:tblW w:w="48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
        <w:gridCol w:w="1986"/>
        <w:gridCol w:w="1988"/>
        <w:gridCol w:w="2276"/>
        <w:gridCol w:w="1049"/>
      </w:tblGrid>
      <w:tr w14:paraId="55FA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584" w:type="pct"/>
            <w:noWrap w:val="0"/>
            <w:vAlign w:val="center"/>
          </w:tcPr>
          <w:p w14:paraId="1AE5F423">
            <w:pPr>
              <w:widowControl/>
              <w:jc w:val="center"/>
              <w:rPr>
                <w:rFonts w:hint="default" w:ascii="宋体" w:hAnsi="宋体" w:cs="宋体"/>
                <w:b/>
                <w:bCs/>
                <w:color w:val="000000"/>
                <w:kern w:val="0"/>
                <w:szCs w:val="21"/>
                <w:highlight w:val="none"/>
                <w:lang w:val="en-US"/>
              </w:rPr>
            </w:pPr>
            <w:r>
              <w:rPr>
                <w:rFonts w:hint="eastAsia"/>
                <w:b/>
                <w:bCs/>
                <w:highlight w:val="none"/>
                <w:lang w:val="en-US" w:eastAsia="zh-CN"/>
              </w:rPr>
              <w:t>标段号</w:t>
            </w:r>
          </w:p>
        </w:tc>
        <w:tc>
          <w:tcPr>
            <w:tcW w:w="1201" w:type="pct"/>
            <w:noWrap w:val="0"/>
            <w:vAlign w:val="center"/>
          </w:tcPr>
          <w:p w14:paraId="44D15E76">
            <w:pPr>
              <w:widowControl/>
              <w:jc w:val="center"/>
              <w:rPr>
                <w:rFonts w:hint="default"/>
                <w:b/>
                <w:bCs/>
                <w:highlight w:val="none"/>
                <w:lang w:val="en-US" w:eastAsia="zh-CN"/>
              </w:rPr>
            </w:pPr>
            <w:r>
              <w:rPr>
                <w:rFonts w:hint="eastAsia"/>
                <w:b/>
                <w:bCs/>
                <w:highlight w:val="none"/>
                <w:lang w:val="en-US" w:eastAsia="zh-CN"/>
              </w:rPr>
              <w:t>标段名称</w:t>
            </w:r>
          </w:p>
        </w:tc>
        <w:tc>
          <w:tcPr>
            <w:tcW w:w="1202" w:type="pct"/>
            <w:noWrap w:val="0"/>
            <w:vAlign w:val="center"/>
          </w:tcPr>
          <w:p w14:paraId="5F2047A0">
            <w:pPr>
              <w:widowControl/>
              <w:jc w:val="center"/>
              <w:rPr>
                <w:rFonts w:hint="default"/>
                <w:b/>
                <w:bCs/>
                <w:highlight w:val="none"/>
                <w:lang w:val="en-US" w:eastAsia="zh-CN"/>
              </w:rPr>
            </w:pPr>
            <w:r>
              <w:rPr>
                <w:rFonts w:hint="default"/>
                <w:b/>
                <w:bCs/>
                <w:highlight w:val="none"/>
                <w:lang w:val="en-US" w:eastAsia="zh-CN"/>
              </w:rPr>
              <w:t>是否承诺开具符合</w:t>
            </w:r>
            <w:r>
              <w:rPr>
                <w:rFonts w:hint="eastAsia"/>
                <w:b/>
                <w:bCs/>
                <w:highlight w:val="none"/>
                <w:lang w:val="en-US" w:eastAsia="zh-CN"/>
              </w:rPr>
              <w:t>招标</w:t>
            </w:r>
            <w:r>
              <w:rPr>
                <w:rFonts w:hint="default"/>
                <w:b/>
                <w:bCs/>
                <w:highlight w:val="none"/>
                <w:lang w:val="en-US" w:eastAsia="zh-CN"/>
              </w:rPr>
              <w:t>人要求的增值税发票</w:t>
            </w:r>
          </w:p>
        </w:tc>
        <w:tc>
          <w:tcPr>
            <w:tcW w:w="1376" w:type="pct"/>
            <w:noWrap w:val="0"/>
            <w:vAlign w:val="center"/>
          </w:tcPr>
          <w:p w14:paraId="313CFC94">
            <w:pPr>
              <w:widowControl/>
              <w:jc w:val="center"/>
              <w:rPr>
                <w:rFonts w:hint="eastAsia"/>
                <w:b/>
                <w:bCs/>
                <w:color w:val="000000"/>
                <w:szCs w:val="21"/>
                <w:highlight w:val="none"/>
              </w:rPr>
            </w:pPr>
            <w:r>
              <w:rPr>
                <w:rFonts w:hint="eastAsia"/>
                <w:b/>
                <w:bCs/>
                <w:color w:val="000000"/>
                <w:szCs w:val="21"/>
                <w:highlight w:val="none"/>
                <w:lang w:val="en-US" w:eastAsia="zh-CN"/>
              </w:rPr>
              <w:t>网上超市服务</w:t>
            </w:r>
            <w:r>
              <w:rPr>
                <w:rFonts w:hint="eastAsia"/>
                <w:b/>
                <w:bCs/>
                <w:color w:val="000000"/>
                <w:szCs w:val="21"/>
                <w:highlight w:val="none"/>
              </w:rPr>
              <w:t>报价折扣率</w:t>
            </w:r>
          </w:p>
        </w:tc>
        <w:tc>
          <w:tcPr>
            <w:tcW w:w="634" w:type="pct"/>
            <w:noWrap w:val="0"/>
            <w:vAlign w:val="center"/>
          </w:tcPr>
          <w:p w14:paraId="6E87FBF0">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409A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584" w:type="pct"/>
            <w:noWrap w:val="0"/>
            <w:vAlign w:val="center"/>
          </w:tcPr>
          <w:p w14:paraId="2B546022">
            <w:pPr>
              <w:widowControl/>
              <w:jc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4</w:t>
            </w:r>
          </w:p>
        </w:tc>
        <w:tc>
          <w:tcPr>
            <w:tcW w:w="1201" w:type="pct"/>
            <w:noWrap w:val="0"/>
            <w:vAlign w:val="center"/>
          </w:tcPr>
          <w:p w14:paraId="45EA5D9C">
            <w:pPr>
              <w:adjustRightInd w:val="0"/>
              <w:snapToGrid w:val="0"/>
              <w:spacing w:line="440" w:lineRule="exact"/>
              <w:jc w:val="center"/>
              <w:rPr>
                <w:rFonts w:ascii="宋体" w:hAnsi="宋体" w:cs="宋体"/>
                <w:color w:val="000000"/>
                <w:kern w:val="0"/>
                <w:szCs w:val="21"/>
                <w:highlight w:val="none"/>
              </w:rPr>
            </w:pPr>
            <w:r>
              <w:rPr>
                <w:rFonts w:hint="eastAsia" w:ascii="宋体" w:hAnsi="宋体" w:cs="宋体"/>
                <w:color w:val="000000"/>
                <w:kern w:val="0"/>
                <w:szCs w:val="21"/>
                <w:highlight w:val="none"/>
              </w:rPr>
              <w:t>网上超市服务</w:t>
            </w:r>
          </w:p>
        </w:tc>
        <w:tc>
          <w:tcPr>
            <w:tcW w:w="1202" w:type="pct"/>
            <w:noWrap w:val="0"/>
            <w:vAlign w:val="center"/>
          </w:tcPr>
          <w:p w14:paraId="12D415CD">
            <w:pPr>
              <w:widowControl/>
              <w:jc w:val="center"/>
              <w:rPr>
                <w:rFonts w:ascii="宋体" w:hAnsi="宋体" w:cs="宋体"/>
                <w:color w:val="000000"/>
                <w:kern w:val="0"/>
                <w:szCs w:val="21"/>
                <w:highlight w:val="none"/>
              </w:rPr>
            </w:pPr>
          </w:p>
        </w:tc>
        <w:tc>
          <w:tcPr>
            <w:tcW w:w="1376" w:type="pct"/>
            <w:noWrap w:val="0"/>
            <w:vAlign w:val="center"/>
          </w:tcPr>
          <w:p w14:paraId="70723EC9">
            <w:pPr>
              <w:widowControl/>
              <w:jc w:val="center"/>
              <w:rPr>
                <w:rFonts w:ascii="宋体" w:hAnsi="宋体" w:cs="宋体"/>
                <w:color w:val="000000"/>
                <w:kern w:val="0"/>
                <w:szCs w:val="21"/>
                <w:highlight w:val="none"/>
                <w:u w:val="single"/>
              </w:rPr>
            </w:pPr>
            <w:r>
              <w:rPr>
                <w:b w:val="0"/>
                <w:bCs w:val="0"/>
                <w:color w:val="000000"/>
                <w:szCs w:val="21"/>
                <w:highlight w:val="none"/>
              </w:rPr>
              <w:t>%</w:t>
            </w:r>
          </w:p>
        </w:tc>
        <w:tc>
          <w:tcPr>
            <w:tcW w:w="634" w:type="pct"/>
            <w:noWrap w:val="0"/>
            <w:vAlign w:val="center"/>
          </w:tcPr>
          <w:p w14:paraId="1D749900">
            <w:pPr>
              <w:widowControl/>
              <w:jc w:val="center"/>
              <w:rPr>
                <w:highlight w:val="none"/>
              </w:rPr>
            </w:pPr>
          </w:p>
        </w:tc>
      </w:tr>
    </w:tbl>
    <w:p w14:paraId="7A862EDC">
      <w:pPr>
        <w:numPr>
          <w:ilvl w:val="0"/>
          <w:numId w:val="0"/>
        </w:numPr>
        <w:spacing w:line="360" w:lineRule="exact"/>
        <w:ind w:leftChars="200"/>
        <w:rPr>
          <w:rFonts w:hint="eastAsia" w:ascii="宋体" w:hAnsi="宋体" w:eastAsia="宋体" w:cs="宋体"/>
          <w:bCs/>
          <w:color w:val="auto"/>
          <w:szCs w:val="21"/>
          <w:highlight w:val="none"/>
        </w:rPr>
      </w:pPr>
    </w:p>
    <w:p w14:paraId="4247DAA0">
      <w:pPr>
        <w:numPr>
          <w:ilvl w:val="0"/>
          <w:numId w:val="0"/>
        </w:numPr>
        <w:spacing w:line="360" w:lineRule="exact"/>
        <w:ind w:left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报价说明：</w:t>
      </w:r>
    </w:p>
    <w:p w14:paraId="13BB95DA">
      <w:pPr>
        <w:numPr>
          <w:ilvl w:val="0"/>
          <w:numId w:val="0"/>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000000"/>
          <w:szCs w:val="21"/>
          <w:highlight w:val="none"/>
          <w:lang w:val="en-US" w:eastAsia="zh-CN"/>
        </w:rPr>
        <w:t>投标</w:t>
      </w:r>
      <w:r>
        <w:rPr>
          <w:rFonts w:hint="eastAsia" w:ascii="宋体" w:hAnsi="宋体" w:eastAsia="宋体" w:cs="宋体"/>
          <w:color w:val="000000"/>
          <w:szCs w:val="21"/>
          <w:highlight w:val="none"/>
        </w:rPr>
        <w:t>人报价时应对</w:t>
      </w:r>
      <w:r>
        <w:rPr>
          <w:rFonts w:hint="eastAsia" w:ascii="宋体" w:hAnsi="宋体" w:eastAsia="宋体" w:cs="宋体"/>
          <w:color w:val="000000"/>
          <w:szCs w:val="21"/>
          <w:highlight w:val="none"/>
          <w:lang w:val="en-US" w:eastAsia="zh-CN"/>
        </w:rPr>
        <w:t>实施</w:t>
      </w:r>
      <w:r>
        <w:rPr>
          <w:rFonts w:hint="eastAsia" w:ascii="宋体" w:hAnsi="宋体" w:eastAsia="宋体" w:cs="宋体"/>
          <w:color w:val="000000"/>
          <w:szCs w:val="21"/>
          <w:highlight w:val="none"/>
        </w:rPr>
        <w:t>期间的各类风险和不确定因素有充分的考虑和准备。</w:t>
      </w:r>
    </w:p>
    <w:p w14:paraId="1CEFEE97">
      <w:pPr>
        <w:numPr>
          <w:ilvl w:val="0"/>
          <w:numId w:val="0"/>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标段1-3：</w:t>
      </w:r>
    </w:p>
    <w:p w14:paraId="365245A1">
      <w:pPr>
        <w:numPr>
          <w:ilvl w:val="0"/>
          <w:numId w:val="0"/>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食材价格以湖州市发展和改革委员会官方网站（https://fgw.huzhou.gov.cn/col/col1229210779/index.html）“价格之窗-监测预警”中最新一期“区县部分居民生活消费品零售价格监测表”该区菜市场公布价格为依据（南太湖新区价格参照吴兴区），供应商报折扣率（非OFF）。</w:t>
      </w:r>
    </w:p>
    <w:p w14:paraId="24C2EDC7">
      <w:pPr>
        <w:numPr>
          <w:ilvl w:val="0"/>
          <w:numId w:val="0"/>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（2）未列入网站的食材的结算价格，以双方经大型菜场、超市询价签字确认的价格乘以折扣率为准。</w:t>
      </w:r>
    </w:p>
    <w:p w14:paraId="58C266C7">
      <w:pPr>
        <w:numPr>
          <w:ilvl w:val="0"/>
          <w:numId w:val="0"/>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标段4：</w:t>
      </w:r>
    </w:p>
    <w:p w14:paraId="4E275D44">
      <w:pPr>
        <w:numPr>
          <w:ilvl w:val="0"/>
          <w:numId w:val="0"/>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品基准价格以结算日当天湖州大润发购物的线上为依据（标准价），供应商报折扣率（非OFF）。本次报价折扣针对线上超市经营的食材类商品；如有供货商的新产品、特殊产品等经营活动或市场季节性活动，可以根据市场商品的实际需要或销售情况进行二次议价。</w:t>
      </w:r>
    </w:p>
    <w:p w14:paraId="1E9716DC">
      <w:pPr>
        <w:numPr>
          <w:ilvl w:val="0"/>
          <w:numId w:val="0"/>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b w:val="0"/>
          <w:bCs w:val="0"/>
          <w:color w:val="000000"/>
          <w:szCs w:val="21"/>
          <w:highlight w:val="none"/>
        </w:rPr>
        <w:t>投标人如果需要对报价、售后服务或其它内容加以说明，可在备注一栏中填写</w:t>
      </w:r>
      <w:r>
        <w:rPr>
          <w:rFonts w:hint="eastAsia" w:ascii="宋体" w:hAnsi="宋体" w:eastAsia="宋体" w:cs="宋体"/>
          <w:b w:val="0"/>
          <w:bCs w:val="0"/>
          <w:color w:val="000000"/>
          <w:szCs w:val="21"/>
          <w:highlight w:val="none"/>
          <w:lang w:eastAsia="zh-CN"/>
        </w:rPr>
        <w:t>。</w:t>
      </w:r>
    </w:p>
    <w:p w14:paraId="13B57655">
      <w:pPr>
        <w:numPr>
          <w:ilvl w:val="0"/>
          <w:numId w:val="0"/>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Cs w:val="21"/>
          <w:highlight w:val="none"/>
        </w:rPr>
        <w:t>小数点最多可保留2位小数。</w:t>
      </w:r>
    </w:p>
    <w:p w14:paraId="0A1BBDAB">
      <w:pPr>
        <w:numPr>
          <w:ilvl w:val="0"/>
          <w:numId w:val="0"/>
        </w:numPr>
        <w:spacing w:line="360" w:lineRule="auto"/>
        <w:ind w:left="0" w:leftChars="0" w:firstLine="422" w:firstLineChars="200"/>
        <w:rPr>
          <w:rFonts w:hint="eastAsia"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6.</w:t>
      </w:r>
      <w:r>
        <w:rPr>
          <w:rFonts w:hint="eastAsia" w:ascii="宋体" w:hAnsi="宋体" w:eastAsia="宋体" w:cs="宋体"/>
          <w:b/>
          <w:color w:val="auto"/>
          <w:szCs w:val="21"/>
          <w:highlight w:val="none"/>
        </w:rPr>
        <w:t>本项目设置</w:t>
      </w:r>
      <w:r>
        <w:rPr>
          <w:rFonts w:hint="eastAsia" w:ascii="宋体" w:hAnsi="宋体" w:eastAsia="宋体" w:cs="宋体"/>
          <w:b/>
          <w:color w:val="auto"/>
          <w:szCs w:val="21"/>
          <w:highlight w:val="none"/>
          <w:lang w:val="en-US" w:eastAsia="zh-CN"/>
        </w:rPr>
        <w:t>最高</w:t>
      </w:r>
      <w:r>
        <w:rPr>
          <w:rFonts w:hint="eastAsia" w:ascii="宋体" w:hAnsi="宋体" w:eastAsia="宋体" w:cs="宋体"/>
          <w:b/>
          <w:color w:val="auto"/>
          <w:szCs w:val="21"/>
          <w:highlight w:val="none"/>
        </w:rPr>
        <w:t>投标限价，具体详见招标文件第一章招标公告，投标人投标报价高于最高投标限价的，其投标将被否决。</w:t>
      </w:r>
    </w:p>
    <w:p w14:paraId="7FE7DDC0">
      <w:pPr>
        <w:numPr>
          <w:ilvl w:val="0"/>
          <w:numId w:val="0"/>
        </w:numPr>
        <w:spacing w:line="360" w:lineRule="auto"/>
        <w:ind w:left="0" w:leftChars="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kern w:val="2"/>
          <w:sz w:val="21"/>
          <w:szCs w:val="21"/>
          <w:lang w:val="en-US" w:eastAsia="zh-CN" w:bidi="ar-SA"/>
        </w:rPr>
        <w:t>7.</w:t>
      </w:r>
      <w:r>
        <w:rPr>
          <w:rFonts w:hint="eastAsia" w:ascii="宋体" w:hAnsi="宋体" w:eastAsia="宋体" w:cs="宋体"/>
          <w:b/>
          <w:bCs/>
          <w:color w:val="auto"/>
          <w:szCs w:val="21"/>
          <w:highlight w:val="none"/>
        </w:rPr>
        <w:t>以上内容为实质性响应内容，投标人漏写（备注除外），将导致投标被否决。</w:t>
      </w:r>
    </w:p>
    <w:p w14:paraId="3AB27CD3">
      <w:pPr>
        <w:adjustRightInd w:val="0"/>
        <w:snapToGrid w:val="0"/>
        <w:spacing w:line="360" w:lineRule="auto"/>
        <w:ind w:right="840" w:firstLine="2184" w:firstLineChars="1040"/>
        <w:jc w:val="right"/>
        <w:rPr>
          <w:rFonts w:hint="eastAsia" w:ascii="宋体" w:hAnsi="宋体"/>
          <w:color w:val="auto"/>
          <w:szCs w:val="21"/>
          <w:highlight w:val="none"/>
        </w:rPr>
      </w:pPr>
    </w:p>
    <w:p w14:paraId="35B6D6C0">
      <w:pPr>
        <w:adjustRightInd w:val="0"/>
        <w:snapToGrid w:val="0"/>
        <w:spacing w:line="360" w:lineRule="auto"/>
        <w:ind w:right="840" w:firstLine="2184" w:firstLineChars="1040"/>
        <w:jc w:val="right"/>
        <w:rPr>
          <w:rFonts w:ascii="宋体" w:hAns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w:t>
      </w:r>
      <w:r>
        <w:rPr>
          <w:rFonts w:hint="eastAsia" w:ascii="宋体" w:hAnsi="宋体"/>
          <w:color w:val="auto"/>
          <w:szCs w:val="21"/>
          <w:highlight w:val="none"/>
        </w:rPr>
        <w:t>（盖单位公章）</w:t>
      </w:r>
    </w:p>
    <w:p w14:paraId="6B82C26A">
      <w:pPr>
        <w:adjustRightInd w:val="0"/>
        <w:snapToGrid w:val="0"/>
        <w:spacing w:line="360" w:lineRule="auto"/>
        <w:ind w:right="210" w:firstLine="1134" w:firstLineChars="540"/>
        <w:jc w:val="right"/>
        <w:rPr>
          <w:rFonts w:ascii="宋体" w:hAnsi="宋体"/>
          <w:color w:val="auto"/>
          <w:szCs w:val="21"/>
          <w:highlight w:val="none"/>
        </w:rPr>
      </w:pPr>
      <w:r>
        <w:rPr>
          <w:rFonts w:hint="eastAsia" w:ascii="宋体" w:hAnsi="宋体"/>
          <w:color w:val="auto"/>
          <w:szCs w:val="21"/>
          <w:highlight w:val="none"/>
        </w:rPr>
        <w:t>法定代表人/负责人（签字或盖章）</w:t>
      </w:r>
      <w:r>
        <w:rPr>
          <w:rFonts w:ascii="宋体" w:hAnsi="宋体"/>
          <w:color w:val="auto"/>
          <w:szCs w:val="21"/>
          <w:highlight w:val="none"/>
        </w:rPr>
        <w:t>或者其委托代理人</w:t>
      </w:r>
      <w:r>
        <w:rPr>
          <w:rFonts w:hint="eastAsia" w:ascii="宋体" w:hAnsi="宋体"/>
          <w:color w:val="auto"/>
          <w:szCs w:val="21"/>
          <w:highlight w:val="none"/>
        </w:rPr>
        <w:t>（签字）</w:t>
      </w:r>
      <w:r>
        <w:rPr>
          <w:rFonts w:ascii="宋体" w:hAnsi="宋体"/>
          <w:color w:val="auto"/>
          <w:szCs w:val="21"/>
          <w:highlight w:val="none"/>
        </w:rPr>
        <w:t>：</w:t>
      </w:r>
    </w:p>
    <w:p w14:paraId="3901FE53">
      <w:pPr>
        <w:widowControl/>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 xml:space="preserve">                                              日期： </w:t>
      </w:r>
      <w:r>
        <w:rPr>
          <w:rFonts w:ascii="宋体" w:hAnsi="宋体"/>
          <w:color w:val="auto"/>
          <w:szCs w:val="21"/>
          <w:highlight w:val="none"/>
        </w:rPr>
        <w:t xml:space="preserve"> </w:t>
      </w:r>
      <w:r>
        <w:rPr>
          <w:rFonts w:hint="eastAsia" w:ascii="宋体" w:hAnsi="宋体"/>
          <w:color w:val="auto"/>
          <w:szCs w:val="21"/>
          <w:highlight w:val="none"/>
        </w:rPr>
        <w:t xml:space="preserve">年 </w:t>
      </w:r>
      <w:r>
        <w:rPr>
          <w:rFonts w:ascii="宋体" w:hAnsi="宋体"/>
          <w:color w:val="auto"/>
          <w:szCs w:val="21"/>
          <w:highlight w:val="none"/>
        </w:rPr>
        <w:t xml:space="preserve">  </w:t>
      </w:r>
      <w:r>
        <w:rPr>
          <w:rFonts w:hint="eastAsia" w:ascii="宋体" w:hAnsi="宋体"/>
          <w:color w:val="auto"/>
          <w:szCs w:val="21"/>
          <w:highlight w:val="none"/>
        </w:rPr>
        <w:t xml:space="preserve">月 </w:t>
      </w:r>
      <w:r>
        <w:rPr>
          <w:rFonts w:ascii="宋体" w:hAnsi="宋体"/>
          <w:color w:val="auto"/>
          <w:szCs w:val="21"/>
          <w:highlight w:val="none"/>
        </w:rPr>
        <w:t xml:space="preserve">  </w:t>
      </w:r>
      <w:r>
        <w:rPr>
          <w:rFonts w:hint="eastAsia" w:ascii="宋体" w:hAnsi="宋体"/>
          <w:color w:val="auto"/>
          <w:szCs w:val="21"/>
          <w:highlight w:val="none"/>
        </w:rPr>
        <w:t>日</w:t>
      </w:r>
    </w:p>
    <w:p w14:paraId="3724B9C9">
      <w:pPr>
        <w:widowControl/>
        <w:adjustRightInd w:val="0"/>
        <w:snapToGrid w:val="0"/>
        <w:spacing w:line="360" w:lineRule="auto"/>
        <w:jc w:val="left"/>
        <w:rPr>
          <w:rFonts w:hint="eastAsia" w:ascii="宋体" w:hAnsi="宋体"/>
          <w:b/>
          <w:highlight w:val="none"/>
        </w:rPr>
      </w:pPr>
    </w:p>
    <w:p w14:paraId="6867658D">
      <w:pPr>
        <w:widowControl/>
        <w:adjustRightInd w:val="0"/>
        <w:snapToGrid w:val="0"/>
        <w:spacing w:line="360" w:lineRule="auto"/>
        <w:jc w:val="left"/>
        <w:rPr>
          <w:rFonts w:hint="default" w:ascii="宋体" w:hAnsi="宋体"/>
          <w:szCs w:val="21"/>
          <w:highlight w:val="none"/>
          <w:lang w:val="en-US" w:eastAsia="zh-CN"/>
        </w:rPr>
      </w:pPr>
      <w:r>
        <w:rPr>
          <w:rFonts w:hint="eastAsia" w:ascii="宋体" w:hAnsi="宋体"/>
          <w:b/>
          <w:highlight w:val="none"/>
        </w:rPr>
        <w:t>编制要求：</w:t>
      </w:r>
      <w:r>
        <w:rPr>
          <w:rFonts w:hint="eastAsia" w:ascii="宋体" w:hAnsi="宋体"/>
          <w:highlight w:val="none"/>
        </w:rPr>
        <w:t>应提供原件</w:t>
      </w:r>
      <w:r>
        <w:rPr>
          <w:rFonts w:hint="eastAsia" w:ascii="宋体" w:hAnsi="宋体"/>
          <w:szCs w:val="21"/>
          <w:highlight w:val="none"/>
        </w:rPr>
        <w:t>。</w:t>
      </w: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altName w:val="黑体"/>
    <w:panose1 w:val="02000000000000000000"/>
    <w:charset w:val="86"/>
    <w:family w:val="auto"/>
    <w:pitch w:val="default"/>
    <w:sig w:usb0="00000000" w:usb1="00000000" w:usb2="00000012"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8B23F">
    <w:pPr>
      <w:pStyle w:val="3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604677"/>
      <w:docPartObj>
        <w:docPartGallery w:val="autotext"/>
      </w:docPartObj>
    </w:sdtPr>
    <w:sdtContent>
      <w:p w14:paraId="45F5B712">
        <w:pPr>
          <w:pStyle w:val="30"/>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9839769"/>
      <w:docPartObj>
        <w:docPartGallery w:val="autotext"/>
      </w:docPartObj>
    </w:sdtPr>
    <w:sdtContent>
      <w:p w14:paraId="2908CDF3">
        <w:pPr>
          <w:pStyle w:val="30"/>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1187587"/>
      <w:docPartObj>
        <w:docPartGallery w:val="autotext"/>
      </w:docPartObj>
    </w:sdtPr>
    <w:sdtContent>
      <w:p w14:paraId="580C6513">
        <w:pPr>
          <w:pStyle w:val="30"/>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13</w:t>
        </w:r>
        <w:r>
          <w:rPr>
            <w:rFonts w:ascii="宋体" w:hAnsi="宋体"/>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269169"/>
      <w:docPartObj>
        <w:docPartGallery w:val="autotext"/>
      </w:docPartObj>
    </w:sdtPr>
    <w:sdtContent>
      <w:p w14:paraId="5F0FC045">
        <w:pPr>
          <w:pStyle w:val="30"/>
          <w:jc w:val="center"/>
        </w:pPr>
        <w:r>
          <w:fldChar w:fldCharType="begin"/>
        </w:r>
        <w:r>
          <w:instrText xml:space="preserve">PAGE   \* MERGEFORMAT</w:instrText>
        </w:r>
        <w:r>
          <w:fldChar w:fldCharType="separate"/>
        </w:r>
        <w:r>
          <w:rPr>
            <w:lang w:val="zh-CN"/>
          </w:rPr>
          <w:t>7</w:t>
        </w:r>
        <w:r>
          <w:rPr>
            <w:lang w:val="zh-C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F04A9">
    <w:pPr>
      <w:pStyle w:val="30"/>
      <w:jc w:val="center"/>
    </w:pPr>
    <w:r>
      <w:fldChar w:fldCharType="begin"/>
    </w:r>
    <w:r>
      <w:instrText xml:space="preserve"> PAGE   \* MERGEFORMAT </w:instrText>
    </w:r>
    <w:r>
      <w:fldChar w:fldCharType="separate"/>
    </w:r>
    <w:r>
      <w:rPr>
        <w:lang w:val="zh-CN"/>
      </w:rPr>
      <w:t>45</w:t>
    </w:r>
    <w:r>
      <w:rPr>
        <w:lang w:val="zh-CN"/>
      </w:rPr>
      <w:fldChar w:fldCharType="end"/>
    </w:r>
  </w:p>
  <w:p w14:paraId="303A15D0">
    <w:pPr>
      <w:pStyle w:val="3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44D7F">
    <w:pPr>
      <w:pStyle w:val="30"/>
      <w:jc w:val="center"/>
    </w:pPr>
    <w:r>
      <w:fldChar w:fldCharType="begin"/>
    </w:r>
    <w:r>
      <w:instrText xml:space="preserve"> PAGE   \* MERGEFORMAT </w:instrText>
    </w:r>
    <w:r>
      <w:fldChar w:fldCharType="separate"/>
    </w:r>
    <w:r>
      <w:rPr>
        <w:lang w:val="zh-CN"/>
      </w:rPr>
      <w:t>55</w:t>
    </w:r>
    <w:r>
      <w:rPr>
        <w:lang w:val="zh-CN"/>
      </w:rPr>
      <w:fldChar w:fldCharType="end"/>
    </w:r>
  </w:p>
  <w:p w14:paraId="54E87973">
    <w:pPr>
      <w:pStyle w:val="3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DD321">
    <w:pPr>
      <w:pStyle w:val="30"/>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727F73">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thDu4dIBAACjAwAADgAAAAAAAAABACAAAAAi&#10;AQAAZHJzL2Uyb0RvYy54bWxQSwUGAAAAAAYABgBZAQAAZgUAAAAA&#10;">
              <v:fill on="f" focussize="0,0"/>
              <v:stroke on="f" weight="1.25pt"/>
              <v:imagedata o:title=""/>
              <o:lock v:ext="edit" aspectratio="f"/>
              <v:textbox inset="0mm,0mm,0mm,0mm" style="mso-fit-shape-to-text:t;">
                <w:txbxContent>
                  <w:p w14:paraId="5F727F73">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93601"/>
    <w:multiLevelType w:val="singleLevel"/>
    <w:tmpl w:val="86693601"/>
    <w:lvl w:ilvl="0" w:tentative="0">
      <w:start w:val="1"/>
      <w:numFmt w:val="decimal"/>
      <w:suff w:val="nothing"/>
      <w:lvlText w:val="（%1）"/>
      <w:lvlJc w:val="left"/>
    </w:lvl>
  </w:abstractNum>
  <w:abstractNum w:abstractNumId="1">
    <w:nsid w:val="35C200DD"/>
    <w:multiLevelType w:val="multilevel"/>
    <w:tmpl w:val="35C200DD"/>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992"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1"/>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5A20D312"/>
    <w:multiLevelType w:val="singleLevel"/>
    <w:tmpl w:val="5A20D312"/>
    <w:lvl w:ilvl="0" w:tentative="0">
      <w:start w:val="1"/>
      <w:numFmt w:val="decimal"/>
      <w:suff w:val="nothing"/>
      <w:lvlText w:val="%1、"/>
      <w:lvlJc w:val="left"/>
    </w:lvl>
  </w:abstractNum>
  <w:abstractNum w:abstractNumId="4">
    <w:nsid w:val="63D37215"/>
    <w:multiLevelType w:val="multilevel"/>
    <w:tmpl w:val="63D37215"/>
    <w:lvl w:ilvl="0" w:tentative="0">
      <w:start w:val="1"/>
      <w:numFmt w:val="decimal"/>
      <w:lvlText w:val="%1."/>
      <w:lvlJc w:val="left"/>
      <w:pPr>
        <w:ind w:left="425" w:hanging="425"/>
      </w:pPr>
      <w:rPr>
        <w:sz w:val="24"/>
        <w:szCs w:val="24"/>
      </w:rPr>
    </w:lvl>
    <w:lvl w:ilvl="1" w:tentative="0">
      <w:start w:val="1"/>
      <w:numFmt w:val="decimal"/>
      <w:lvlText w:val="%1.%2"/>
      <w:lvlJc w:val="left"/>
      <w:pPr>
        <w:ind w:left="992" w:hanging="567"/>
      </w:pPr>
      <w:rPr>
        <w:rFonts w:ascii="宋体" w:hAnsi="宋体" w:eastAsia="宋体"/>
        <w:b w:val="0"/>
        <w:sz w:val="21"/>
        <w:szCs w:val="21"/>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removePersonalInformation/>
  <w:doNotDisplayPageBoundaries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0OTQxMmFjYmEwNTk2NjhiNjA0YTI3NTU1ODFjNTAifQ=="/>
  </w:docVars>
  <w:rsids>
    <w:rsidRoot w:val="006D1E24"/>
    <w:rsid w:val="00001D14"/>
    <w:rsid w:val="00004907"/>
    <w:rsid w:val="00005869"/>
    <w:rsid w:val="0000597B"/>
    <w:rsid w:val="00010968"/>
    <w:rsid w:val="00011A09"/>
    <w:rsid w:val="00012B5E"/>
    <w:rsid w:val="00014A6B"/>
    <w:rsid w:val="00015CF1"/>
    <w:rsid w:val="00016CB3"/>
    <w:rsid w:val="00020D9C"/>
    <w:rsid w:val="0002129D"/>
    <w:rsid w:val="00021A11"/>
    <w:rsid w:val="0002398D"/>
    <w:rsid w:val="000246FF"/>
    <w:rsid w:val="00024789"/>
    <w:rsid w:val="00027253"/>
    <w:rsid w:val="00027794"/>
    <w:rsid w:val="00030677"/>
    <w:rsid w:val="00030B3A"/>
    <w:rsid w:val="00032550"/>
    <w:rsid w:val="00033ED9"/>
    <w:rsid w:val="000357F1"/>
    <w:rsid w:val="0003775A"/>
    <w:rsid w:val="0004206C"/>
    <w:rsid w:val="0004255D"/>
    <w:rsid w:val="000445C6"/>
    <w:rsid w:val="00047CB9"/>
    <w:rsid w:val="00047E9C"/>
    <w:rsid w:val="00051CBD"/>
    <w:rsid w:val="00055DE2"/>
    <w:rsid w:val="000560BC"/>
    <w:rsid w:val="00057963"/>
    <w:rsid w:val="00061B23"/>
    <w:rsid w:val="00062473"/>
    <w:rsid w:val="00062A74"/>
    <w:rsid w:val="00063079"/>
    <w:rsid w:val="00063128"/>
    <w:rsid w:val="00070CDD"/>
    <w:rsid w:val="00073027"/>
    <w:rsid w:val="00073E0B"/>
    <w:rsid w:val="0007547C"/>
    <w:rsid w:val="00081C20"/>
    <w:rsid w:val="0008220C"/>
    <w:rsid w:val="000862FE"/>
    <w:rsid w:val="0008747D"/>
    <w:rsid w:val="000901AA"/>
    <w:rsid w:val="00092670"/>
    <w:rsid w:val="00094678"/>
    <w:rsid w:val="000950F9"/>
    <w:rsid w:val="00096BF6"/>
    <w:rsid w:val="000975BF"/>
    <w:rsid w:val="000A0EF5"/>
    <w:rsid w:val="000A1448"/>
    <w:rsid w:val="000A1E34"/>
    <w:rsid w:val="000A2258"/>
    <w:rsid w:val="000A3AD8"/>
    <w:rsid w:val="000A5778"/>
    <w:rsid w:val="000A705A"/>
    <w:rsid w:val="000A71E6"/>
    <w:rsid w:val="000B256E"/>
    <w:rsid w:val="000B55EC"/>
    <w:rsid w:val="000B6EB8"/>
    <w:rsid w:val="000B731B"/>
    <w:rsid w:val="000C063A"/>
    <w:rsid w:val="000C09BF"/>
    <w:rsid w:val="000C0A9D"/>
    <w:rsid w:val="000C1E9B"/>
    <w:rsid w:val="000C228B"/>
    <w:rsid w:val="000C37EF"/>
    <w:rsid w:val="000C3BC6"/>
    <w:rsid w:val="000C4244"/>
    <w:rsid w:val="000D090B"/>
    <w:rsid w:val="000D14BD"/>
    <w:rsid w:val="000D204A"/>
    <w:rsid w:val="000D2C2A"/>
    <w:rsid w:val="000E045B"/>
    <w:rsid w:val="000E1C06"/>
    <w:rsid w:val="000E1EDF"/>
    <w:rsid w:val="000E25C5"/>
    <w:rsid w:val="000E28EF"/>
    <w:rsid w:val="000E2DD2"/>
    <w:rsid w:val="000E4B58"/>
    <w:rsid w:val="000E4D61"/>
    <w:rsid w:val="000E579C"/>
    <w:rsid w:val="000E5DCA"/>
    <w:rsid w:val="000E5F8C"/>
    <w:rsid w:val="000E65C0"/>
    <w:rsid w:val="000E68A1"/>
    <w:rsid w:val="000F2448"/>
    <w:rsid w:val="000F6AD7"/>
    <w:rsid w:val="000F6C5A"/>
    <w:rsid w:val="00102BE9"/>
    <w:rsid w:val="00102E4E"/>
    <w:rsid w:val="00103639"/>
    <w:rsid w:val="0010374A"/>
    <w:rsid w:val="00104246"/>
    <w:rsid w:val="001051DB"/>
    <w:rsid w:val="00107748"/>
    <w:rsid w:val="00107807"/>
    <w:rsid w:val="00107991"/>
    <w:rsid w:val="00107E05"/>
    <w:rsid w:val="00107F69"/>
    <w:rsid w:val="00110A63"/>
    <w:rsid w:val="001112C1"/>
    <w:rsid w:val="00114BCE"/>
    <w:rsid w:val="00120CA5"/>
    <w:rsid w:val="00121E38"/>
    <w:rsid w:val="00122DE5"/>
    <w:rsid w:val="0012392E"/>
    <w:rsid w:val="001240BF"/>
    <w:rsid w:val="001241F1"/>
    <w:rsid w:val="00125A7A"/>
    <w:rsid w:val="00126370"/>
    <w:rsid w:val="00127F1F"/>
    <w:rsid w:val="001306E5"/>
    <w:rsid w:val="001315EB"/>
    <w:rsid w:val="00133588"/>
    <w:rsid w:val="0013525C"/>
    <w:rsid w:val="0013604E"/>
    <w:rsid w:val="00137021"/>
    <w:rsid w:val="001379D7"/>
    <w:rsid w:val="00140B93"/>
    <w:rsid w:val="00140D89"/>
    <w:rsid w:val="00141291"/>
    <w:rsid w:val="001413DE"/>
    <w:rsid w:val="001438EB"/>
    <w:rsid w:val="001464EC"/>
    <w:rsid w:val="001476AF"/>
    <w:rsid w:val="001521DF"/>
    <w:rsid w:val="00152C1A"/>
    <w:rsid w:val="001558E8"/>
    <w:rsid w:val="001559C5"/>
    <w:rsid w:val="00156317"/>
    <w:rsid w:val="00156364"/>
    <w:rsid w:val="001567BD"/>
    <w:rsid w:val="00156AD9"/>
    <w:rsid w:val="0015713C"/>
    <w:rsid w:val="001603BD"/>
    <w:rsid w:val="00165875"/>
    <w:rsid w:val="00166608"/>
    <w:rsid w:val="00167E66"/>
    <w:rsid w:val="00170340"/>
    <w:rsid w:val="001712B8"/>
    <w:rsid w:val="001735BA"/>
    <w:rsid w:val="00173C41"/>
    <w:rsid w:val="00173C8F"/>
    <w:rsid w:val="00174F8F"/>
    <w:rsid w:val="00176386"/>
    <w:rsid w:val="00176B74"/>
    <w:rsid w:val="00176E11"/>
    <w:rsid w:val="00180FCE"/>
    <w:rsid w:val="00182766"/>
    <w:rsid w:val="001830EA"/>
    <w:rsid w:val="001845D4"/>
    <w:rsid w:val="001848F1"/>
    <w:rsid w:val="00184F2C"/>
    <w:rsid w:val="00184FFE"/>
    <w:rsid w:val="001851E3"/>
    <w:rsid w:val="001855A4"/>
    <w:rsid w:val="00186411"/>
    <w:rsid w:val="00186424"/>
    <w:rsid w:val="0018646D"/>
    <w:rsid w:val="00193C2A"/>
    <w:rsid w:val="001945B8"/>
    <w:rsid w:val="00195240"/>
    <w:rsid w:val="00196397"/>
    <w:rsid w:val="00197B12"/>
    <w:rsid w:val="001A1B30"/>
    <w:rsid w:val="001A714E"/>
    <w:rsid w:val="001A7B9F"/>
    <w:rsid w:val="001A7C37"/>
    <w:rsid w:val="001B0424"/>
    <w:rsid w:val="001B1E47"/>
    <w:rsid w:val="001B2099"/>
    <w:rsid w:val="001B2883"/>
    <w:rsid w:val="001B3CFD"/>
    <w:rsid w:val="001B3F0F"/>
    <w:rsid w:val="001B79BF"/>
    <w:rsid w:val="001C098E"/>
    <w:rsid w:val="001C0B43"/>
    <w:rsid w:val="001C162C"/>
    <w:rsid w:val="001C1E3D"/>
    <w:rsid w:val="001C2649"/>
    <w:rsid w:val="001C2B03"/>
    <w:rsid w:val="001C2C69"/>
    <w:rsid w:val="001C3641"/>
    <w:rsid w:val="001C3F5C"/>
    <w:rsid w:val="001C5464"/>
    <w:rsid w:val="001C560E"/>
    <w:rsid w:val="001C59FC"/>
    <w:rsid w:val="001C5D49"/>
    <w:rsid w:val="001C6674"/>
    <w:rsid w:val="001D0DDC"/>
    <w:rsid w:val="001D1275"/>
    <w:rsid w:val="001D1438"/>
    <w:rsid w:val="001D17BA"/>
    <w:rsid w:val="001D1DAF"/>
    <w:rsid w:val="001D201F"/>
    <w:rsid w:val="001D2C1F"/>
    <w:rsid w:val="001D433D"/>
    <w:rsid w:val="001D5EE7"/>
    <w:rsid w:val="001D618A"/>
    <w:rsid w:val="001D6D30"/>
    <w:rsid w:val="001E0048"/>
    <w:rsid w:val="001E15DC"/>
    <w:rsid w:val="001E2A0A"/>
    <w:rsid w:val="001E324D"/>
    <w:rsid w:val="001E39E7"/>
    <w:rsid w:val="001E6112"/>
    <w:rsid w:val="001E7788"/>
    <w:rsid w:val="001E7991"/>
    <w:rsid w:val="001F2F59"/>
    <w:rsid w:val="001F3539"/>
    <w:rsid w:val="001F3853"/>
    <w:rsid w:val="001F3FDC"/>
    <w:rsid w:val="001F5418"/>
    <w:rsid w:val="001F74E8"/>
    <w:rsid w:val="001F7ED9"/>
    <w:rsid w:val="002010F2"/>
    <w:rsid w:val="002017B3"/>
    <w:rsid w:val="0020216F"/>
    <w:rsid w:val="00205C2E"/>
    <w:rsid w:val="00207B4E"/>
    <w:rsid w:val="00210392"/>
    <w:rsid w:val="002109CC"/>
    <w:rsid w:val="00210D4C"/>
    <w:rsid w:val="00213454"/>
    <w:rsid w:val="002149F3"/>
    <w:rsid w:val="0021636E"/>
    <w:rsid w:val="00217911"/>
    <w:rsid w:val="0022246C"/>
    <w:rsid w:val="0022262F"/>
    <w:rsid w:val="00222817"/>
    <w:rsid w:val="002255BE"/>
    <w:rsid w:val="00226D72"/>
    <w:rsid w:val="00232005"/>
    <w:rsid w:val="00232E61"/>
    <w:rsid w:val="002336F3"/>
    <w:rsid w:val="00234629"/>
    <w:rsid w:val="00234EA4"/>
    <w:rsid w:val="0023604B"/>
    <w:rsid w:val="00240D2D"/>
    <w:rsid w:val="0024288D"/>
    <w:rsid w:val="002434D9"/>
    <w:rsid w:val="002439BE"/>
    <w:rsid w:val="0024569C"/>
    <w:rsid w:val="00246597"/>
    <w:rsid w:val="00247BC5"/>
    <w:rsid w:val="00250163"/>
    <w:rsid w:val="00250A85"/>
    <w:rsid w:val="0025344E"/>
    <w:rsid w:val="00254C4F"/>
    <w:rsid w:val="00254DD5"/>
    <w:rsid w:val="00257772"/>
    <w:rsid w:val="00260CC4"/>
    <w:rsid w:val="00261D39"/>
    <w:rsid w:val="00263504"/>
    <w:rsid w:val="00263D8B"/>
    <w:rsid w:val="00264F8F"/>
    <w:rsid w:val="0026596A"/>
    <w:rsid w:val="00265D3C"/>
    <w:rsid w:val="00266376"/>
    <w:rsid w:val="0026656B"/>
    <w:rsid w:val="00266F33"/>
    <w:rsid w:val="0027044A"/>
    <w:rsid w:val="00271F2A"/>
    <w:rsid w:val="00272C88"/>
    <w:rsid w:val="00273B28"/>
    <w:rsid w:val="00276C1D"/>
    <w:rsid w:val="00277C54"/>
    <w:rsid w:val="00280A92"/>
    <w:rsid w:val="00280E8F"/>
    <w:rsid w:val="00281520"/>
    <w:rsid w:val="0028282F"/>
    <w:rsid w:val="002829E2"/>
    <w:rsid w:val="00285226"/>
    <w:rsid w:val="002864CD"/>
    <w:rsid w:val="00287999"/>
    <w:rsid w:val="00287A8C"/>
    <w:rsid w:val="00290E4B"/>
    <w:rsid w:val="00291EFA"/>
    <w:rsid w:val="00294153"/>
    <w:rsid w:val="00295D81"/>
    <w:rsid w:val="00296112"/>
    <w:rsid w:val="0029705C"/>
    <w:rsid w:val="0029716F"/>
    <w:rsid w:val="002A0EA0"/>
    <w:rsid w:val="002A411E"/>
    <w:rsid w:val="002A4782"/>
    <w:rsid w:val="002A5F03"/>
    <w:rsid w:val="002A6E2F"/>
    <w:rsid w:val="002B07ED"/>
    <w:rsid w:val="002B0D0C"/>
    <w:rsid w:val="002B1672"/>
    <w:rsid w:val="002B3064"/>
    <w:rsid w:val="002B4238"/>
    <w:rsid w:val="002B636F"/>
    <w:rsid w:val="002B6C61"/>
    <w:rsid w:val="002C01C6"/>
    <w:rsid w:val="002C17E2"/>
    <w:rsid w:val="002C2734"/>
    <w:rsid w:val="002C3215"/>
    <w:rsid w:val="002C364D"/>
    <w:rsid w:val="002C3771"/>
    <w:rsid w:val="002C3D47"/>
    <w:rsid w:val="002C4DA2"/>
    <w:rsid w:val="002C6C4D"/>
    <w:rsid w:val="002D1C4F"/>
    <w:rsid w:val="002D557F"/>
    <w:rsid w:val="002D5862"/>
    <w:rsid w:val="002D6970"/>
    <w:rsid w:val="002D70B3"/>
    <w:rsid w:val="002D74A6"/>
    <w:rsid w:val="002D7600"/>
    <w:rsid w:val="002D794D"/>
    <w:rsid w:val="002E2A86"/>
    <w:rsid w:val="002E31E7"/>
    <w:rsid w:val="002E32AA"/>
    <w:rsid w:val="002E65D3"/>
    <w:rsid w:val="002E6A25"/>
    <w:rsid w:val="002E6B3F"/>
    <w:rsid w:val="002E71A2"/>
    <w:rsid w:val="002E782D"/>
    <w:rsid w:val="002E792F"/>
    <w:rsid w:val="002F00A0"/>
    <w:rsid w:val="002F037F"/>
    <w:rsid w:val="002F19DB"/>
    <w:rsid w:val="002F2670"/>
    <w:rsid w:val="002F4305"/>
    <w:rsid w:val="002F67EF"/>
    <w:rsid w:val="00300CCB"/>
    <w:rsid w:val="00302333"/>
    <w:rsid w:val="00302486"/>
    <w:rsid w:val="00306EB1"/>
    <w:rsid w:val="00310005"/>
    <w:rsid w:val="00310C54"/>
    <w:rsid w:val="003116CF"/>
    <w:rsid w:val="00311EA8"/>
    <w:rsid w:val="00312426"/>
    <w:rsid w:val="00313C13"/>
    <w:rsid w:val="00314673"/>
    <w:rsid w:val="00314987"/>
    <w:rsid w:val="00315C8B"/>
    <w:rsid w:val="0031734A"/>
    <w:rsid w:val="00317B40"/>
    <w:rsid w:val="00320956"/>
    <w:rsid w:val="00322D96"/>
    <w:rsid w:val="00325834"/>
    <w:rsid w:val="00325C11"/>
    <w:rsid w:val="00331E14"/>
    <w:rsid w:val="003330C2"/>
    <w:rsid w:val="00335493"/>
    <w:rsid w:val="00336072"/>
    <w:rsid w:val="00337135"/>
    <w:rsid w:val="00341AF4"/>
    <w:rsid w:val="00342C93"/>
    <w:rsid w:val="00347031"/>
    <w:rsid w:val="00350628"/>
    <w:rsid w:val="00355398"/>
    <w:rsid w:val="00356B01"/>
    <w:rsid w:val="003620DF"/>
    <w:rsid w:val="003628BF"/>
    <w:rsid w:val="0036458A"/>
    <w:rsid w:val="00366EEC"/>
    <w:rsid w:val="00367944"/>
    <w:rsid w:val="00367E08"/>
    <w:rsid w:val="00372139"/>
    <w:rsid w:val="003728E8"/>
    <w:rsid w:val="00372D5B"/>
    <w:rsid w:val="00373F68"/>
    <w:rsid w:val="00374582"/>
    <w:rsid w:val="0037478D"/>
    <w:rsid w:val="00375A09"/>
    <w:rsid w:val="00381A65"/>
    <w:rsid w:val="00381BC0"/>
    <w:rsid w:val="00381F10"/>
    <w:rsid w:val="00385140"/>
    <w:rsid w:val="00386842"/>
    <w:rsid w:val="003869B6"/>
    <w:rsid w:val="00387DB2"/>
    <w:rsid w:val="00387E40"/>
    <w:rsid w:val="0039040B"/>
    <w:rsid w:val="00391035"/>
    <w:rsid w:val="00394DFC"/>
    <w:rsid w:val="00397BE2"/>
    <w:rsid w:val="003A0DEE"/>
    <w:rsid w:val="003A12E8"/>
    <w:rsid w:val="003A2C0F"/>
    <w:rsid w:val="003A4DEB"/>
    <w:rsid w:val="003A500C"/>
    <w:rsid w:val="003A5FC8"/>
    <w:rsid w:val="003A6245"/>
    <w:rsid w:val="003B02AA"/>
    <w:rsid w:val="003B1BFF"/>
    <w:rsid w:val="003B34FF"/>
    <w:rsid w:val="003B3CC3"/>
    <w:rsid w:val="003B571C"/>
    <w:rsid w:val="003B6288"/>
    <w:rsid w:val="003B654E"/>
    <w:rsid w:val="003B7636"/>
    <w:rsid w:val="003C0EF7"/>
    <w:rsid w:val="003C2639"/>
    <w:rsid w:val="003C3666"/>
    <w:rsid w:val="003C3983"/>
    <w:rsid w:val="003C4099"/>
    <w:rsid w:val="003C74B2"/>
    <w:rsid w:val="003D2EE1"/>
    <w:rsid w:val="003D42E7"/>
    <w:rsid w:val="003D7D57"/>
    <w:rsid w:val="003E52F2"/>
    <w:rsid w:val="003E5604"/>
    <w:rsid w:val="003E6406"/>
    <w:rsid w:val="003E717C"/>
    <w:rsid w:val="003E7CA0"/>
    <w:rsid w:val="003F0C44"/>
    <w:rsid w:val="003F3580"/>
    <w:rsid w:val="003F360D"/>
    <w:rsid w:val="003F5459"/>
    <w:rsid w:val="003F6DE6"/>
    <w:rsid w:val="003F6F4B"/>
    <w:rsid w:val="003F7856"/>
    <w:rsid w:val="00400B3E"/>
    <w:rsid w:val="0040109A"/>
    <w:rsid w:val="00401A3C"/>
    <w:rsid w:val="00402BC3"/>
    <w:rsid w:val="00403219"/>
    <w:rsid w:val="004062F8"/>
    <w:rsid w:val="00407F26"/>
    <w:rsid w:val="00413265"/>
    <w:rsid w:val="00413770"/>
    <w:rsid w:val="004159C7"/>
    <w:rsid w:val="00416AF9"/>
    <w:rsid w:val="0041714D"/>
    <w:rsid w:val="00422955"/>
    <w:rsid w:val="00425096"/>
    <w:rsid w:val="00425128"/>
    <w:rsid w:val="00426094"/>
    <w:rsid w:val="00426B48"/>
    <w:rsid w:val="00431EED"/>
    <w:rsid w:val="00432010"/>
    <w:rsid w:val="00434873"/>
    <w:rsid w:val="00436072"/>
    <w:rsid w:val="004362FE"/>
    <w:rsid w:val="0043650B"/>
    <w:rsid w:val="00436FE1"/>
    <w:rsid w:val="00440569"/>
    <w:rsid w:val="00451C42"/>
    <w:rsid w:val="004545D0"/>
    <w:rsid w:val="00454D2C"/>
    <w:rsid w:val="0045530D"/>
    <w:rsid w:val="004555EE"/>
    <w:rsid w:val="00456ADD"/>
    <w:rsid w:val="00456B6D"/>
    <w:rsid w:val="00456C5A"/>
    <w:rsid w:val="00456CE8"/>
    <w:rsid w:val="0045728D"/>
    <w:rsid w:val="004613BF"/>
    <w:rsid w:val="00463CF7"/>
    <w:rsid w:val="0046422B"/>
    <w:rsid w:val="00464D06"/>
    <w:rsid w:val="0046568F"/>
    <w:rsid w:val="0046735C"/>
    <w:rsid w:val="004706A5"/>
    <w:rsid w:val="00470BBF"/>
    <w:rsid w:val="00474A74"/>
    <w:rsid w:val="00475CDB"/>
    <w:rsid w:val="004812A6"/>
    <w:rsid w:val="004817CC"/>
    <w:rsid w:val="00483139"/>
    <w:rsid w:val="00484D35"/>
    <w:rsid w:val="00485FDC"/>
    <w:rsid w:val="00486C53"/>
    <w:rsid w:val="0048715D"/>
    <w:rsid w:val="004876D5"/>
    <w:rsid w:val="004908F9"/>
    <w:rsid w:val="004923F7"/>
    <w:rsid w:val="00492A9C"/>
    <w:rsid w:val="00492AB2"/>
    <w:rsid w:val="00492ECA"/>
    <w:rsid w:val="00493539"/>
    <w:rsid w:val="00493D14"/>
    <w:rsid w:val="00494DEE"/>
    <w:rsid w:val="004951C8"/>
    <w:rsid w:val="00497BB3"/>
    <w:rsid w:val="004A0251"/>
    <w:rsid w:val="004A0902"/>
    <w:rsid w:val="004A09A6"/>
    <w:rsid w:val="004A194C"/>
    <w:rsid w:val="004A23A1"/>
    <w:rsid w:val="004A5604"/>
    <w:rsid w:val="004A596D"/>
    <w:rsid w:val="004A59D9"/>
    <w:rsid w:val="004A7BD9"/>
    <w:rsid w:val="004A7D86"/>
    <w:rsid w:val="004A7F16"/>
    <w:rsid w:val="004B0290"/>
    <w:rsid w:val="004B0624"/>
    <w:rsid w:val="004B0CAD"/>
    <w:rsid w:val="004B286E"/>
    <w:rsid w:val="004C0425"/>
    <w:rsid w:val="004C06B7"/>
    <w:rsid w:val="004C1CF8"/>
    <w:rsid w:val="004C3BF4"/>
    <w:rsid w:val="004C498B"/>
    <w:rsid w:val="004C7C1D"/>
    <w:rsid w:val="004D07CA"/>
    <w:rsid w:val="004D1731"/>
    <w:rsid w:val="004D22F4"/>
    <w:rsid w:val="004D27D7"/>
    <w:rsid w:val="004D3245"/>
    <w:rsid w:val="004E0925"/>
    <w:rsid w:val="004E1970"/>
    <w:rsid w:val="004E1D43"/>
    <w:rsid w:val="004E2339"/>
    <w:rsid w:val="004E24FF"/>
    <w:rsid w:val="004E3223"/>
    <w:rsid w:val="004E4708"/>
    <w:rsid w:val="004E4714"/>
    <w:rsid w:val="004E49BC"/>
    <w:rsid w:val="004E5C03"/>
    <w:rsid w:val="004E5F93"/>
    <w:rsid w:val="004E70C5"/>
    <w:rsid w:val="004E7D6B"/>
    <w:rsid w:val="004F0949"/>
    <w:rsid w:val="004F538E"/>
    <w:rsid w:val="00503B90"/>
    <w:rsid w:val="005112A3"/>
    <w:rsid w:val="00511D96"/>
    <w:rsid w:val="00512735"/>
    <w:rsid w:val="00514617"/>
    <w:rsid w:val="00515EB1"/>
    <w:rsid w:val="00516EDF"/>
    <w:rsid w:val="00517237"/>
    <w:rsid w:val="00520559"/>
    <w:rsid w:val="00520659"/>
    <w:rsid w:val="0052132D"/>
    <w:rsid w:val="005227F2"/>
    <w:rsid w:val="00523099"/>
    <w:rsid w:val="00523249"/>
    <w:rsid w:val="0052373A"/>
    <w:rsid w:val="005242CA"/>
    <w:rsid w:val="0052583F"/>
    <w:rsid w:val="00530B70"/>
    <w:rsid w:val="00530CB7"/>
    <w:rsid w:val="00531093"/>
    <w:rsid w:val="00534354"/>
    <w:rsid w:val="0053445B"/>
    <w:rsid w:val="00534666"/>
    <w:rsid w:val="005348FF"/>
    <w:rsid w:val="00535D4C"/>
    <w:rsid w:val="00542212"/>
    <w:rsid w:val="00542516"/>
    <w:rsid w:val="00543CA0"/>
    <w:rsid w:val="00543E79"/>
    <w:rsid w:val="00545F85"/>
    <w:rsid w:val="00546842"/>
    <w:rsid w:val="00546DC8"/>
    <w:rsid w:val="005473AE"/>
    <w:rsid w:val="00547FA9"/>
    <w:rsid w:val="005514A7"/>
    <w:rsid w:val="00553505"/>
    <w:rsid w:val="005547C4"/>
    <w:rsid w:val="00555527"/>
    <w:rsid w:val="005571F5"/>
    <w:rsid w:val="005605AE"/>
    <w:rsid w:val="00562640"/>
    <w:rsid w:val="00564D16"/>
    <w:rsid w:val="00565324"/>
    <w:rsid w:val="0056789E"/>
    <w:rsid w:val="00571255"/>
    <w:rsid w:val="00572028"/>
    <w:rsid w:val="00573490"/>
    <w:rsid w:val="00574FA4"/>
    <w:rsid w:val="00575101"/>
    <w:rsid w:val="0057736F"/>
    <w:rsid w:val="0058074A"/>
    <w:rsid w:val="005809A2"/>
    <w:rsid w:val="00580D19"/>
    <w:rsid w:val="00581003"/>
    <w:rsid w:val="0058173A"/>
    <w:rsid w:val="005819BF"/>
    <w:rsid w:val="00581A41"/>
    <w:rsid w:val="0058203B"/>
    <w:rsid w:val="00583581"/>
    <w:rsid w:val="00583ADB"/>
    <w:rsid w:val="00583FB6"/>
    <w:rsid w:val="00590013"/>
    <w:rsid w:val="005944B8"/>
    <w:rsid w:val="005A0F69"/>
    <w:rsid w:val="005A1497"/>
    <w:rsid w:val="005A1C47"/>
    <w:rsid w:val="005A1E12"/>
    <w:rsid w:val="005A457B"/>
    <w:rsid w:val="005A4A80"/>
    <w:rsid w:val="005A6616"/>
    <w:rsid w:val="005B157C"/>
    <w:rsid w:val="005B1F45"/>
    <w:rsid w:val="005B200A"/>
    <w:rsid w:val="005B45CF"/>
    <w:rsid w:val="005B51B6"/>
    <w:rsid w:val="005B6BB6"/>
    <w:rsid w:val="005C0710"/>
    <w:rsid w:val="005C3429"/>
    <w:rsid w:val="005C3992"/>
    <w:rsid w:val="005C5B43"/>
    <w:rsid w:val="005C743A"/>
    <w:rsid w:val="005D1015"/>
    <w:rsid w:val="005D26BE"/>
    <w:rsid w:val="005D4C85"/>
    <w:rsid w:val="005D4CF7"/>
    <w:rsid w:val="005D6187"/>
    <w:rsid w:val="005D6440"/>
    <w:rsid w:val="005D6BDC"/>
    <w:rsid w:val="005D6EE0"/>
    <w:rsid w:val="005D6FA4"/>
    <w:rsid w:val="005E14E9"/>
    <w:rsid w:val="005E2223"/>
    <w:rsid w:val="005E2F6E"/>
    <w:rsid w:val="005E2FF9"/>
    <w:rsid w:val="005E5AE7"/>
    <w:rsid w:val="005E68C1"/>
    <w:rsid w:val="005E6B27"/>
    <w:rsid w:val="005E71D6"/>
    <w:rsid w:val="005E7C2F"/>
    <w:rsid w:val="005E7F32"/>
    <w:rsid w:val="005F1BA7"/>
    <w:rsid w:val="005F216C"/>
    <w:rsid w:val="005F23ED"/>
    <w:rsid w:val="005F2F82"/>
    <w:rsid w:val="005F3889"/>
    <w:rsid w:val="005F4BAA"/>
    <w:rsid w:val="005F6314"/>
    <w:rsid w:val="0060299F"/>
    <w:rsid w:val="006041B3"/>
    <w:rsid w:val="006042C3"/>
    <w:rsid w:val="00604320"/>
    <w:rsid w:val="00605194"/>
    <w:rsid w:val="0060594D"/>
    <w:rsid w:val="00606456"/>
    <w:rsid w:val="00606B8B"/>
    <w:rsid w:val="00607039"/>
    <w:rsid w:val="00610077"/>
    <w:rsid w:val="00610E5B"/>
    <w:rsid w:val="00611CC4"/>
    <w:rsid w:val="00612A4F"/>
    <w:rsid w:val="00612B87"/>
    <w:rsid w:val="0061347B"/>
    <w:rsid w:val="00613D5A"/>
    <w:rsid w:val="006146A5"/>
    <w:rsid w:val="00615E3B"/>
    <w:rsid w:val="00616743"/>
    <w:rsid w:val="00616E1D"/>
    <w:rsid w:val="00616F5E"/>
    <w:rsid w:val="006174BE"/>
    <w:rsid w:val="006201D6"/>
    <w:rsid w:val="00620EFD"/>
    <w:rsid w:val="00620FCD"/>
    <w:rsid w:val="0062129D"/>
    <w:rsid w:val="006256CE"/>
    <w:rsid w:val="006259A5"/>
    <w:rsid w:val="006300D3"/>
    <w:rsid w:val="006310C0"/>
    <w:rsid w:val="00631B00"/>
    <w:rsid w:val="00631CAC"/>
    <w:rsid w:val="006336B2"/>
    <w:rsid w:val="00633D61"/>
    <w:rsid w:val="00633E3E"/>
    <w:rsid w:val="00634D47"/>
    <w:rsid w:val="00635155"/>
    <w:rsid w:val="00637451"/>
    <w:rsid w:val="00637896"/>
    <w:rsid w:val="00637FAB"/>
    <w:rsid w:val="006414E6"/>
    <w:rsid w:val="00641FBF"/>
    <w:rsid w:val="00643401"/>
    <w:rsid w:val="0064737A"/>
    <w:rsid w:val="006479D9"/>
    <w:rsid w:val="00652AC7"/>
    <w:rsid w:val="006558F9"/>
    <w:rsid w:val="00656F1A"/>
    <w:rsid w:val="00657F91"/>
    <w:rsid w:val="00660A19"/>
    <w:rsid w:val="00661073"/>
    <w:rsid w:val="00662741"/>
    <w:rsid w:val="00662F8A"/>
    <w:rsid w:val="00667E25"/>
    <w:rsid w:val="0067119F"/>
    <w:rsid w:val="006723C6"/>
    <w:rsid w:val="0067638A"/>
    <w:rsid w:val="00677E41"/>
    <w:rsid w:val="00680D0B"/>
    <w:rsid w:val="006825FC"/>
    <w:rsid w:val="0068278C"/>
    <w:rsid w:val="00683ED3"/>
    <w:rsid w:val="00685206"/>
    <w:rsid w:val="006868C0"/>
    <w:rsid w:val="00687BB7"/>
    <w:rsid w:val="006912DA"/>
    <w:rsid w:val="00692DA8"/>
    <w:rsid w:val="00693415"/>
    <w:rsid w:val="00693838"/>
    <w:rsid w:val="00694AAE"/>
    <w:rsid w:val="00695BE5"/>
    <w:rsid w:val="0069643C"/>
    <w:rsid w:val="006979BF"/>
    <w:rsid w:val="00697E9A"/>
    <w:rsid w:val="006A281F"/>
    <w:rsid w:val="006A61E8"/>
    <w:rsid w:val="006A7016"/>
    <w:rsid w:val="006B00BB"/>
    <w:rsid w:val="006B4649"/>
    <w:rsid w:val="006B5212"/>
    <w:rsid w:val="006B7EE6"/>
    <w:rsid w:val="006C213E"/>
    <w:rsid w:val="006C2339"/>
    <w:rsid w:val="006C327F"/>
    <w:rsid w:val="006C35BA"/>
    <w:rsid w:val="006C35DB"/>
    <w:rsid w:val="006C3739"/>
    <w:rsid w:val="006C3909"/>
    <w:rsid w:val="006C3DAC"/>
    <w:rsid w:val="006C432A"/>
    <w:rsid w:val="006C57D3"/>
    <w:rsid w:val="006C6F1E"/>
    <w:rsid w:val="006C7204"/>
    <w:rsid w:val="006D041A"/>
    <w:rsid w:val="006D06C8"/>
    <w:rsid w:val="006D1E24"/>
    <w:rsid w:val="006D3574"/>
    <w:rsid w:val="006D3969"/>
    <w:rsid w:val="006D73B0"/>
    <w:rsid w:val="006E3CF4"/>
    <w:rsid w:val="006E4607"/>
    <w:rsid w:val="006E4787"/>
    <w:rsid w:val="006E4FF8"/>
    <w:rsid w:val="006E7C96"/>
    <w:rsid w:val="006F14B0"/>
    <w:rsid w:val="006F2060"/>
    <w:rsid w:val="006F4231"/>
    <w:rsid w:val="006F68C6"/>
    <w:rsid w:val="006F702F"/>
    <w:rsid w:val="006F79E9"/>
    <w:rsid w:val="006F7C99"/>
    <w:rsid w:val="00701E8C"/>
    <w:rsid w:val="00702560"/>
    <w:rsid w:val="00702939"/>
    <w:rsid w:val="0070463C"/>
    <w:rsid w:val="00704F0D"/>
    <w:rsid w:val="007057BF"/>
    <w:rsid w:val="007066E0"/>
    <w:rsid w:val="007076CD"/>
    <w:rsid w:val="007116E4"/>
    <w:rsid w:val="00711852"/>
    <w:rsid w:val="00714CAB"/>
    <w:rsid w:val="00714DD9"/>
    <w:rsid w:val="00714F6F"/>
    <w:rsid w:val="00715952"/>
    <w:rsid w:val="00716C88"/>
    <w:rsid w:val="00720D8F"/>
    <w:rsid w:val="007218C3"/>
    <w:rsid w:val="00723EF1"/>
    <w:rsid w:val="007240D6"/>
    <w:rsid w:val="007243F8"/>
    <w:rsid w:val="00726C5A"/>
    <w:rsid w:val="00726C79"/>
    <w:rsid w:val="00732D8D"/>
    <w:rsid w:val="00733BE0"/>
    <w:rsid w:val="007341CF"/>
    <w:rsid w:val="0073456F"/>
    <w:rsid w:val="00743CFC"/>
    <w:rsid w:val="00743E0F"/>
    <w:rsid w:val="0074406A"/>
    <w:rsid w:val="00746EE9"/>
    <w:rsid w:val="00750597"/>
    <w:rsid w:val="00750D13"/>
    <w:rsid w:val="00751618"/>
    <w:rsid w:val="00751AE2"/>
    <w:rsid w:val="00753151"/>
    <w:rsid w:val="00753505"/>
    <w:rsid w:val="0075594E"/>
    <w:rsid w:val="00756A6E"/>
    <w:rsid w:val="00757B89"/>
    <w:rsid w:val="00757E64"/>
    <w:rsid w:val="0076103F"/>
    <w:rsid w:val="007618AD"/>
    <w:rsid w:val="00761BA2"/>
    <w:rsid w:val="0076273A"/>
    <w:rsid w:val="00763061"/>
    <w:rsid w:val="007637FC"/>
    <w:rsid w:val="00766B60"/>
    <w:rsid w:val="007716B6"/>
    <w:rsid w:val="00771F86"/>
    <w:rsid w:val="007728A2"/>
    <w:rsid w:val="00774309"/>
    <w:rsid w:val="007744AD"/>
    <w:rsid w:val="00774828"/>
    <w:rsid w:val="00774C21"/>
    <w:rsid w:val="00775590"/>
    <w:rsid w:val="0078188A"/>
    <w:rsid w:val="00781DD8"/>
    <w:rsid w:val="007822E2"/>
    <w:rsid w:val="00782FEE"/>
    <w:rsid w:val="0078382B"/>
    <w:rsid w:val="007845FA"/>
    <w:rsid w:val="00784F97"/>
    <w:rsid w:val="007877D5"/>
    <w:rsid w:val="00791CFD"/>
    <w:rsid w:val="007929B4"/>
    <w:rsid w:val="007A0B87"/>
    <w:rsid w:val="007A1A6B"/>
    <w:rsid w:val="007A1A9F"/>
    <w:rsid w:val="007A361F"/>
    <w:rsid w:val="007A4AA7"/>
    <w:rsid w:val="007A4D87"/>
    <w:rsid w:val="007A5619"/>
    <w:rsid w:val="007A5F97"/>
    <w:rsid w:val="007A66C1"/>
    <w:rsid w:val="007A6A48"/>
    <w:rsid w:val="007A6AE8"/>
    <w:rsid w:val="007A75FE"/>
    <w:rsid w:val="007A78A8"/>
    <w:rsid w:val="007B02C1"/>
    <w:rsid w:val="007B0491"/>
    <w:rsid w:val="007B057B"/>
    <w:rsid w:val="007B3149"/>
    <w:rsid w:val="007B5036"/>
    <w:rsid w:val="007B583B"/>
    <w:rsid w:val="007B6419"/>
    <w:rsid w:val="007B703A"/>
    <w:rsid w:val="007B7131"/>
    <w:rsid w:val="007C00CB"/>
    <w:rsid w:val="007C04B9"/>
    <w:rsid w:val="007C07A8"/>
    <w:rsid w:val="007C3369"/>
    <w:rsid w:val="007C4C1C"/>
    <w:rsid w:val="007C7480"/>
    <w:rsid w:val="007D1543"/>
    <w:rsid w:val="007D20BD"/>
    <w:rsid w:val="007D4699"/>
    <w:rsid w:val="007D772E"/>
    <w:rsid w:val="007D7F3D"/>
    <w:rsid w:val="007E0769"/>
    <w:rsid w:val="007E53BC"/>
    <w:rsid w:val="007E7E11"/>
    <w:rsid w:val="007F169F"/>
    <w:rsid w:val="007F306F"/>
    <w:rsid w:val="007F6996"/>
    <w:rsid w:val="0080007B"/>
    <w:rsid w:val="00800580"/>
    <w:rsid w:val="008009FF"/>
    <w:rsid w:val="0080185D"/>
    <w:rsid w:val="0080277F"/>
    <w:rsid w:val="00803606"/>
    <w:rsid w:val="008060BB"/>
    <w:rsid w:val="0080646B"/>
    <w:rsid w:val="0080680E"/>
    <w:rsid w:val="00810E84"/>
    <w:rsid w:val="00814331"/>
    <w:rsid w:val="0081484E"/>
    <w:rsid w:val="00814D87"/>
    <w:rsid w:val="00815562"/>
    <w:rsid w:val="008163A1"/>
    <w:rsid w:val="00816614"/>
    <w:rsid w:val="00816620"/>
    <w:rsid w:val="00822871"/>
    <w:rsid w:val="00825839"/>
    <w:rsid w:val="008264FB"/>
    <w:rsid w:val="00826D7C"/>
    <w:rsid w:val="0082728A"/>
    <w:rsid w:val="00830214"/>
    <w:rsid w:val="00830B76"/>
    <w:rsid w:val="00832641"/>
    <w:rsid w:val="0083474E"/>
    <w:rsid w:val="00837ECC"/>
    <w:rsid w:val="00841166"/>
    <w:rsid w:val="0084207A"/>
    <w:rsid w:val="008428AC"/>
    <w:rsid w:val="00843D83"/>
    <w:rsid w:val="00846062"/>
    <w:rsid w:val="0084705D"/>
    <w:rsid w:val="00851069"/>
    <w:rsid w:val="00852484"/>
    <w:rsid w:val="00852D1A"/>
    <w:rsid w:val="0085482A"/>
    <w:rsid w:val="00855FA8"/>
    <w:rsid w:val="00860C7B"/>
    <w:rsid w:val="008619EC"/>
    <w:rsid w:val="00863311"/>
    <w:rsid w:val="00863E1B"/>
    <w:rsid w:val="008655AD"/>
    <w:rsid w:val="00866FEA"/>
    <w:rsid w:val="008705ED"/>
    <w:rsid w:val="008722E5"/>
    <w:rsid w:val="00875D54"/>
    <w:rsid w:val="008778A2"/>
    <w:rsid w:val="0088000D"/>
    <w:rsid w:val="00880BE2"/>
    <w:rsid w:val="00880DBE"/>
    <w:rsid w:val="00883791"/>
    <w:rsid w:val="008837BA"/>
    <w:rsid w:val="008849BF"/>
    <w:rsid w:val="00887F75"/>
    <w:rsid w:val="008901DD"/>
    <w:rsid w:val="00890BCD"/>
    <w:rsid w:val="00893678"/>
    <w:rsid w:val="00893B10"/>
    <w:rsid w:val="0089678B"/>
    <w:rsid w:val="00897F9B"/>
    <w:rsid w:val="008A1733"/>
    <w:rsid w:val="008B0F69"/>
    <w:rsid w:val="008B3CB1"/>
    <w:rsid w:val="008B6145"/>
    <w:rsid w:val="008C178B"/>
    <w:rsid w:val="008C1BC7"/>
    <w:rsid w:val="008C2A4D"/>
    <w:rsid w:val="008C3840"/>
    <w:rsid w:val="008C4B6B"/>
    <w:rsid w:val="008C51A4"/>
    <w:rsid w:val="008D03E0"/>
    <w:rsid w:val="008D0E03"/>
    <w:rsid w:val="008D5B0B"/>
    <w:rsid w:val="008E3BE6"/>
    <w:rsid w:val="008E3C9C"/>
    <w:rsid w:val="008E5122"/>
    <w:rsid w:val="008F19CE"/>
    <w:rsid w:val="008F4E02"/>
    <w:rsid w:val="008F56EC"/>
    <w:rsid w:val="008F5B84"/>
    <w:rsid w:val="008F7C03"/>
    <w:rsid w:val="0090023A"/>
    <w:rsid w:val="00900307"/>
    <w:rsid w:val="0090060E"/>
    <w:rsid w:val="0090095A"/>
    <w:rsid w:val="00902408"/>
    <w:rsid w:val="00905370"/>
    <w:rsid w:val="00906250"/>
    <w:rsid w:val="009077FF"/>
    <w:rsid w:val="00911BA0"/>
    <w:rsid w:val="00916E62"/>
    <w:rsid w:val="00917EC6"/>
    <w:rsid w:val="0092084A"/>
    <w:rsid w:val="00921A7D"/>
    <w:rsid w:val="00924E42"/>
    <w:rsid w:val="00926AD0"/>
    <w:rsid w:val="00927E12"/>
    <w:rsid w:val="009304CD"/>
    <w:rsid w:val="009308AC"/>
    <w:rsid w:val="00932FA6"/>
    <w:rsid w:val="00937277"/>
    <w:rsid w:val="009416B1"/>
    <w:rsid w:val="009426CC"/>
    <w:rsid w:val="00945F08"/>
    <w:rsid w:val="0094774A"/>
    <w:rsid w:val="00952287"/>
    <w:rsid w:val="009528AF"/>
    <w:rsid w:val="00957742"/>
    <w:rsid w:val="00963ED1"/>
    <w:rsid w:val="00964E27"/>
    <w:rsid w:val="00965DEC"/>
    <w:rsid w:val="00966853"/>
    <w:rsid w:val="00966B34"/>
    <w:rsid w:val="00974FE6"/>
    <w:rsid w:val="00976D44"/>
    <w:rsid w:val="009807D2"/>
    <w:rsid w:val="00980F02"/>
    <w:rsid w:val="00981EF2"/>
    <w:rsid w:val="00983556"/>
    <w:rsid w:val="00983604"/>
    <w:rsid w:val="00984F6F"/>
    <w:rsid w:val="0098572E"/>
    <w:rsid w:val="0098690A"/>
    <w:rsid w:val="00987137"/>
    <w:rsid w:val="009876B2"/>
    <w:rsid w:val="00991447"/>
    <w:rsid w:val="009934E6"/>
    <w:rsid w:val="00994596"/>
    <w:rsid w:val="0099463C"/>
    <w:rsid w:val="00994D79"/>
    <w:rsid w:val="0099524C"/>
    <w:rsid w:val="00995DD2"/>
    <w:rsid w:val="009A0CE5"/>
    <w:rsid w:val="009A0DAC"/>
    <w:rsid w:val="009A184D"/>
    <w:rsid w:val="009A2F08"/>
    <w:rsid w:val="009A45F1"/>
    <w:rsid w:val="009A5DB0"/>
    <w:rsid w:val="009A7438"/>
    <w:rsid w:val="009B1E34"/>
    <w:rsid w:val="009B213E"/>
    <w:rsid w:val="009B239E"/>
    <w:rsid w:val="009B2AF9"/>
    <w:rsid w:val="009B33ED"/>
    <w:rsid w:val="009B3539"/>
    <w:rsid w:val="009B5479"/>
    <w:rsid w:val="009B5C78"/>
    <w:rsid w:val="009B6748"/>
    <w:rsid w:val="009C0BC2"/>
    <w:rsid w:val="009C1319"/>
    <w:rsid w:val="009C1E4B"/>
    <w:rsid w:val="009C37E7"/>
    <w:rsid w:val="009C436E"/>
    <w:rsid w:val="009C58D6"/>
    <w:rsid w:val="009C6A3C"/>
    <w:rsid w:val="009C6D2A"/>
    <w:rsid w:val="009D1CC4"/>
    <w:rsid w:val="009D289C"/>
    <w:rsid w:val="009D2B2D"/>
    <w:rsid w:val="009D3253"/>
    <w:rsid w:val="009D326A"/>
    <w:rsid w:val="009D4A1E"/>
    <w:rsid w:val="009D4D93"/>
    <w:rsid w:val="009D5FDA"/>
    <w:rsid w:val="009D7270"/>
    <w:rsid w:val="009D7598"/>
    <w:rsid w:val="009E0668"/>
    <w:rsid w:val="009E0AF8"/>
    <w:rsid w:val="009E122C"/>
    <w:rsid w:val="009E274F"/>
    <w:rsid w:val="009E2E36"/>
    <w:rsid w:val="009E6B4E"/>
    <w:rsid w:val="009E6E10"/>
    <w:rsid w:val="009E7330"/>
    <w:rsid w:val="009F08FF"/>
    <w:rsid w:val="009F0DDF"/>
    <w:rsid w:val="009F2931"/>
    <w:rsid w:val="009F2DF8"/>
    <w:rsid w:val="009F34D1"/>
    <w:rsid w:val="009F60E9"/>
    <w:rsid w:val="009F6275"/>
    <w:rsid w:val="009F7C5B"/>
    <w:rsid w:val="009F7F8B"/>
    <w:rsid w:val="00A00023"/>
    <w:rsid w:val="00A00623"/>
    <w:rsid w:val="00A01093"/>
    <w:rsid w:val="00A03872"/>
    <w:rsid w:val="00A03EAC"/>
    <w:rsid w:val="00A05C83"/>
    <w:rsid w:val="00A06708"/>
    <w:rsid w:val="00A06878"/>
    <w:rsid w:val="00A0760D"/>
    <w:rsid w:val="00A07917"/>
    <w:rsid w:val="00A14013"/>
    <w:rsid w:val="00A146D0"/>
    <w:rsid w:val="00A14D2B"/>
    <w:rsid w:val="00A15649"/>
    <w:rsid w:val="00A17508"/>
    <w:rsid w:val="00A17969"/>
    <w:rsid w:val="00A21041"/>
    <w:rsid w:val="00A216BD"/>
    <w:rsid w:val="00A238D7"/>
    <w:rsid w:val="00A240BB"/>
    <w:rsid w:val="00A24819"/>
    <w:rsid w:val="00A24B66"/>
    <w:rsid w:val="00A2705E"/>
    <w:rsid w:val="00A30FAC"/>
    <w:rsid w:val="00A3195D"/>
    <w:rsid w:val="00A31A42"/>
    <w:rsid w:val="00A339BF"/>
    <w:rsid w:val="00A3444D"/>
    <w:rsid w:val="00A41F1C"/>
    <w:rsid w:val="00A44BCB"/>
    <w:rsid w:val="00A44EFE"/>
    <w:rsid w:val="00A45888"/>
    <w:rsid w:val="00A50EB0"/>
    <w:rsid w:val="00A512FC"/>
    <w:rsid w:val="00A526BC"/>
    <w:rsid w:val="00A52BE4"/>
    <w:rsid w:val="00A5477D"/>
    <w:rsid w:val="00A565A3"/>
    <w:rsid w:val="00A569D4"/>
    <w:rsid w:val="00A613AC"/>
    <w:rsid w:val="00A6371D"/>
    <w:rsid w:val="00A63754"/>
    <w:rsid w:val="00A65011"/>
    <w:rsid w:val="00A6565C"/>
    <w:rsid w:val="00A66FA9"/>
    <w:rsid w:val="00A70DC6"/>
    <w:rsid w:val="00A73B0D"/>
    <w:rsid w:val="00A73B72"/>
    <w:rsid w:val="00A748C4"/>
    <w:rsid w:val="00A74ADB"/>
    <w:rsid w:val="00A764FA"/>
    <w:rsid w:val="00A765E9"/>
    <w:rsid w:val="00A81304"/>
    <w:rsid w:val="00A8248A"/>
    <w:rsid w:val="00A84359"/>
    <w:rsid w:val="00A84B9D"/>
    <w:rsid w:val="00A8604B"/>
    <w:rsid w:val="00A86199"/>
    <w:rsid w:val="00A86B2C"/>
    <w:rsid w:val="00A925C1"/>
    <w:rsid w:val="00A931DC"/>
    <w:rsid w:val="00A93F61"/>
    <w:rsid w:val="00A960E3"/>
    <w:rsid w:val="00A969FA"/>
    <w:rsid w:val="00A974A7"/>
    <w:rsid w:val="00AA028F"/>
    <w:rsid w:val="00AA0FDE"/>
    <w:rsid w:val="00AA1554"/>
    <w:rsid w:val="00AA25C2"/>
    <w:rsid w:val="00AA40AD"/>
    <w:rsid w:val="00AA5754"/>
    <w:rsid w:val="00AA7105"/>
    <w:rsid w:val="00AA74A7"/>
    <w:rsid w:val="00AB0588"/>
    <w:rsid w:val="00AB6499"/>
    <w:rsid w:val="00AB693A"/>
    <w:rsid w:val="00AB720C"/>
    <w:rsid w:val="00AB797C"/>
    <w:rsid w:val="00AB7B5E"/>
    <w:rsid w:val="00AC2032"/>
    <w:rsid w:val="00AC2066"/>
    <w:rsid w:val="00AC3B4A"/>
    <w:rsid w:val="00AC50FF"/>
    <w:rsid w:val="00AC543A"/>
    <w:rsid w:val="00AC7E69"/>
    <w:rsid w:val="00AD13DA"/>
    <w:rsid w:val="00AD1D93"/>
    <w:rsid w:val="00AD2E2B"/>
    <w:rsid w:val="00AD392E"/>
    <w:rsid w:val="00AD4488"/>
    <w:rsid w:val="00AD67FC"/>
    <w:rsid w:val="00AD7D70"/>
    <w:rsid w:val="00AE090C"/>
    <w:rsid w:val="00AE3C1E"/>
    <w:rsid w:val="00AE3FFF"/>
    <w:rsid w:val="00AF172F"/>
    <w:rsid w:val="00AF3F35"/>
    <w:rsid w:val="00AF4FEF"/>
    <w:rsid w:val="00AF60E8"/>
    <w:rsid w:val="00AF679B"/>
    <w:rsid w:val="00AF7E53"/>
    <w:rsid w:val="00B00D84"/>
    <w:rsid w:val="00B032A1"/>
    <w:rsid w:val="00B06B80"/>
    <w:rsid w:val="00B11587"/>
    <w:rsid w:val="00B13203"/>
    <w:rsid w:val="00B13CB7"/>
    <w:rsid w:val="00B152B8"/>
    <w:rsid w:val="00B15ACE"/>
    <w:rsid w:val="00B15AE2"/>
    <w:rsid w:val="00B21C42"/>
    <w:rsid w:val="00B23364"/>
    <w:rsid w:val="00B2362D"/>
    <w:rsid w:val="00B23EA6"/>
    <w:rsid w:val="00B24183"/>
    <w:rsid w:val="00B249FB"/>
    <w:rsid w:val="00B24B71"/>
    <w:rsid w:val="00B25905"/>
    <w:rsid w:val="00B3124F"/>
    <w:rsid w:val="00B317F6"/>
    <w:rsid w:val="00B31CAC"/>
    <w:rsid w:val="00B3411C"/>
    <w:rsid w:val="00B342EB"/>
    <w:rsid w:val="00B3659D"/>
    <w:rsid w:val="00B37948"/>
    <w:rsid w:val="00B405CE"/>
    <w:rsid w:val="00B42AE2"/>
    <w:rsid w:val="00B45D45"/>
    <w:rsid w:val="00B4723C"/>
    <w:rsid w:val="00B53D7C"/>
    <w:rsid w:val="00B53FB6"/>
    <w:rsid w:val="00B54BA5"/>
    <w:rsid w:val="00B57FC2"/>
    <w:rsid w:val="00B606C1"/>
    <w:rsid w:val="00B607F1"/>
    <w:rsid w:val="00B614B8"/>
    <w:rsid w:val="00B62EED"/>
    <w:rsid w:val="00B65A77"/>
    <w:rsid w:val="00B65D23"/>
    <w:rsid w:val="00B66093"/>
    <w:rsid w:val="00B668A7"/>
    <w:rsid w:val="00B70F37"/>
    <w:rsid w:val="00B71D6D"/>
    <w:rsid w:val="00B74869"/>
    <w:rsid w:val="00B77F15"/>
    <w:rsid w:val="00B83C6E"/>
    <w:rsid w:val="00B846B4"/>
    <w:rsid w:val="00B86232"/>
    <w:rsid w:val="00B87253"/>
    <w:rsid w:val="00B90AE7"/>
    <w:rsid w:val="00B91DF4"/>
    <w:rsid w:val="00B92BAF"/>
    <w:rsid w:val="00B93660"/>
    <w:rsid w:val="00B93B38"/>
    <w:rsid w:val="00B93FC6"/>
    <w:rsid w:val="00B942BF"/>
    <w:rsid w:val="00B9448A"/>
    <w:rsid w:val="00B95419"/>
    <w:rsid w:val="00B959E5"/>
    <w:rsid w:val="00BA0B0F"/>
    <w:rsid w:val="00BA13F8"/>
    <w:rsid w:val="00BA2C08"/>
    <w:rsid w:val="00BA560E"/>
    <w:rsid w:val="00BA5662"/>
    <w:rsid w:val="00BA5874"/>
    <w:rsid w:val="00BA5F09"/>
    <w:rsid w:val="00BA6128"/>
    <w:rsid w:val="00BA7051"/>
    <w:rsid w:val="00BB041A"/>
    <w:rsid w:val="00BB1691"/>
    <w:rsid w:val="00BB6429"/>
    <w:rsid w:val="00BB7CE5"/>
    <w:rsid w:val="00BC025B"/>
    <w:rsid w:val="00BC0741"/>
    <w:rsid w:val="00BC2519"/>
    <w:rsid w:val="00BC25EB"/>
    <w:rsid w:val="00BC2876"/>
    <w:rsid w:val="00BC6F1E"/>
    <w:rsid w:val="00BD0E95"/>
    <w:rsid w:val="00BD13B2"/>
    <w:rsid w:val="00BD2CA3"/>
    <w:rsid w:val="00BD51C5"/>
    <w:rsid w:val="00BD72A3"/>
    <w:rsid w:val="00BE0819"/>
    <w:rsid w:val="00BE2884"/>
    <w:rsid w:val="00BE5740"/>
    <w:rsid w:val="00BE63E9"/>
    <w:rsid w:val="00BE6936"/>
    <w:rsid w:val="00BE75CE"/>
    <w:rsid w:val="00BE78B4"/>
    <w:rsid w:val="00BF004D"/>
    <w:rsid w:val="00BF2371"/>
    <w:rsid w:val="00BF2FBA"/>
    <w:rsid w:val="00BF35C3"/>
    <w:rsid w:val="00BF3BA8"/>
    <w:rsid w:val="00BF6455"/>
    <w:rsid w:val="00BF76E6"/>
    <w:rsid w:val="00BF7A38"/>
    <w:rsid w:val="00BF7E11"/>
    <w:rsid w:val="00C001DE"/>
    <w:rsid w:val="00C00EB6"/>
    <w:rsid w:val="00C01273"/>
    <w:rsid w:val="00C0187E"/>
    <w:rsid w:val="00C041AB"/>
    <w:rsid w:val="00C055D8"/>
    <w:rsid w:val="00C10007"/>
    <w:rsid w:val="00C12D62"/>
    <w:rsid w:val="00C1455E"/>
    <w:rsid w:val="00C15647"/>
    <w:rsid w:val="00C228D1"/>
    <w:rsid w:val="00C22CE3"/>
    <w:rsid w:val="00C23B89"/>
    <w:rsid w:val="00C240BF"/>
    <w:rsid w:val="00C249E9"/>
    <w:rsid w:val="00C24E26"/>
    <w:rsid w:val="00C25075"/>
    <w:rsid w:val="00C26CB0"/>
    <w:rsid w:val="00C2738A"/>
    <w:rsid w:val="00C32B8D"/>
    <w:rsid w:val="00C350EB"/>
    <w:rsid w:val="00C35631"/>
    <w:rsid w:val="00C40F7C"/>
    <w:rsid w:val="00C46E3F"/>
    <w:rsid w:val="00C47153"/>
    <w:rsid w:val="00C4789D"/>
    <w:rsid w:val="00C47A25"/>
    <w:rsid w:val="00C47C59"/>
    <w:rsid w:val="00C47C80"/>
    <w:rsid w:val="00C47D8C"/>
    <w:rsid w:val="00C53E65"/>
    <w:rsid w:val="00C53ECB"/>
    <w:rsid w:val="00C55C0B"/>
    <w:rsid w:val="00C55C35"/>
    <w:rsid w:val="00C63A64"/>
    <w:rsid w:val="00C6586D"/>
    <w:rsid w:val="00C65DC8"/>
    <w:rsid w:val="00C7007A"/>
    <w:rsid w:val="00C70909"/>
    <w:rsid w:val="00C71660"/>
    <w:rsid w:val="00C71A39"/>
    <w:rsid w:val="00C72E98"/>
    <w:rsid w:val="00C74E4B"/>
    <w:rsid w:val="00C752E7"/>
    <w:rsid w:val="00C81948"/>
    <w:rsid w:val="00C822CF"/>
    <w:rsid w:val="00C823BB"/>
    <w:rsid w:val="00C8504B"/>
    <w:rsid w:val="00C855D9"/>
    <w:rsid w:val="00C868E5"/>
    <w:rsid w:val="00C91390"/>
    <w:rsid w:val="00C91FA6"/>
    <w:rsid w:val="00C927F4"/>
    <w:rsid w:val="00C92EEE"/>
    <w:rsid w:val="00C92FA0"/>
    <w:rsid w:val="00C93545"/>
    <w:rsid w:val="00C94864"/>
    <w:rsid w:val="00C96D8C"/>
    <w:rsid w:val="00C970F3"/>
    <w:rsid w:val="00C97925"/>
    <w:rsid w:val="00CA034C"/>
    <w:rsid w:val="00CA2E53"/>
    <w:rsid w:val="00CA53B1"/>
    <w:rsid w:val="00CA5C62"/>
    <w:rsid w:val="00CB109F"/>
    <w:rsid w:val="00CB16DA"/>
    <w:rsid w:val="00CB5C83"/>
    <w:rsid w:val="00CC2673"/>
    <w:rsid w:val="00CC2798"/>
    <w:rsid w:val="00CC3279"/>
    <w:rsid w:val="00CC327A"/>
    <w:rsid w:val="00CC37AC"/>
    <w:rsid w:val="00CC6075"/>
    <w:rsid w:val="00CC694F"/>
    <w:rsid w:val="00CC7467"/>
    <w:rsid w:val="00CD0E17"/>
    <w:rsid w:val="00CD31BA"/>
    <w:rsid w:val="00CD3BC0"/>
    <w:rsid w:val="00CD768F"/>
    <w:rsid w:val="00CE25F0"/>
    <w:rsid w:val="00CE4D9B"/>
    <w:rsid w:val="00CE55D3"/>
    <w:rsid w:val="00CE5A8C"/>
    <w:rsid w:val="00CE5ABD"/>
    <w:rsid w:val="00CE5EA9"/>
    <w:rsid w:val="00CF05EF"/>
    <w:rsid w:val="00CF36EF"/>
    <w:rsid w:val="00CF3761"/>
    <w:rsid w:val="00CF54A0"/>
    <w:rsid w:val="00CF55A0"/>
    <w:rsid w:val="00CF6C00"/>
    <w:rsid w:val="00CF7286"/>
    <w:rsid w:val="00D01BC1"/>
    <w:rsid w:val="00D0208E"/>
    <w:rsid w:val="00D05260"/>
    <w:rsid w:val="00D06B19"/>
    <w:rsid w:val="00D11D38"/>
    <w:rsid w:val="00D1291B"/>
    <w:rsid w:val="00D1396C"/>
    <w:rsid w:val="00D13E87"/>
    <w:rsid w:val="00D14875"/>
    <w:rsid w:val="00D15976"/>
    <w:rsid w:val="00D167F9"/>
    <w:rsid w:val="00D178E8"/>
    <w:rsid w:val="00D17F5D"/>
    <w:rsid w:val="00D200E4"/>
    <w:rsid w:val="00D250AD"/>
    <w:rsid w:val="00D258BB"/>
    <w:rsid w:val="00D25D63"/>
    <w:rsid w:val="00D25F76"/>
    <w:rsid w:val="00D26F6B"/>
    <w:rsid w:val="00D30380"/>
    <w:rsid w:val="00D3075E"/>
    <w:rsid w:val="00D30A5B"/>
    <w:rsid w:val="00D31049"/>
    <w:rsid w:val="00D33431"/>
    <w:rsid w:val="00D33CC4"/>
    <w:rsid w:val="00D346D4"/>
    <w:rsid w:val="00D36FBF"/>
    <w:rsid w:val="00D425D7"/>
    <w:rsid w:val="00D4362F"/>
    <w:rsid w:val="00D43824"/>
    <w:rsid w:val="00D43AD9"/>
    <w:rsid w:val="00D45617"/>
    <w:rsid w:val="00D475BC"/>
    <w:rsid w:val="00D47974"/>
    <w:rsid w:val="00D5014D"/>
    <w:rsid w:val="00D50E09"/>
    <w:rsid w:val="00D510DA"/>
    <w:rsid w:val="00D5188E"/>
    <w:rsid w:val="00D5251F"/>
    <w:rsid w:val="00D52AF0"/>
    <w:rsid w:val="00D52E3B"/>
    <w:rsid w:val="00D53511"/>
    <w:rsid w:val="00D57EB9"/>
    <w:rsid w:val="00D6111F"/>
    <w:rsid w:val="00D61ACA"/>
    <w:rsid w:val="00D62B98"/>
    <w:rsid w:val="00D62CEE"/>
    <w:rsid w:val="00D6546D"/>
    <w:rsid w:val="00D65D0D"/>
    <w:rsid w:val="00D727D8"/>
    <w:rsid w:val="00D72C5D"/>
    <w:rsid w:val="00D73B08"/>
    <w:rsid w:val="00D74237"/>
    <w:rsid w:val="00D742E6"/>
    <w:rsid w:val="00D74CBB"/>
    <w:rsid w:val="00D75E7A"/>
    <w:rsid w:val="00D8067C"/>
    <w:rsid w:val="00D8104F"/>
    <w:rsid w:val="00D81EEC"/>
    <w:rsid w:val="00D825B8"/>
    <w:rsid w:val="00D829CE"/>
    <w:rsid w:val="00D85076"/>
    <w:rsid w:val="00D8739E"/>
    <w:rsid w:val="00D90A82"/>
    <w:rsid w:val="00D9288B"/>
    <w:rsid w:val="00D945ED"/>
    <w:rsid w:val="00D96A88"/>
    <w:rsid w:val="00D96C52"/>
    <w:rsid w:val="00D9750E"/>
    <w:rsid w:val="00DA0534"/>
    <w:rsid w:val="00DA45E9"/>
    <w:rsid w:val="00DA4696"/>
    <w:rsid w:val="00DA560D"/>
    <w:rsid w:val="00DA6853"/>
    <w:rsid w:val="00DB2BC7"/>
    <w:rsid w:val="00DB312B"/>
    <w:rsid w:val="00DB337C"/>
    <w:rsid w:val="00DB4804"/>
    <w:rsid w:val="00DB6102"/>
    <w:rsid w:val="00DB6D48"/>
    <w:rsid w:val="00DB751A"/>
    <w:rsid w:val="00DB7D9F"/>
    <w:rsid w:val="00DC12A4"/>
    <w:rsid w:val="00DC135B"/>
    <w:rsid w:val="00DC4684"/>
    <w:rsid w:val="00DC4982"/>
    <w:rsid w:val="00DC7815"/>
    <w:rsid w:val="00DD3ABF"/>
    <w:rsid w:val="00DD485C"/>
    <w:rsid w:val="00DD493C"/>
    <w:rsid w:val="00DD4B67"/>
    <w:rsid w:val="00DD59A2"/>
    <w:rsid w:val="00DD6D33"/>
    <w:rsid w:val="00DD72E5"/>
    <w:rsid w:val="00DE0DC5"/>
    <w:rsid w:val="00DE18A6"/>
    <w:rsid w:val="00DE33B3"/>
    <w:rsid w:val="00DE4F2F"/>
    <w:rsid w:val="00DE763A"/>
    <w:rsid w:val="00DE7B53"/>
    <w:rsid w:val="00DF2AE1"/>
    <w:rsid w:val="00DF2C5A"/>
    <w:rsid w:val="00DF3798"/>
    <w:rsid w:val="00DF43C6"/>
    <w:rsid w:val="00DF6A02"/>
    <w:rsid w:val="00E00046"/>
    <w:rsid w:val="00E00719"/>
    <w:rsid w:val="00E01EFE"/>
    <w:rsid w:val="00E01FC9"/>
    <w:rsid w:val="00E03200"/>
    <w:rsid w:val="00E0504B"/>
    <w:rsid w:val="00E05491"/>
    <w:rsid w:val="00E06598"/>
    <w:rsid w:val="00E067A6"/>
    <w:rsid w:val="00E079CE"/>
    <w:rsid w:val="00E1015E"/>
    <w:rsid w:val="00E128C3"/>
    <w:rsid w:val="00E161D2"/>
    <w:rsid w:val="00E16263"/>
    <w:rsid w:val="00E169F4"/>
    <w:rsid w:val="00E16ECE"/>
    <w:rsid w:val="00E16F9E"/>
    <w:rsid w:val="00E17010"/>
    <w:rsid w:val="00E22335"/>
    <w:rsid w:val="00E228B8"/>
    <w:rsid w:val="00E26030"/>
    <w:rsid w:val="00E30389"/>
    <w:rsid w:val="00E30443"/>
    <w:rsid w:val="00E30A6F"/>
    <w:rsid w:val="00E32226"/>
    <w:rsid w:val="00E3351A"/>
    <w:rsid w:val="00E33CAE"/>
    <w:rsid w:val="00E347A1"/>
    <w:rsid w:val="00E348C6"/>
    <w:rsid w:val="00E4124B"/>
    <w:rsid w:val="00E421AB"/>
    <w:rsid w:val="00E438B9"/>
    <w:rsid w:val="00E447D0"/>
    <w:rsid w:val="00E46620"/>
    <w:rsid w:val="00E4670A"/>
    <w:rsid w:val="00E50C51"/>
    <w:rsid w:val="00E5107A"/>
    <w:rsid w:val="00E60AA3"/>
    <w:rsid w:val="00E61D18"/>
    <w:rsid w:val="00E61EC7"/>
    <w:rsid w:val="00E63CF3"/>
    <w:rsid w:val="00E644F2"/>
    <w:rsid w:val="00E64A75"/>
    <w:rsid w:val="00E6516A"/>
    <w:rsid w:val="00E65370"/>
    <w:rsid w:val="00E67E9F"/>
    <w:rsid w:val="00E70EA2"/>
    <w:rsid w:val="00E715FF"/>
    <w:rsid w:val="00E72CEC"/>
    <w:rsid w:val="00E76EC2"/>
    <w:rsid w:val="00E77A1A"/>
    <w:rsid w:val="00E8015D"/>
    <w:rsid w:val="00E81D2C"/>
    <w:rsid w:val="00E83653"/>
    <w:rsid w:val="00E846DA"/>
    <w:rsid w:val="00E85BEA"/>
    <w:rsid w:val="00E8697F"/>
    <w:rsid w:val="00E90D5D"/>
    <w:rsid w:val="00E91E2D"/>
    <w:rsid w:val="00E92013"/>
    <w:rsid w:val="00E931E9"/>
    <w:rsid w:val="00E96D31"/>
    <w:rsid w:val="00EA1279"/>
    <w:rsid w:val="00EA1457"/>
    <w:rsid w:val="00EA2D11"/>
    <w:rsid w:val="00EA30A6"/>
    <w:rsid w:val="00EA4E24"/>
    <w:rsid w:val="00EA69B6"/>
    <w:rsid w:val="00EA7007"/>
    <w:rsid w:val="00EB48A8"/>
    <w:rsid w:val="00EB5E79"/>
    <w:rsid w:val="00EB6A35"/>
    <w:rsid w:val="00EB7374"/>
    <w:rsid w:val="00EC0244"/>
    <w:rsid w:val="00EC0466"/>
    <w:rsid w:val="00EC0ACB"/>
    <w:rsid w:val="00EC15EC"/>
    <w:rsid w:val="00EC179E"/>
    <w:rsid w:val="00EC1998"/>
    <w:rsid w:val="00EC30CC"/>
    <w:rsid w:val="00EC604A"/>
    <w:rsid w:val="00EC6701"/>
    <w:rsid w:val="00EC7E71"/>
    <w:rsid w:val="00ED21E7"/>
    <w:rsid w:val="00ED3481"/>
    <w:rsid w:val="00ED41AF"/>
    <w:rsid w:val="00ED646E"/>
    <w:rsid w:val="00ED741E"/>
    <w:rsid w:val="00EE0AB3"/>
    <w:rsid w:val="00EE2311"/>
    <w:rsid w:val="00EE27EF"/>
    <w:rsid w:val="00EE33D7"/>
    <w:rsid w:val="00EE775F"/>
    <w:rsid w:val="00EF1AA8"/>
    <w:rsid w:val="00EF422C"/>
    <w:rsid w:val="00EF6038"/>
    <w:rsid w:val="00EF64EA"/>
    <w:rsid w:val="00EF6836"/>
    <w:rsid w:val="00F00252"/>
    <w:rsid w:val="00F05C6D"/>
    <w:rsid w:val="00F07504"/>
    <w:rsid w:val="00F07567"/>
    <w:rsid w:val="00F10354"/>
    <w:rsid w:val="00F13133"/>
    <w:rsid w:val="00F16D7B"/>
    <w:rsid w:val="00F2009A"/>
    <w:rsid w:val="00F2021C"/>
    <w:rsid w:val="00F215D2"/>
    <w:rsid w:val="00F2262D"/>
    <w:rsid w:val="00F22998"/>
    <w:rsid w:val="00F230B4"/>
    <w:rsid w:val="00F24265"/>
    <w:rsid w:val="00F27207"/>
    <w:rsid w:val="00F3188B"/>
    <w:rsid w:val="00F31E14"/>
    <w:rsid w:val="00F32638"/>
    <w:rsid w:val="00F346A3"/>
    <w:rsid w:val="00F347AC"/>
    <w:rsid w:val="00F37829"/>
    <w:rsid w:val="00F40B5B"/>
    <w:rsid w:val="00F417CB"/>
    <w:rsid w:val="00F41AEF"/>
    <w:rsid w:val="00F427FC"/>
    <w:rsid w:val="00F42B59"/>
    <w:rsid w:val="00F449FC"/>
    <w:rsid w:val="00F44D3B"/>
    <w:rsid w:val="00F4659C"/>
    <w:rsid w:val="00F511FC"/>
    <w:rsid w:val="00F513DD"/>
    <w:rsid w:val="00F53566"/>
    <w:rsid w:val="00F53E97"/>
    <w:rsid w:val="00F54532"/>
    <w:rsid w:val="00F5458A"/>
    <w:rsid w:val="00F54B0F"/>
    <w:rsid w:val="00F54CE3"/>
    <w:rsid w:val="00F54CEE"/>
    <w:rsid w:val="00F54DDD"/>
    <w:rsid w:val="00F559C7"/>
    <w:rsid w:val="00F60611"/>
    <w:rsid w:val="00F61085"/>
    <w:rsid w:val="00F6189B"/>
    <w:rsid w:val="00F63C70"/>
    <w:rsid w:val="00F65482"/>
    <w:rsid w:val="00F676DB"/>
    <w:rsid w:val="00F702DD"/>
    <w:rsid w:val="00F73AAD"/>
    <w:rsid w:val="00F75DC3"/>
    <w:rsid w:val="00F767DF"/>
    <w:rsid w:val="00F76C94"/>
    <w:rsid w:val="00F81816"/>
    <w:rsid w:val="00F83049"/>
    <w:rsid w:val="00F84219"/>
    <w:rsid w:val="00F8506F"/>
    <w:rsid w:val="00F866A8"/>
    <w:rsid w:val="00F87284"/>
    <w:rsid w:val="00F91159"/>
    <w:rsid w:val="00FA0183"/>
    <w:rsid w:val="00FA14C0"/>
    <w:rsid w:val="00FA376B"/>
    <w:rsid w:val="00FA570F"/>
    <w:rsid w:val="00FA5F16"/>
    <w:rsid w:val="00FA6954"/>
    <w:rsid w:val="00FB0D51"/>
    <w:rsid w:val="00FB32C2"/>
    <w:rsid w:val="00FB4608"/>
    <w:rsid w:val="00FB56C9"/>
    <w:rsid w:val="00FB5B3F"/>
    <w:rsid w:val="00FB7358"/>
    <w:rsid w:val="00FB76BA"/>
    <w:rsid w:val="00FC22A6"/>
    <w:rsid w:val="00FC3C97"/>
    <w:rsid w:val="00FC7955"/>
    <w:rsid w:val="00FD09CF"/>
    <w:rsid w:val="00FD196D"/>
    <w:rsid w:val="00FD1D94"/>
    <w:rsid w:val="00FD24C3"/>
    <w:rsid w:val="00FD3D2F"/>
    <w:rsid w:val="00FD50CA"/>
    <w:rsid w:val="00FD6A18"/>
    <w:rsid w:val="00FE005E"/>
    <w:rsid w:val="00FE062A"/>
    <w:rsid w:val="00FE1755"/>
    <w:rsid w:val="00FE1B91"/>
    <w:rsid w:val="00FE6B12"/>
    <w:rsid w:val="00FE780D"/>
    <w:rsid w:val="00FE7D09"/>
    <w:rsid w:val="00FF2AA4"/>
    <w:rsid w:val="00FF424C"/>
    <w:rsid w:val="00FF4521"/>
    <w:rsid w:val="00FF4DE0"/>
    <w:rsid w:val="00FF5524"/>
    <w:rsid w:val="00FF64F2"/>
    <w:rsid w:val="00FF748B"/>
    <w:rsid w:val="02146108"/>
    <w:rsid w:val="040023D8"/>
    <w:rsid w:val="052E3129"/>
    <w:rsid w:val="05C059EA"/>
    <w:rsid w:val="0AAA771F"/>
    <w:rsid w:val="0B4D1F79"/>
    <w:rsid w:val="0D172FF8"/>
    <w:rsid w:val="0D672D6B"/>
    <w:rsid w:val="0E8C0207"/>
    <w:rsid w:val="0E961FA5"/>
    <w:rsid w:val="0F37666E"/>
    <w:rsid w:val="0FA73633"/>
    <w:rsid w:val="0FDE5C8B"/>
    <w:rsid w:val="104F3A6D"/>
    <w:rsid w:val="1066114B"/>
    <w:rsid w:val="10C92219"/>
    <w:rsid w:val="11F809E3"/>
    <w:rsid w:val="12E3158A"/>
    <w:rsid w:val="13F51DCE"/>
    <w:rsid w:val="141B3C26"/>
    <w:rsid w:val="15355F42"/>
    <w:rsid w:val="154B4A8C"/>
    <w:rsid w:val="169128F9"/>
    <w:rsid w:val="17321A57"/>
    <w:rsid w:val="179D35E7"/>
    <w:rsid w:val="180F071A"/>
    <w:rsid w:val="18CA3F5D"/>
    <w:rsid w:val="1B3A4F50"/>
    <w:rsid w:val="1C027C2F"/>
    <w:rsid w:val="1D1551FE"/>
    <w:rsid w:val="1D96032C"/>
    <w:rsid w:val="1DF54A7D"/>
    <w:rsid w:val="1DFF69C5"/>
    <w:rsid w:val="1E741B3C"/>
    <w:rsid w:val="1F4D0EAF"/>
    <w:rsid w:val="1FCC62F0"/>
    <w:rsid w:val="2415006D"/>
    <w:rsid w:val="24F2768D"/>
    <w:rsid w:val="255E6357"/>
    <w:rsid w:val="27694594"/>
    <w:rsid w:val="27E914C2"/>
    <w:rsid w:val="29BB2683"/>
    <w:rsid w:val="2A570EDE"/>
    <w:rsid w:val="2AEA6C3B"/>
    <w:rsid w:val="2C6D5391"/>
    <w:rsid w:val="2CD57F9A"/>
    <w:rsid w:val="2FB33BDE"/>
    <w:rsid w:val="30D019E4"/>
    <w:rsid w:val="315704D3"/>
    <w:rsid w:val="32D225A9"/>
    <w:rsid w:val="33662033"/>
    <w:rsid w:val="34DB4A89"/>
    <w:rsid w:val="39FA3555"/>
    <w:rsid w:val="3A225A69"/>
    <w:rsid w:val="3AC80496"/>
    <w:rsid w:val="3B363E5F"/>
    <w:rsid w:val="3BC60CD2"/>
    <w:rsid w:val="3C8C0CBD"/>
    <w:rsid w:val="3C9D20DE"/>
    <w:rsid w:val="3CB40511"/>
    <w:rsid w:val="3E5645B3"/>
    <w:rsid w:val="3E7147A5"/>
    <w:rsid w:val="3E9418D5"/>
    <w:rsid w:val="3FD4309D"/>
    <w:rsid w:val="403811DD"/>
    <w:rsid w:val="40454D7F"/>
    <w:rsid w:val="4114161E"/>
    <w:rsid w:val="420B4DDB"/>
    <w:rsid w:val="43115B0B"/>
    <w:rsid w:val="449D5809"/>
    <w:rsid w:val="45847459"/>
    <w:rsid w:val="46C74B20"/>
    <w:rsid w:val="48651EF8"/>
    <w:rsid w:val="48BC7BF0"/>
    <w:rsid w:val="493E59E8"/>
    <w:rsid w:val="4A577BFD"/>
    <w:rsid w:val="4AC77B63"/>
    <w:rsid w:val="4BD21DB1"/>
    <w:rsid w:val="4BD846D7"/>
    <w:rsid w:val="4BDB37A6"/>
    <w:rsid w:val="4D8F27F4"/>
    <w:rsid w:val="4E4B5964"/>
    <w:rsid w:val="4E966638"/>
    <w:rsid w:val="4F192612"/>
    <w:rsid w:val="4F286C6E"/>
    <w:rsid w:val="50B972A9"/>
    <w:rsid w:val="51E101BC"/>
    <w:rsid w:val="524072CE"/>
    <w:rsid w:val="53D33222"/>
    <w:rsid w:val="54202A01"/>
    <w:rsid w:val="55065893"/>
    <w:rsid w:val="55B06BF1"/>
    <w:rsid w:val="56956E1A"/>
    <w:rsid w:val="56BD255D"/>
    <w:rsid w:val="574C6C1E"/>
    <w:rsid w:val="583156D7"/>
    <w:rsid w:val="59512BC1"/>
    <w:rsid w:val="5A0042D8"/>
    <w:rsid w:val="5A095D47"/>
    <w:rsid w:val="5AB865E5"/>
    <w:rsid w:val="5C001522"/>
    <w:rsid w:val="5DA33C1E"/>
    <w:rsid w:val="5DE47831"/>
    <w:rsid w:val="5E3A5A1A"/>
    <w:rsid w:val="5F553F98"/>
    <w:rsid w:val="5FCA1E36"/>
    <w:rsid w:val="6152795B"/>
    <w:rsid w:val="61880171"/>
    <w:rsid w:val="61CF7149"/>
    <w:rsid w:val="624D74AB"/>
    <w:rsid w:val="626451F4"/>
    <w:rsid w:val="62F5429B"/>
    <w:rsid w:val="6375753B"/>
    <w:rsid w:val="63E271B4"/>
    <w:rsid w:val="643114B8"/>
    <w:rsid w:val="64FF7981"/>
    <w:rsid w:val="6513399D"/>
    <w:rsid w:val="652F0D4D"/>
    <w:rsid w:val="65EE0ED8"/>
    <w:rsid w:val="66171FA7"/>
    <w:rsid w:val="67625BE5"/>
    <w:rsid w:val="67AE35E3"/>
    <w:rsid w:val="67DE7E23"/>
    <w:rsid w:val="67EE24B7"/>
    <w:rsid w:val="681A2338"/>
    <w:rsid w:val="6887663C"/>
    <w:rsid w:val="68AF6B27"/>
    <w:rsid w:val="68E649AD"/>
    <w:rsid w:val="6A2370CC"/>
    <w:rsid w:val="6BB81476"/>
    <w:rsid w:val="6BC952E4"/>
    <w:rsid w:val="6D0F7DA9"/>
    <w:rsid w:val="70F13986"/>
    <w:rsid w:val="716E48E4"/>
    <w:rsid w:val="71A32AC7"/>
    <w:rsid w:val="71BB7D7D"/>
    <w:rsid w:val="724E6BE8"/>
    <w:rsid w:val="727C1993"/>
    <w:rsid w:val="733C3537"/>
    <w:rsid w:val="73B43590"/>
    <w:rsid w:val="73EA4417"/>
    <w:rsid w:val="74106478"/>
    <w:rsid w:val="74B3681A"/>
    <w:rsid w:val="75E421E2"/>
    <w:rsid w:val="76F2300C"/>
    <w:rsid w:val="77845367"/>
    <w:rsid w:val="77DB2A34"/>
    <w:rsid w:val="7811440A"/>
    <w:rsid w:val="789C2876"/>
    <w:rsid w:val="7A201D4F"/>
    <w:rsid w:val="7A40469E"/>
    <w:rsid w:val="7AAD68E5"/>
    <w:rsid w:val="7AF048D2"/>
    <w:rsid w:val="7B0A3A31"/>
    <w:rsid w:val="7C2F3470"/>
    <w:rsid w:val="7C6A5411"/>
    <w:rsid w:val="7CE032EF"/>
    <w:rsid w:val="7FA25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1"/>
    <w:autoRedefine/>
    <w:qFormat/>
    <w:uiPriority w:val="0"/>
    <w:pPr>
      <w:keepNext/>
      <w:keepLines/>
      <w:spacing w:before="340" w:after="330" w:line="578" w:lineRule="auto"/>
      <w:outlineLvl w:val="0"/>
    </w:pPr>
    <w:rPr>
      <w:b/>
      <w:bCs/>
      <w:kern w:val="44"/>
      <w:sz w:val="44"/>
      <w:szCs w:val="44"/>
    </w:rPr>
  </w:style>
  <w:style w:type="paragraph" w:styleId="5">
    <w:name w:val="heading 2"/>
    <w:basedOn w:val="6"/>
    <w:next w:val="1"/>
    <w:link w:val="54"/>
    <w:autoRedefine/>
    <w:qFormat/>
    <w:uiPriority w:val="9"/>
    <w:pPr>
      <w:keepNext/>
      <w:keepLines/>
      <w:spacing w:before="260" w:after="260" w:line="416" w:lineRule="auto"/>
      <w:outlineLvl w:val="1"/>
    </w:pPr>
    <w:rPr>
      <w:rFonts w:ascii="Arial" w:hAnsi="Arial" w:eastAsia="黑体"/>
      <w:b/>
      <w:bCs/>
      <w:sz w:val="32"/>
      <w:szCs w:val="32"/>
    </w:rPr>
  </w:style>
  <w:style w:type="paragraph" w:styleId="8">
    <w:name w:val="heading 3"/>
    <w:basedOn w:val="9"/>
    <w:next w:val="1"/>
    <w:link w:val="55"/>
    <w:autoRedefine/>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11">
    <w:name w:val="heading 4"/>
    <w:basedOn w:val="1"/>
    <w:next w:val="1"/>
    <w:link w:val="56"/>
    <w:autoRedefine/>
    <w:qFormat/>
    <w:uiPriority w:val="0"/>
    <w:pPr>
      <w:keepNext/>
      <w:outlineLvl w:val="3"/>
    </w:pPr>
    <w:rPr>
      <w:sz w:val="28"/>
      <w:szCs w:val="20"/>
    </w:rPr>
  </w:style>
  <w:style w:type="paragraph" w:styleId="7">
    <w:name w:val="heading 5"/>
    <w:basedOn w:val="1"/>
    <w:next w:val="1"/>
    <w:link w:val="57"/>
    <w:autoRedefine/>
    <w:qFormat/>
    <w:uiPriority w:val="0"/>
    <w:pPr>
      <w:keepNext/>
      <w:keepLines/>
      <w:spacing w:before="280" w:after="290" w:line="376" w:lineRule="auto"/>
      <w:outlineLvl w:val="4"/>
    </w:pPr>
    <w:rPr>
      <w:b/>
      <w:bCs/>
      <w:sz w:val="28"/>
      <w:szCs w:val="28"/>
    </w:rPr>
  </w:style>
  <w:style w:type="paragraph" w:styleId="10">
    <w:name w:val="heading 6"/>
    <w:basedOn w:val="1"/>
    <w:next w:val="1"/>
    <w:link w:val="58"/>
    <w:autoRedefine/>
    <w:qFormat/>
    <w:uiPriority w:val="0"/>
    <w:pPr>
      <w:keepNext/>
      <w:keepLines/>
      <w:spacing w:before="240" w:after="64" w:line="320" w:lineRule="auto"/>
      <w:outlineLvl w:val="5"/>
    </w:pPr>
    <w:rPr>
      <w:rFonts w:ascii="Arial" w:hAnsi="Arial" w:eastAsia="黑体"/>
      <w:b/>
      <w:bCs/>
      <w:sz w:val="24"/>
    </w:rPr>
  </w:style>
  <w:style w:type="paragraph" w:styleId="12">
    <w:name w:val="heading 7"/>
    <w:basedOn w:val="1"/>
    <w:next w:val="1"/>
    <w:link w:val="59"/>
    <w:autoRedefine/>
    <w:qFormat/>
    <w:uiPriority w:val="0"/>
    <w:pPr>
      <w:keepNext/>
      <w:keepLines/>
      <w:spacing w:before="240" w:after="64" w:line="320" w:lineRule="auto"/>
      <w:outlineLvl w:val="6"/>
    </w:pPr>
    <w:rPr>
      <w:b/>
      <w:bCs/>
      <w:sz w:val="24"/>
    </w:rPr>
  </w:style>
  <w:style w:type="paragraph" w:styleId="13">
    <w:name w:val="heading 8"/>
    <w:basedOn w:val="1"/>
    <w:next w:val="1"/>
    <w:link w:val="60"/>
    <w:autoRedefine/>
    <w:qFormat/>
    <w:uiPriority w:val="0"/>
    <w:pPr>
      <w:keepNext/>
      <w:keepLines/>
      <w:spacing w:before="240" w:after="64" w:line="320" w:lineRule="auto"/>
      <w:outlineLvl w:val="7"/>
    </w:pPr>
    <w:rPr>
      <w:rFonts w:ascii="Arial" w:hAnsi="Arial" w:eastAsia="黑体"/>
      <w:sz w:val="24"/>
    </w:rPr>
  </w:style>
  <w:style w:type="paragraph" w:styleId="14">
    <w:name w:val="heading 9"/>
    <w:basedOn w:val="1"/>
    <w:next w:val="1"/>
    <w:link w:val="61"/>
    <w:autoRedefine/>
    <w:qFormat/>
    <w:uiPriority w:val="0"/>
    <w:pPr>
      <w:keepNext/>
      <w:keepLines/>
      <w:spacing w:before="240" w:after="64" w:line="320" w:lineRule="auto"/>
      <w:outlineLvl w:val="8"/>
    </w:pPr>
    <w:rPr>
      <w:rFonts w:ascii="Arial" w:hAnsi="Arial" w:eastAsia="黑体"/>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1"/>
    <w:autoRedefine/>
    <w:semiHidden/>
    <w:unhideWhenUsed/>
    <w:qFormat/>
    <w:uiPriority w:val="99"/>
    <w:pPr>
      <w:spacing w:after="120"/>
      <w:ind w:firstLine="420" w:firstLineChars="100"/>
    </w:pPr>
    <w:rPr>
      <w:sz w:val="21"/>
      <w:szCs w:val="24"/>
    </w:rPr>
  </w:style>
  <w:style w:type="paragraph" w:styleId="3">
    <w:name w:val="Body Text"/>
    <w:basedOn w:val="1"/>
    <w:next w:val="2"/>
    <w:link w:val="67"/>
    <w:autoRedefine/>
    <w:qFormat/>
    <w:uiPriority w:val="0"/>
    <w:rPr>
      <w:sz w:val="28"/>
      <w:szCs w:val="20"/>
    </w:rPr>
  </w:style>
  <w:style w:type="paragraph" w:customStyle="1" w:styleId="6">
    <w:name w:val="标题 55"/>
    <w:basedOn w:val="7"/>
    <w:autoRedefine/>
    <w:qFormat/>
    <w:uiPriority w:val="0"/>
    <w:rPr>
      <w:rFonts w:ascii="方正黑体简体" w:eastAsia="方正黑体简体"/>
      <w:b w:val="0"/>
      <w:bCs w:val="0"/>
    </w:rPr>
  </w:style>
  <w:style w:type="paragraph" w:customStyle="1" w:styleId="9">
    <w:name w:val="标题 60"/>
    <w:basedOn w:val="10"/>
    <w:autoRedefine/>
    <w:qFormat/>
    <w:uiPriority w:val="0"/>
    <w:pPr>
      <w:spacing w:line="319" w:lineRule="auto"/>
      <w:ind w:firstLine="200" w:firstLineChars="200"/>
    </w:pPr>
    <w:rPr>
      <w:b w:val="0"/>
      <w:bCs w:val="0"/>
    </w:rPr>
  </w:style>
  <w:style w:type="paragraph" w:styleId="15">
    <w:name w:val="toc 7"/>
    <w:basedOn w:val="1"/>
    <w:next w:val="1"/>
    <w:autoRedefine/>
    <w:unhideWhenUsed/>
    <w:qFormat/>
    <w:uiPriority w:val="39"/>
    <w:pPr>
      <w:ind w:left="2520" w:leftChars="1200"/>
    </w:pPr>
    <w:rPr>
      <w:rFonts w:ascii="Calibri" w:hAnsi="Calibri"/>
      <w:szCs w:val="22"/>
    </w:rPr>
  </w:style>
  <w:style w:type="paragraph" w:styleId="16">
    <w:name w:val="Normal Indent"/>
    <w:basedOn w:val="1"/>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17">
    <w:name w:val="Document Map"/>
    <w:basedOn w:val="1"/>
    <w:link w:val="66"/>
    <w:autoRedefine/>
    <w:semiHidden/>
    <w:qFormat/>
    <w:uiPriority w:val="0"/>
    <w:rPr>
      <w:rFonts w:ascii="宋体"/>
      <w:sz w:val="18"/>
      <w:szCs w:val="18"/>
    </w:rPr>
  </w:style>
  <w:style w:type="paragraph" w:styleId="18">
    <w:name w:val="annotation text"/>
    <w:basedOn w:val="1"/>
    <w:link w:val="64"/>
    <w:autoRedefine/>
    <w:unhideWhenUsed/>
    <w:qFormat/>
    <w:uiPriority w:val="0"/>
    <w:pPr>
      <w:jc w:val="left"/>
    </w:pPr>
  </w:style>
  <w:style w:type="paragraph" w:styleId="19">
    <w:name w:val="Body Text 3"/>
    <w:basedOn w:val="1"/>
    <w:link w:val="90"/>
    <w:autoRedefine/>
    <w:semiHidden/>
    <w:unhideWhenUsed/>
    <w:qFormat/>
    <w:uiPriority w:val="99"/>
    <w:pPr>
      <w:spacing w:after="120"/>
    </w:pPr>
    <w:rPr>
      <w:sz w:val="16"/>
      <w:szCs w:val="16"/>
    </w:rPr>
  </w:style>
  <w:style w:type="paragraph" w:styleId="20">
    <w:name w:val="Body Text Indent"/>
    <w:basedOn w:val="1"/>
    <w:next w:val="21"/>
    <w:link w:val="68"/>
    <w:autoRedefine/>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1">
    <w:name w:val="Body Text First Indent 2"/>
    <w:basedOn w:val="20"/>
    <w:qFormat/>
    <w:uiPriority w:val="0"/>
    <w:pPr>
      <w:spacing w:after="120" w:line="300" w:lineRule="auto"/>
      <w:ind w:left="420" w:leftChars="200" w:firstLine="210" w:firstLineChars="200"/>
    </w:pPr>
    <w:rPr>
      <w:rFonts w:ascii="楷体_GB2312" w:eastAsia="楷体_GB2312"/>
      <w:sz w:val="21"/>
      <w:szCs w:val="24"/>
    </w:rPr>
  </w:style>
  <w:style w:type="paragraph" w:styleId="22">
    <w:name w:val="List 2"/>
    <w:basedOn w:val="1"/>
    <w:autoRedefine/>
    <w:qFormat/>
    <w:uiPriority w:val="0"/>
    <w:pPr>
      <w:ind w:left="100" w:leftChars="200" w:hanging="200" w:hangingChars="200"/>
    </w:pPr>
  </w:style>
  <w:style w:type="paragraph" w:styleId="23">
    <w:name w:val="toc 5"/>
    <w:basedOn w:val="1"/>
    <w:next w:val="1"/>
    <w:autoRedefine/>
    <w:unhideWhenUsed/>
    <w:qFormat/>
    <w:uiPriority w:val="39"/>
    <w:pPr>
      <w:ind w:left="1680" w:leftChars="800"/>
    </w:pPr>
    <w:rPr>
      <w:rFonts w:ascii="Calibri" w:hAnsi="Calibri"/>
      <w:szCs w:val="22"/>
    </w:rPr>
  </w:style>
  <w:style w:type="paragraph" w:styleId="24">
    <w:name w:val="toc 3"/>
    <w:basedOn w:val="1"/>
    <w:next w:val="1"/>
    <w:autoRedefine/>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5">
    <w:name w:val="Plain Text"/>
    <w:basedOn w:val="1"/>
    <w:link w:val="69"/>
    <w:autoRedefine/>
    <w:qFormat/>
    <w:uiPriority w:val="0"/>
    <w:rPr>
      <w:rFonts w:ascii="宋体" w:hAnsi="Courier New"/>
      <w:szCs w:val="20"/>
    </w:rPr>
  </w:style>
  <w:style w:type="paragraph" w:styleId="26">
    <w:name w:val="toc 8"/>
    <w:basedOn w:val="1"/>
    <w:next w:val="1"/>
    <w:autoRedefine/>
    <w:unhideWhenUsed/>
    <w:qFormat/>
    <w:uiPriority w:val="39"/>
    <w:pPr>
      <w:ind w:left="2940" w:leftChars="1400"/>
    </w:pPr>
    <w:rPr>
      <w:rFonts w:ascii="Calibri" w:hAnsi="Calibri"/>
      <w:szCs w:val="22"/>
    </w:rPr>
  </w:style>
  <w:style w:type="paragraph" w:styleId="27">
    <w:name w:val="Date"/>
    <w:basedOn w:val="1"/>
    <w:next w:val="1"/>
    <w:link w:val="70"/>
    <w:autoRedefine/>
    <w:qFormat/>
    <w:uiPriority w:val="0"/>
    <w:pPr>
      <w:ind w:left="100" w:leftChars="2500"/>
    </w:pPr>
    <w:rPr>
      <w:szCs w:val="20"/>
    </w:rPr>
  </w:style>
  <w:style w:type="paragraph" w:styleId="28">
    <w:name w:val="Body Text Indent 2"/>
    <w:basedOn w:val="1"/>
    <w:link w:val="71"/>
    <w:autoRedefine/>
    <w:qFormat/>
    <w:uiPriority w:val="0"/>
    <w:pPr>
      <w:spacing w:line="480" w:lineRule="auto"/>
      <w:ind w:firstLine="480" w:firstLineChars="200"/>
    </w:pPr>
    <w:rPr>
      <w:rFonts w:ascii="仿宋_GB2312" w:hAnsi="宋体" w:eastAsia="仿宋_GB2312"/>
      <w:sz w:val="24"/>
    </w:rPr>
  </w:style>
  <w:style w:type="paragraph" w:styleId="29">
    <w:name w:val="Balloon Text"/>
    <w:basedOn w:val="1"/>
    <w:link w:val="52"/>
    <w:autoRedefine/>
    <w:semiHidden/>
    <w:unhideWhenUsed/>
    <w:qFormat/>
    <w:uiPriority w:val="0"/>
    <w:rPr>
      <w:sz w:val="18"/>
      <w:szCs w:val="18"/>
    </w:rPr>
  </w:style>
  <w:style w:type="paragraph" w:styleId="30">
    <w:name w:val="footer"/>
    <w:basedOn w:val="1"/>
    <w:link w:val="63"/>
    <w:autoRedefine/>
    <w:unhideWhenUsed/>
    <w:qFormat/>
    <w:uiPriority w:val="0"/>
    <w:pPr>
      <w:tabs>
        <w:tab w:val="center" w:pos="4153"/>
        <w:tab w:val="right" w:pos="8306"/>
      </w:tabs>
      <w:snapToGrid w:val="0"/>
      <w:jc w:val="left"/>
    </w:pPr>
    <w:rPr>
      <w:sz w:val="18"/>
      <w:szCs w:val="18"/>
    </w:rPr>
  </w:style>
  <w:style w:type="paragraph" w:styleId="31">
    <w:name w:val="header"/>
    <w:basedOn w:val="1"/>
    <w:link w:val="6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tabs>
        <w:tab w:val="left" w:pos="567"/>
        <w:tab w:val="left" w:pos="709"/>
        <w:tab w:val="right" w:leader="dot" w:pos="8505"/>
      </w:tabs>
      <w:snapToGrid w:val="0"/>
      <w:spacing w:line="440" w:lineRule="exact"/>
      <w:jc w:val="left"/>
    </w:pPr>
    <w:rPr>
      <w:rFonts w:ascii="宋体" w:hAnsi="宋体"/>
    </w:rPr>
  </w:style>
  <w:style w:type="paragraph" w:styleId="33">
    <w:name w:val="toc 4"/>
    <w:basedOn w:val="1"/>
    <w:next w:val="1"/>
    <w:autoRedefine/>
    <w:unhideWhenUsed/>
    <w:qFormat/>
    <w:uiPriority w:val="39"/>
    <w:pPr>
      <w:ind w:left="1260" w:leftChars="600"/>
    </w:pPr>
    <w:rPr>
      <w:rFonts w:ascii="Calibri" w:hAnsi="Calibri"/>
      <w:szCs w:val="22"/>
    </w:rPr>
  </w:style>
  <w:style w:type="paragraph" w:styleId="34">
    <w:name w:val="Subtitle"/>
    <w:basedOn w:val="1"/>
    <w:next w:val="1"/>
    <w:link w:val="72"/>
    <w:autoRedefine/>
    <w:qFormat/>
    <w:uiPriority w:val="0"/>
    <w:pPr>
      <w:spacing w:before="240" w:after="60" w:line="312" w:lineRule="auto"/>
      <w:jc w:val="center"/>
      <w:outlineLvl w:val="1"/>
    </w:pPr>
    <w:rPr>
      <w:rFonts w:ascii="Cambria" w:hAnsi="Cambria" w:cs="黑体"/>
      <w:b/>
      <w:bCs/>
      <w:kern w:val="28"/>
      <w:sz w:val="32"/>
      <w:szCs w:val="32"/>
    </w:rPr>
  </w:style>
  <w:style w:type="paragraph" w:styleId="35">
    <w:name w:val="toc 6"/>
    <w:basedOn w:val="1"/>
    <w:next w:val="1"/>
    <w:autoRedefine/>
    <w:unhideWhenUsed/>
    <w:qFormat/>
    <w:uiPriority w:val="39"/>
    <w:pPr>
      <w:ind w:left="2100" w:leftChars="1000"/>
    </w:pPr>
    <w:rPr>
      <w:rFonts w:ascii="Calibri" w:hAnsi="Calibri"/>
      <w:szCs w:val="22"/>
    </w:rPr>
  </w:style>
  <w:style w:type="paragraph" w:styleId="36">
    <w:name w:val="Body Text Indent 3"/>
    <w:basedOn w:val="1"/>
    <w:link w:val="73"/>
    <w:autoRedefine/>
    <w:qFormat/>
    <w:uiPriority w:val="0"/>
    <w:pPr>
      <w:spacing w:after="120" w:line="360" w:lineRule="atLeast"/>
      <w:ind w:firstLine="720" w:firstLineChars="300"/>
    </w:pPr>
    <w:rPr>
      <w:sz w:val="24"/>
      <w:szCs w:val="20"/>
    </w:rPr>
  </w:style>
  <w:style w:type="paragraph" w:styleId="37">
    <w:name w:val="toc 2"/>
    <w:basedOn w:val="1"/>
    <w:next w:val="1"/>
    <w:autoRedefine/>
    <w:qFormat/>
    <w:uiPriority w:val="39"/>
    <w:pPr>
      <w:tabs>
        <w:tab w:val="left" w:pos="567"/>
        <w:tab w:val="right" w:leader="dot" w:pos="8505"/>
        <w:tab w:val="right" w:leader="dot" w:pos="9628"/>
      </w:tabs>
      <w:spacing w:line="440" w:lineRule="exact"/>
    </w:pPr>
  </w:style>
  <w:style w:type="paragraph" w:styleId="38">
    <w:name w:val="toc 9"/>
    <w:basedOn w:val="1"/>
    <w:next w:val="1"/>
    <w:autoRedefine/>
    <w:unhideWhenUsed/>
    <w:qFormat/>
    <w:uiPriority w:val="39"/>
    <w:pPr>
      <w:ind w:left="3360" w:leftChars="1600"/>
    </w:pPr>
    <w:rPr>
      <w:rFonts w:ascii="Calibri" w:hAnsi="Calibri"/>
      <w:szCs w:val="22"/>
    </w:rPr>
  </w:style>
  <w:style w:type="paragraph" w:styleId="39">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rPr>
  </w:style>
  <w:style w:type="paragraph" w:styleId="40">
    <w:name w:val="Title"/>
    <w:basedOn w:val="1"/>
    <w:next w:val="1"/>
    <w:link w:val="74"/>
    <w:autoRedefine/>
    <w:qFormat/>
    <w:uiPriority w:val="0"/>
    <w:pPr>
      <w:spacing w:before="240" w:after="60"/>
      <w:jc w:val="center"/>
      <w:outlineLvl w:val="0"/>
    </w:pPr>
    <w:rPr>
      <w:rFonts w:ascii="Cambria" w:hAnsi="Cambria"/>
      <w:b/>
      <w:bCs/>
      <w:sz w:val="32"/>
      <w:szCs w:val="32"/>
    </w:rPr>
  </w:style>
  <w:style w:type="paragraph" w:styleId="41">
    <w:name w:val="annotation subject"/>
    <w:basedOn w:val="18"/>
    <w:next w:val="18"/>
    <w:link w:val="65"/>
    <w:autoRedefine/>
    <w:semiHidden/>
    <w:qFormat/>
    <w:uiPriority w:val="0"/>
    <w:rPr>
      <w:b/>
      <w:bCs/>
      <w:szCs w:val="20"/>
    </w:rPr>
  </w:style>
  <w:style w:type="table" w:styleId="43">
    <w:name w:val="Table Grid"/>
    <w:basedOn w:val="42"/>
    <w:autoRedefine/>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page number"/>
    <w:basedOn w:val="44"/>
    <w:autoRedefine/>
    <w:qFormat/>
    <w:uiPriority w:val="0"/>
  </w:style>
  <w:style w:type="character" w:styleId="46">
    <w:name w:val="FollowedHyperlink"/>
    <w:autoRedefine/>
    <w:qFormat/>
    <w:uiPriority w:val="0"/>
    <w:rPr>
      <w:color w:val="800080"/>
      <w:u w:val="single"/>
    </w:rPr>
  </w:style>
  <w:style w:type="character" w:styleId="47">
    <w:name w:val="Hyperlink"/>
    <w:autoRedefine/>
    <w:qFormat/>
    <w:uiPriority w:val="99"/>
    <w:rPr>
      <w:color w:val="0000FF"/>
      <w:u w:val="single"/>
    </w:rPr>
  </w:style>
  <w:style w:type="character" w:styleId="48">
    <w:name w:val="annotation reference"/>
    <w:autoRedefine/>
    <w:qFormat/>
    <w:uiPriority w:val="0"/>
    <w:rPr>
      <w:sz w:val="21"/>
      <w:szCs w:val="21"/>
    </w:rPr>
  </w:style>
  <w:style w:type="paragraph" w:customStyle="1" w:styleId="49">
    <w:name w:val="bt1bt1"/>
    <w:basedOn w:val="4"/>
    <w:autoRedefine/>
    <w:qFormat/>
    <w:uiPriority w:val="0"/>
    <w:pPr>
      <w:spacing w:line="240" w:lineRule="auto"/>
      <w:jc w:val="center"/>
    </w:pPr>
    <w:rPr>
      <w:rFonts w:ascii="黑体" w:eastAsia="黑体"/>
      <w:b w:val="0"/>
      <w:sz w:val="36"/>
      <w:szCs w:val="36"/>
    </w:rPr>
  </w:style>
  <w:style w:type="paragraph" w:styleId="50">
    <w:name w:val="List Paragraph"/>
    <w:basedOn w:val="1"/>
    <w:autoRedefine/>
    <w:unhideWhenUsed/>
    <w:qFormat/>
    <w:uiPriority w:val="99"/>
    <w:pPr>
      <w:ind w:firstLine="420" w:firstLineChars="200"/>
    </w:pPr>
  </w:style>
  <w:style w:type="character" w:customStyle="1" w:styleId="51">
    <w:name w:val="标题 1 Char"/>
    <w:basedOn w:val="44"/>
    <w:link w:val="4"/>
    <w:autoRedefine/>
    <w:qFormat/>
    <w:uiPriority w:val="0"/>
    <w:rPr>
      <w:rFonts w:ascii="Times New Roman" w:hAnsi="Times New Roman" w:eastAsia="宋体" w:cs="Times New Roman"/>
      <w:b/>
      <w:bCs/>
      <w:kern w:val="44"/>
      <w:sz w:val="44"/>
      <w:szCs w:val="44"/>
    </w:rPr>
  </w:style>
  <w:style w:type="character" w:customStyle="1" w:styleId="52">
    <w:name w:val="批注框文本 Char"/>
    <w:basedOn w:val="44"/>
    <w:link w:val="29"/>
    <w:autoRedefine/>
    <w:semiHidden/>
    <w:qFormat/>
    <w:uiPriority w:val="0"/>
    <w:rPr>
      <w:rFonts w:ascii="Times New Roman" w:hAnsi="Times New Roman" w:eastAsia="宋体" w:cs="Times New Roman"/>
      <w:sz w:val="18"/>
      <w:szCs w:val="18"/>
    </w:rPr>
  </w:style>
  <w:style w:type="paragraph" w:customStyle="1" w:styleId="53">
    <w:name w:val="TOC Heading"/>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4">
    <w:name w:val="标题 2 Char"/>
    <w:basedOn w:val="44"/>
    <w:link w:val="5"/>
    <w:autoRedefine/>
    <w:qFormat/>
    <w:uiPriority w:val="9"/>
    <w:rPr>
      <w:rFonts w:ascii="Arial" w:hAnsi="Arial" w:eastAsia="黑体" w:cs="Times New Roman"/>
      <w:b/>
      <w:bCs/>
      <w:sz w:val="32"/>
      <w:szCs w:val="32"/>
    </w:rPr>
  </w:style>
  <w:style w:type="character" w:customStyle="1" w:styleId="55">
    <w:name w:val="标题 3 Char"/>
    <w:basedOn w:val="44"/>
    <w:link w:val="8"/>
    <w:autoRedefine/>
    <w:qFormat/>
    <w:uiPriority w:val="0"/>
    <w:rPr>
      <w:rFonts w:ascii="黑体" w:hAnsi="Times New Roman" w:eastAsia="黑体" w:cs="Times New Roman"/>
      <w:kern w:val="0"/>
      <w:sz w:val="28"/>
      <w:szCs w:val="20"/>
    </w:rPr>
  </w:style>
  <w:style w:type="character" w:customStyle="1" w:styleId="56">
    <w:name w:val="标题 4 Char"/>
    <w:basedOn w:val="44"/>
    <w:link w:val="11"/>
    <w:autoRedefine/>
    <w:qFormat/>
    <w:uiPriority w:val="0"/>
    <w:rPr>
      <w:rFonts w:ascii="Times New Roman" w:hAnsi="Times New Roman" w:eastAsia="宋体" w:cs="Times New Roman"/>
      <w:sz w:val="28"/>
      <w:szCs w:val="20"/>
    </w:rPr>
  </w:style>
  <w:style w:type="character" w:customStyle="1" w:styleId="57">
    <w:name w:val="标题 5 Char"/>
    <w:basedOn w:val="44"/>
    <w:link w:val="7"/>
    <w:autoRedefine/>
    <w:qFormat/>
    <w:uiPriority w:val="0"/>
    <w:rPr>
      <w:rFonts w:ascii="Times New Roman" w:hAnsi="Times New Roman" w:eastAsia="宋体" w:cs="Times New Roman"/>
      <w:b/>
      <w:bCs/>
      <w:sz w:val="28"/>
      <w:szCs w:val="28"/>
    </w:rPr>
  </w:style>
  <w:style w:type="character" w:customStyle="1" w:styleId="58">
    <w:name w:val="标题 6 Char"/>
    <w:basedOn w:val="44"/>
    <w:link w:val="10"/>
    <w:autoRedefine/>
    <w:qFormat/>
    <w:uiPriority w:val="0"/>
    <w:rPr>
      <w:rFonts w:ascii="Arial" w:hAnsi="Arial" w:eastAsia="黑体" w:cs="Times New Roman"/>
      <w:b/>
      <w:bCs/>
      <w:sz w:val="24"/>
      <w:szCs w:val="24"/>
    </w:rPr>
  </w:style>
  <w:style w:type="character" w:customStyle="1" w:styleId="59">
    <w:name w:val="标题 7 Char"/>
    <w:basedOn w:val="44"/>
    <w:link w:val="12"/>
    <w:autoRedefine/>
    <w:qFormat/>
    <w:uiPriority w:val="0"/>
    <w:rPr>
      <w:rFonts w:ascii="Times New Roman" w:hAnsi="Times New Roman" w:eastAsia="宋体" w:cs="Times New Roman"/>
      <w:b/>
      <w:bCs/>
      <w:sz w:val="24"/>
      <w:szCs w:val="24"/>
    </w:rPr>
  </w:style>
  <w:style w:type="character" w:customStyle="1" w:styleId="60">
    <w:name w:val="标题 8 Char"/>
    <w:basedOn w:val="44"/>
    <w:link w:val="13"/>
    <w:autoRedefine/>
    <w:qFormat/>
    <w:uiPriority w:val="0"/>
    <w:rPr>
      <w:rFonts w:ascii="Arial" w:hAnsi="Arial" w:eastAsia="黑体" w:cs="Times New Roman"/>
      <w:sz w:val="24"/>
      <w:szCs w:val="24"/>
    </w:rPr>
  </w:style>
  <w:style w:type="character" w:customStyle="1" w:styleId="61">
    <w:name w:val="标题 9 Char"/>
    <w:basedOn w:val="44"/>
    <w:link w:val="14"/>
    <w:autoRedefine/>
    <w:qFormat/>
    <w:uiPriority w:val="0"/>
    <w:rPr>
      <w:rFonts w:ascii="Arial" w:hAnsi="Arial" w:eastAsia="黑体" w:cs="Times New Roman"/>
      <w:szCs w:val="21"/>
    </w:rPr>
  </w:style>
  <w:style w:type="character" w:customStyle="1" w:styleId="62">
    <w:name w:val="页眉 Char"/>
    <w:basedOn w:val="44"/>
    <w:link w:val="31"/>
    <w:autoRedefine/>
    <w:qFormat/>
    <w:uiPriority w:val="99"/>
    <w:rPr>
      <w:rFonts w:ascii="Times New Roman" w:hAnsi="Times New Roman" w:eastAsia="宋体" w:cs="Times New Roman"/>
      <w:sz w:val="18"/>
      <w:szCs w:val="18"/>
    </w:rPr>
  </w:style>
  <w:style w:type="character" w:customStyle="1" w:styleId="63">
    <w:name w:val="页脚 Char"/>
    <w:basedOn w:val="44"/>
    <w:link w:val="30"/>
    <w:autoRedefine/>
    <w:qFormat/>
    <w:uiPriority w:val="99"/>
    <w:rPr>
      <w:rFonts w:ascii="Times New Roman" w:hAnsi="Times New Roman" w:eastAsia="宋体" w:cs="Times New Roman"/>
      <w:sz w:val="18"/>
      <w:szCs w:val="18"/>
    </w:rPr>
  </w:style>
  <w:style w:type="character" w:customStyle="1" w:styleId="64">
    <w:name w:val="批注文字 Char"/>
    <w:basedOn w:val="44"/>
    <w:link w:val="18"/>
    <w:autoRedefine/>
    <w:qFormat/>
    <w:uiPriority w:val="0"/>
    <w:rPr>
      <w:rFonts w:ascii="Times New Roman" w:hAnsi="Times New Roman" w:eastAsia="宋体" w:cs="Times New Roman"/>
      <w:szCs w:val="24"/>
    </w:rPr>
  </w:style>
  <w:style w:type="character" w:customStyle="1" w:styleId="65">
    <w:name w:val="批注主题 Char"/>
    <w:basedOn w:val="64"/>
    <w:link w:val="41"/>
    <w:autoRedefine/>
    <w:semiHidden/>
    <w:qFormat/>
    <w:uiPriority w:val="0"/>
    <w:rPr>
      <w:rFonts w:ascii="Times New Roman" w:hAnsi="Times New Roman" w:eastAsia="宋体" w:cs="Times New Roman"/>
      <w:b/>
      <w:bCs/>
      <w:szCs w:val="20"/>
    </w:rPr>
  </w:style>
  <w:style w:type="character" w:customStyle="1" w:styleId="66">
    <w:name w:val="文档结构图 Char"/>
    <w:basedOn w:val="44"/>
    <w:link w:val="17"/>
    <w:autoRedefine/>
    <w:semiHidden/>
    <w:qFormat/>
    <w:uiPriority w:val="0"/>
    <w:rPr>
      <w:rFonts w:ascii="宋体" w:hAnsi="Times New Roman" w:eastAsia="宋体" w:cs="Times New Roman"/>
      <w:sz w:val="18"/>
      <w:szCs w:val="18"/>
    </w:rPr>
  </w:style>
  <w:style w:type="character" w:customStyle="1" w:styleId="67">
    <w:name w:val="正文文本 Char"/>
    <w:basedOn w:val="44"/>
    <w:link w:val="3"/>
    <w:autoRedefine/>
    <w:qFormat/>
    <w:uiPriority w:val="0"/>
    <w:rPr>
      <w:rFonts w:ascii="Times New Roman" w:hAnsi="Times New Roman" w:eastAsia="宋体" w:cs="Times New Roman"/>
      <w:sz w:val="28"/>
      <w:szCs w:val="20"/>
    </w:rPr>
  </w:style>
  <w:style w:type="character" w:customStyle="1" w:styleId="68">
    <w:name w:val="正文文本缩进 Char"/>
    <w:basedOn w:val="44"/>
    <w:link w:val="20"/>
    <w:autoRedefine/>
    <w:qFormat/>
    <w:uiPriority w:val="0"/>
    <w:rPr>
      <w:rFonts w:ascii="楷体_GB2312" w:hAnsi="Times New Roman" w:eastAsia="楷体_GB2312" w:cs="Times New Roman"/>
      <w:kern w:val="0"/>
      <w:sz w:val="28"/>
      <w:szCs w:val="20"/>
    </w:rPr>
  </w:style>
  <w:style w:type="character" w:customStyle="1" w:styleId="69">
    <w:name w:val="纯文本 Char"/>
    <w:basedOn w:val="44"/>
    <w:link w:val="25"/>
    <w:autoRedefine/>
    <w:qFormat/>
    <w:uiPriority w:val="0"/>
    <w:rPr>
      <w:rFonts w:ascii="宋体" w:hAnsi="Courier New" w:eastAsia="宋体" w:cs="Times New Roman"/>
      <w:szCs w:val="20"/>
    </w:rPr>
  </w:style>
  <w:style w:type="character" w:customStyle="1" w:styleId="70">
    <w:name w:val="日期 Char"/>
    <w:basedOn w:val="44"/>
    <w:link w:val="27"/>
    <w:autoRedefine/>
    <w:qFormat/>
    <w:uiPriority w:val="0"/>
    <w:rPr>
      <w:rFonts w:ascii="Times New Roman" w:hAnsi="Times New Roman" w:eastAsia="宋体" w:cs="Times New Roman"/>
      <w:szCs w:val="20"/>
    </w:rPr>
  </w:style>
  <w:style w:type="character" w:customStyle="1" w:styleId="71">
    <w:name w:val="正文文本缩进 2 Char"/>
    <w:basedOn w:val="44"/>
    <w:link w:val="28"/>
    <w:autoRedefine/>
    <w:qFormat/>
    <w:uiPriority w:val="0"/>
    <w:rPr>
      <w:rFonts w:ascii="仿宋_GB2312" w:hAnsi="宋体" w:eastAsia="仿宋_GB2312" w:cs="Times New Roman"/>
      <w:sz w:val="24"/>
      <w:szCs w:val="24"/>
    </w:rPr>
  </w:style>
  <w:style w:type="character" w:customStyle="1" w:styleId="72">
    <w:name w:val="副标题 Char"/>
    <w:basedOn w:val="44"/>
    <w:link w:val="34"/>
    <w:autoRedefine/>
    <w:qFormat/>
    <w:uiPriority w:val="0"/>
    <w:rPr>
      <w:rFonts w:ascii="Cambria" w:hAnsi="Cambria" w:eastAsia="宋体" w:cs="黑体"/>
      <w:b/>
      <w:bCs/>
      <w:kern w:val="28"/>
      <w:sz w:val="32"/>
      <w:szCs w:val="32"/>
    </w:rPr>
  </w:style>
  <w:style w:type="character" w:customStyle="1" w:styleId="73">
    <w:name w:val="正文文本缩进 3 Char"/>
    <w:basedOn w:val="44"/>
    <w:link w:val="36"/>
    <w:autoRedefine/>
    <w:qFormat/>
    <w:uiPriority w:val="0"/>
    <w:rPr>
      <w:rFonts w:ascii="Times New Roman" w:hAnsi="Times New Roman" w:eastAsia="宋体" w:cs="Times New Roman"/>
      <w:sz w:val="24"/>
      <w:szCs w:val="20"/>
    </w:rPr>
  </w:style>
  <w:style w:type="character" w:customStyle="1" w:styleId="74">
    <w:name w:val="标题 Char"/>
    <w:basedOn w:val="44"/>
    <w:link w:val="40"/>
    <w:autoRedefine/>
    <w:qFormat/>
    <w:uiPriority w:val="0"/>
    <w:rPr>
      <w:rFonts w:ascii="Cambria" w:hAnsi="Cambria" w:eastAsia="宋体" w:cs="Times New Roman"/>
      <w:b/>
      <w:bCs/>
      <w:sz w:val="32"/>
      <w:szCs w:val="32"/>
    </w:rPr>
  </w:style>
  <w:style w:type="paragraph" w:customStyle="1" w:styleId="75">
    <w:name w:val="TOC 标题1"/>
    <w:basedOn w:val="4"/>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6">
    <w:name w:val="_Style 36"/>
    <w:basedOn w:val="1"/>
    <w:autoRedefine/>
    <w:qFormat/>
    <w:uiPriority w:val="34"/>
    <w:pPr>
      <w:ind w:firstLine="420" w:firstLineChars="200"/>
    </w:pPr>
    <w:rPr>
      <w:szCs w:val="20"/>
    </w:rPr>
  </w:style>
  <w:style w:type="paragraph" w:customStyle="1" w:styleId="77">
    <w:name w:val="Char Char Char Char Char Char Char Char Char Char Char Char Char"/>
    <w:basedOn w:val="17"/>
    <w:autoRedefine/>
    <w:qFormat/>
    <w:uiPriority w:val="0"/>
    <w:pPr>
      <w:shd w:val="clear" w:color="auto" w:fill="000080"/>
    </w:pPr>
    <w:rPr>
      <w:rFonts w:ascii="Tahoma" w:hAnsi="Tahoma"/>
      <w:sz w:val="24"/>
      <w:szCs w:val="24"/>
    </w:rPr>
  </w:style>
  <w:style w:type="paragraph" w:customStyle="1" w:styleId="78">
    <w:name w:val="Default"/>
    <w:autoRedefine/>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79">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0">
    <w:name w:val="新定义正文"/>
    <w:basedOn w:val="1"/>
    <w:autoRedefine/>
    <w:qFormat/>
    <w:uiPriority w:val="0"/>
    <w:pPr>
      <w:widowControl/>
    </w:pPr>
    <w:rPr>
      <w:color w:val="000000"/>
      <w:szCs w:val="21"/>
    </w:rPr>
  </w:style>
  <w:style w:type="paragraph" w:customStyle="1" w:styleId="81">
    <w:name w:val="节"/>
    <w:basedOn w:val="5"/>
    <w:autoRedefine/>
    <w:qFormat/>
    <w:uiPriority w:val="0"/>
    <w:pPr>
      <w:numPr>
        <w:ilvl w:val="1"/>
        <w:numId w:val="1"/>
      </w:numPr>
      <w:tabs>
        <w:tab w:val="left" w:pos="432"/>
      </w:tabs>
      <w:spacing w:line="240" w:lineRule="auto"/>
    </w:pPr>
    <w:rPr>
      <w:rFonts w:ascii="黑体"/>
      <w:b w:val="0"/>
      <w:sz w:val="28"/>
      <w:szCs w:val="28"/>
    </w:rPr>
  </w:style>
  <w:style w:type="paragraph" w:customStyle="1" w:styleId="82">
    <w:name w:val="TOC 标题2"/>
    <w:basedOn w:val="4"/>
    <w:next w:val="1"/>
    <w:autoRedefine/>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3">
    <w:name w:val="列出段落1"/>
    <w:basedOn w:val="1"/>
    <w:autoRedefine/>
    <w:qFormat/>
    <w:uiPriority w:val="0"/>
    <w:pPr>
      <w:ind w:firstLine="420" w:firstLineChars="200"/>
    </w:pPr>
    <w:rPr>
      <w:szCs w:val="20"/>
    </w:rPr>
  </w:style>
  <w:style w:type="paragraph" w:customStyle="1" w:styleId="84">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Char Char1"/>
    <w:autoRedefine/>
    <w:qFormat/>
    <w:uiPriority w:val="0"/>
    <w:rPr>
      <w:rFonts w:ascii="楷体_GB2312" w:eastAsia="楷体_GB2312"/>
      <w:sz w:val="28"/>
    </w:rPr>
  </w:style>
  <w:style w:type="character" w:customStyle="1" w:styleId="86">
    <w:name w:val="Char Char"/>
    <w:autoRedefine/>
    <w:qFormat/>
    <w:uiPriority w:val="0"/>
    <w:rPr>
      <w:rFonts w:ascii="宋体"/>
      <w:kern w:val="2"/>
      <w:sz w:val="18"/>
      <w:szCs w:val="18"/>
    </w:rPr>
  </w:style>
  <w:style w:type="paragraph" w:customStyle="1" w:styleId="87">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88">
    <w:name w:val="样式 标题 3 + (中文) 黑体 小四 非加粗 段前: 7.8 磅 段后: 0 磅 行距: 固定值 20 磅"/>
    <w:basedOn w:val="8"/>
    <w:autoRedefine/>
    <w:qFormat/>
    <w:uiPriority w:val="0"/>
    <w:pPr>
      <w:autoSpaceDE/>
      <w:autoSpaceDN/>
      <w:adjustRightInd/>
      <w:spacing w:before="0" w:after="0" w:line="400" w:lineRule="exact"/>
    </w:pPr>
    <w:rPr>
      <w:rFonts w:ascii="Times New Roman" w:cs="宋体"/>
      <w:kern w:val="2"/>
      <w:sz w:val="24"/>
    </w:rPr>
  </w:style>
  <w:style w:type="character" w:customStyle="1" w:styleId="89">
    <w:name w:val="批注文字 Char1"/>
    <w:autoRedefine/>
    <w:qFormat/>
    <w:uiPriority w:val="99"/>
    <w:rPr>
      <w:kern w:val="2"/>
      <w:sz w:val="21"/>
    </w:rPr>
  </w:style>
  <w:style w:type="character" w:customStyle="1" w:styleId="90">
    <w:name w:val="正文文本 3 Char"/>
    <w:basedOn w:val="44"/>
    <w:link w:val="19"/>
    <w:autoRedefine/>
    <w:semiHidden/>
    <w:qFormat/>
    <w:uiPriority w:val="99"/>
    <w:rPr>
      <w:rFonts w:ascii="Times New Roman" w:hAnsi="Times New Roman" w:eastAsia="宋体" w:cs="Times New Roman"/>
      <w:sz w:val="16"/>
      <w:szCs w:val="16"/>
    </w:rPr>
  </w:style>
  <w:style w:type="paragraph" w:customStyle="1" w:styleId="91">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cs="宋体"/>
      <w:b w:val="0"/>
      <w:bCs w:val="0"/>
      <w:sz w:val="28"/>
      <w:szCs w:val="20"/>
    </w:rPr>
  </w:style>
  <w:style w:type="paragraph" w:customStyle="1" w:styleId="92">
    <w:name w:val="正文00"/>
    <w:basedOn w:val="1"/>
    <w:autoRedefine/>
    <w:qFormat/>
    <w:uiPriority w:val="0"/>
    <w:pPr>
      <w:topLinePunct/>
      <w:spacing w:line="360" w:lineRule="auto"/>
      <w:ind w:firstLine="200" w:firstLineChars="200"/>
    </w:pPr>
    <w:rPr>
      <w:sz w:val="24"/>
      <w:szCs w:val="21"/>
    </w:rPr>
  </w:style>
  <w:style w:type="character" w:customStyle="1" w:styleId="93">
    <w:name w:val="*正文 Char"/>
    <w:link w:val="94"/>
    <w:autoRedefine/>
    <w:qFormat/>
    <w:uiPriority w:val="0"/>
    <w:rPr>
      <w:rFonts w:ascii="宋体" w:hAnsi="宋体" w:eastAsia="宋体" w:cs="Times New Roman"/>
      <w:sz w:val="22"/>
      <w:szCs w:val="24"/>
    </w:rPr>
  </w:style>
  <w:style w:type="paragraph" w:customStyle="1" w:styleId="94">
    <w:name w:val="*正文"/>
    <w:basedOn w:val="1"/>
    <w:link w:val="93"/>
    <w:autoRedefine/>
    <w:qFormat/>
    <w:uiPriority w:val="0"/>
    <w:pPr>
      <w:spacing w:line="360" w:lineRule="auto"/>
      <w:ind w:firstLine="200" w:firstLineChars="200"/>
    </w:pPr>
    <w:rPr>
      <w:rFonts w:ascii="宋体" w:hAnsi="宋体"/>
      <w:sz w:val="22"/>
    </w:rPr>
  </w:style>
  <w:style w:type="paragraph" w:customStyle="1" w:styleId="95">
    <w:name w:val="_Style 108"/>
    <w:basedOn w:val="1"/>
    <w:next w:val="50"/>
    <w:autoRedefine/>
    <w:qFormat/>
    <w:uiPriority w:val="34"/>
    <w:pPr>
      <w:ind w:firstLine="420" w:firstLineChars="200"/>
    </w:pPr>
    <w:rPr>
      <w:szCs w:val="20"/>
    </w:rPr>
  </w:style>
  <w:style w:type="paragraph" w:customStyle="1" w:styleId="96">
    <w:name w:val="蓝色显示"/>
    <w:basedOn w:val="1"/>
    <w:autoRedefine/>
    <w:qFormat/>
    <w:uiPriority w:val="0"/>
    <w:pPr>
      <w:spacing w:before="340" w:after="330" w:line="400" w:lineRule="exact"/>
    </w:pPr>
    <w:rPr>
      <w:b/>
      <w:color w:val="0070C0"/>
    </w:rPr>
  </w:style>
  <w:style w:type="paragraph" w:customStyle="1" w:styleId="97">
    <w:name w:val="[Normal]"/>
    <w:autoRedefine/>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861A3-2B46-4BC7-919A-B836B8C8A19D}">
  <ds:schemaRefs/>
</ds:datastoreItem>
</file>

<file path=docProps/app.xml><?xml version="1.0" encoding="utf-8"?>
<Properties xmlns="http://schemas.openxmlformats.org/officeDocument/2006/extended-properties" xmlns:vt="http://schemas.openxmlformats.org/officeDocument/2006/docPropsVTypes">
  <Template>Normal</Template>
  <Pages>68</Pages>
  <Words>4282</Words>
  <Characters>4880</Characters>
  <Lines>323</Lines>
  <Paragraphs>91</Paragraphs>
  <TotalTime>28</TotalTime>
  <ScaleCrop>false</ScaleCrop>
  <LinksUpToDate>false</LinksUpToDate>
  <CharactersWithSpaces>5046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2019-04-30T07:36:00Z</dcterms:created>
  <cp:lastPrinted>2026-05-20T07:35:55Z</cp:lastPrinted>
  <dcterms:modified xsi:type="dcterms:W3CDTF">2026-05-20T07:38:54Z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77BF02E3C25648DB924005BEDDAE88EF_13</vt:lpwstr>
  </property>
  <property fmtid="{D5CDD505-2E9C-101B-9397-08002B2CF9AE}" pid="4" name="KSOTemplateDocerSaveRecord">
    <vt:lpwstr>eyJoZGlkIjoiYjRiODEyNzgxZTIwMjBiODU4MTY3OGNiNDZjNzdiOWMiLCJ1c2VySWQiOiI0NTg3NjA0MTcifQ==</vt:lpwstr>
  </property>
</Properties>
</file>