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19F16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附件1：采购需求</w:t>
      </w:r>
    </w:p>
    <w:p w14:paraId="6ED7688F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一、项目名称：潮州市人民医院2026年第一批信息设备及耗材采购项目</w:t>
      </w:r>
    </w:p>
    <w:p w14:paraId="31781D14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二、项目介绍：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  <w:t>为推进智慧医院建设、保障信息化平稳运行，潮州市人民医院启动2026年第一批信息设备及耗材采购项目；项目实施后，将完善医院信息化基础设施，提升医疗服务效率与管理水平，助力医院数字化转型提质增效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。</w:t>
      </w:r>
    </w:p>
    <w:p w14:paraId="574423FE"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潮州市人民医院2026年第一批信息设备及耗材采购项目需求表</w:t>
      </w:r>
    </w:p>
    <w:tbl>
      <w:tblPr>
        <w:tblStyle w:val="9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156"/>
        <w:gridCol w:w="4726"/>
        <w:gridCol w:w="656"/>
        <w:gridCol w:w="656"/>
      </w:tblGrid>
      <w:tr w14:paraId="1CA1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1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规格或技术参数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2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8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7E5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4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</w:t>
            </w:r>
          </w:p>
        </w:tc>
        <w:tc>
          <w:tcPr>
            <w:tcW w:w="24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B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黑色硒鼓，适用于惠普p1108/p1106/m1136/m126a/m126nw/m128fn/fw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F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2740</w:t>
            </w:r>
          </w:p>
        </w:tc>
      </w:tr>
      <w:tr w14:paraId="7659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3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4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</w:t>
            </w:r>
          </w:p>
        </w:tc>
        <w:tc>
          <w:tcPr>
            <w:tcW w:w="24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7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1020plus M1005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F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</w:tr>
      <w:tr w14:paraId="3C11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8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9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D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蓝色硒鼓，适用HP M180n M181fw M154a M154nw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9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1D7BA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F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黄色硒鼓，适用HP M180n M181fw M154a M154nw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A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66C84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6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红色硒鼓，适用HP M180n M181fw M154a M154nw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2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0F9E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3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F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硒鼓6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黑色硒鼓，适用HP M180n M181fw M154a M154nw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2205C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1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D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硒鼓7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5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黄色硒鼓，适用于HP 454dw 479dw 479fdw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6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014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6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硒鼓8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2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红色硒鼓，适用于HP 454dw 479dw 479fdw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6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12DAE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B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硒鼓9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蓝色硒鼓，适用于HP 454dw 479dw 479fdw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B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A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FAF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4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B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硒鼓10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黄色硒鼓，适用于奔图CM1155ADN CM1150ADN CP1150DN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7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0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FD1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8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7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4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红色硒鼓，适用于奔图CM1155ADN CM1150ADN CP1150DN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7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E5D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3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7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黑色硒鼓，适用于奔图CM1155ADN CM1150ADN CP1150DN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4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2807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6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D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蓝色硒鼓，适用于奔图CM1155ADN CM1150ADN CP1150DN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5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129F5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8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黄色硒鼓，适用于hp 551n/575dn/fw/570dw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5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877F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5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551n/575dn/fw/570dw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4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0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5C0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F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7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硒鼓16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6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红色硒鼓，适用于hp 551n/575dn/fw/570dw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0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1C7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4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硒鼓17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9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黄色硒鼓，适用HP M254dw/M281FDN/M281FDW/M280NW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F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D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9D9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8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E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硒鼓18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5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黑色硒鼓，适用HP M254dw/M281FDN/M281FDW/M280NW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6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4EB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0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硒鼓19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红色硒鼓，适用HP M254dw/M281FDN/M281FDW/M280NW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4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D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2D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D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硒鼓20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蓝色硒鼓，适用HP M254dw/M281FDN/M281FDW/M280NW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4B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5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LaserJet Pro 4004 / MFP 4104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1E5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3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9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E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 HP Laser 103a/131a/MFP133pn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A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F9AD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0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5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红色硒鼓，适用HP M252/252N/252DN/252DW,M277n/M277DW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E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D1DD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9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4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A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黑色硒鼓，适用HP M252/252N/252DN/252DW,M277n/M277DW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8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53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6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7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7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Laser 1008a / MFP1188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B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A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</w:tr>
      <w:tr w14:paraId="7639A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0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硒鼓26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A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黑色硒鼓，适用hp M208dw/232dw/233sdn/233sdw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4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4061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硒鼓27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B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黑色硒鼓，适用惠普 M305d M329dn M405d M429fdw，无芯片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1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DA1A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9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硒鼓28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5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黑色硒鼓，适用惠普136a 108W 108a 138pn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0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A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15F1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F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8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硒鼓30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C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黑色硒鼓，适用联想 LJ6500 6500N 6503 6600N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47A9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A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硒鼓31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C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Laser Jet Pro 3004dn/3004dw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7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417F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8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1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硒鼓32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1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黑色硒鼓，适用于奔图P2506W M6506N M6506 M6556NW M6606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D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4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501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5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硒鼓33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黑色硒鼓，适用于HP LaserJet Pro 4004 / MFP 4104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1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C4D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4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粉盒1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原装粉盒，适用于柯美195/205i/206/225i/227i/247i/7723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1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644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A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粉盒2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黑色粉盒，适用于兄弟DCP-7080 7080D 7180DN HL-2260 2260D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C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3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FE96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D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粉盒3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0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原装黑色粉盒，适用于 HP MFP1020 1005 2506 2606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7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A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DBB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D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4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粉盒4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A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黄色粉盒，适用hp 150a/w 178nw 179fnw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63F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D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粉盒5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8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蓝色粉盒，适用hp 150a/w 178nw 179fnw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3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32AD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3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鼓组件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鼓组件，适用兄弟7380/7480/7880、7080/7080D/7180、2260/2260D/2560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D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A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3137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A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E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原装黑色墨水，适用爱普生L1258/L311X/L315X/L316X/L325X/L326X/L355X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5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C5E4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87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8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原装红色墨水，适用爱普生L1258/L311X/L315X/L316X/L325X/L326X/L355X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6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C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86F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9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原装黄色墨水，适用爱普生L1258/L311X/L315X/L316X/L325X/L326X/L355X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6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2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FB63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E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7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原装黄色墨水 (适用于佳能G1820\G2820\G2860\G3820)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2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C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F2AD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C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8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原装红色墨水，(适用于佳能G1820\G2820\G2860\G3820)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C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B1F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A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F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原装黑色墨水，(适用于佳能G1820\G2820\G2860\G3820)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6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1AE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6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6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8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原装蓝色墨水 (适用于佳能G1820\G2820\G2860\G3820)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9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196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A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墨水盒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9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原装墨水盒，适用佳能IP2780 MP288 MX348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B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B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8A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D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7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碳带1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3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110*300 碳带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2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05D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8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碳带2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4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蜡基碳带90*300米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6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EFE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9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碳带3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碳带(90X70)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 w14:paraId="05EA9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6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F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F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 (适用PLQ-20K/20KM/30K LQ-90KP)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F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0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5E2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7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4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原装色带架（适用于得实AR550打印机/DS2600II）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A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1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3841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D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原装色带架（适用DS-2130 2130T）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7478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3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5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标签色带 白底黑字36mm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2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A18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3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80列 单层打印纸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9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9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7255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0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0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80列四联白 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0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E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71F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F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80列三联彩1/3 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3C04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1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1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80列二层白 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A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7065B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B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F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9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80列单层白 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4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651E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8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1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打印纸6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C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40列三联彩1/2 打印纸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5DB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0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50*30*1600 标签纸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1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E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</w:tr>
      <w:tr w14:paraId="0A13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0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B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101*63*2000液瓶标签纸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C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50ADE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9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80mm*80热敏纸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A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4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5350</w:t>
            </w:r>
          </w:p>
        </w:tc>
      </w:tr>
      <w:tr w14:paraId="0D71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8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D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57*50收银机纸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7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粒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F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47987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1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标签纸5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80*100*500 热敏纸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1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25485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0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C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标签纸6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80*50*2500条码纸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58A8C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0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7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标签纸7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70*40*3000 三防热敏标签纸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</w:tr>
      <w:tr w14:paraId="6D78D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5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固定端口≧5个10/100/1000Base-T电口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MAC地址容量≧2K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交换容量≧10Gbps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转发能力≧7.4Mpps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包缓存≧1Mbit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0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391E8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5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背板带宽≧16Gbps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包转发率≧11.9Mbps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MAC地址表≧4K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端口描述≧8个10/100/1000M以太网端口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D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4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7B6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D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交换机3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交换容量≧16Gbps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转发能力≧12Mpps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固定端口≧8个10/100/1000Base-T以太网端口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D44A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8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C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路由器1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D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FEM信号放大器数量≧4个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网口数量≧4个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空间流数≧8条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适用频段2.4GHz+5GHz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适用面积≧61-120㎡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无线速率≧3000M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总带机量≧101-150终端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4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901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6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路由器2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子母千兆路由器（1母1子套装）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网口数量≧3个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FEM信号放大器数量≧4个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适用面积121-150㎡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支持上网行为管理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FEM信号放大器：集成放大器+独立放大器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总带机量≧201-300终端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无线速率≧3000M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2E2B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0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6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路由器3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B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LAN口数量≧4个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天线外置天线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有线传输率≧百兆端口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是否需插卡：可插卡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网络支持：4G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最多可连接用户≧20人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A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6BC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C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0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路由器4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9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子母千兆路由器（子路由）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适用面积≧30㎡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A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BC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A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0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≧8.8英寸小平板 OLED屏 轻办公 SIM卡版 可通话 ≧12GB+256GB 曜石黑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4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900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7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保护套1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适用于8.8英寸保护套 金刚黑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4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4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7E31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5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7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保护套2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适用于平板保护套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CCAD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8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550W服务器电源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C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550W服务器电源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B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4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572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6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9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E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1060E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6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3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USB鼠标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8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USB接口鼠标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0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931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7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8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鼠标垫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鼠标垫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1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0AFC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E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E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无线键鼠套装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无线键鼠套装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3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CA53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D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1T移动硬盘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≧1T移动硬盘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3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641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B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240G 固态硬盘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≧240G 固态硬盘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3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1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1DF1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2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内存条1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8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DDR4 3200 ≧8G 台式机内存条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C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1AB3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3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内存条2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DDR3 1600 ≧8G 台式机内存条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C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D0B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E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U盘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≧64G 黑色拔盖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7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E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C873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3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8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U盘2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0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≧64G U盘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8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1617F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8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无线条码枪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2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无线条码枪 带支架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0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A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6653E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5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C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智能自动支票打印机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C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智能自动支票打印机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36B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3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B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USB转type-c数据线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2米 USB转type-c华为6A数据线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5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D2A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5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A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超五类非屏蔽跳线1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2米超五类非屏蔽跳线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B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0E11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10米USB延长线带芯片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7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0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8FD5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8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超五类非屏蔽跳线2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A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3米超五类非屏蔽跳线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2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50BB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2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4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1.5米公转母串口线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1.5米公转母串口线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D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E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16AC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8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E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SATA电源线1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4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一拖二 SATA电源线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C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16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5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D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SATA电源线2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7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4针转SATA电源线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6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095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6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超级快充充电头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1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66W原装超级快充充电头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2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411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A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B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魔术贴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5米魔术贴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C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5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352E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A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键盘保护膜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3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适配台式机键盘保护膜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5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5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41BE3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D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A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投屏器1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 双频 4K 高清同屏器 手机电脑平板通用 教学会议办公投屏 免驱即插即用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1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F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2C5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B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投屏器2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5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Wi-Fi频率2.4GHz和5GHz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Wi-Fi工作频段2400MHz~2483.5MHz、5150MHz~5250MHz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Wi-Fi传输功率&lt;20dBm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数据分辨率：本地观看:MAX支持4Kp15fps；会议中:MAX支持1080p30fps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3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8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15F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C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8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手机卡托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F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手机卡托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E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B8D6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8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切换器1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9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打印机共享器2口切换器一分二转USB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3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4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449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1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切换器2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8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KVM切换器2口VGA切屏器2进1出 多电脑USB鼠键共享显示器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C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E82B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A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F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USB3.0千兆网口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USB3.0千兆网口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4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5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D26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6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F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手写板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接口：USB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类别：免驱电脑手写板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压感等级：无压感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感应方式：电磁式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85A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2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A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高清网络摄像头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D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连接线长度150厘米、接口USB定焦、免驱、带麦克风、高清摄像头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E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A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42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5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系统集成费</w:t>
            </w:r>
          </w:p>
        </w:tc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7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包括远程监测温度计（物联卡充值3年）2项，可信认证机系统运维保障服务4台、人证查验一体机对接省平台出生医学证明管理系统服务1台以及设备的安装调试、维修维护，定期巡检等1项。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9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0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357474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600F524">
      <w:pPr>
        <w:autoSpaceDE w:val="0"/>
        <w:autoSpaceDN w:val="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附件2：报价函格式</w:t>
      </w:r>
    </w:p>
    <w:p w14:paraId="0C438E18">
      <w:pPr>
        <w:autoSpaceDE w:val="0"/>
        <w:autoSpaceDN w:val="0"/>
        <w:ind w:firstLine="643" w:firstLineChars="200"/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报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</w:rPr>
        <w:t>价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函</w:t>
      </w:r>
    </w:p>
    <w:p w14:paraId="23AF2A9D">
      <w:pPr>
        <w:autoSpaceDE w:val="0"/>
        <w:autoSpaceDN w:val="0"/>
        <w:ind w:firstLine="640" w:firstLineChars="200"/>
        <w:jc w:val="center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我单位对该项目的报价内容无任何异议，现附报价表如下:</w:t>
      </w:r>
    </w:p>
    <w:tbl>
      <w:tblPr>
        <w:tblStyle w:val="9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1"/>
        <w:gridCol w:w="4518"/>
      </w:tblGrid>
      <w:tr w14:paraId="7643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61" w:type="dxa"/>
            <w:tcBorders>
              <w:right w:val="single" w:color="auto" w:sz="4" w:space="0"/>
            </w:tcBorders>
            <w:noWrap w:val="0"/>
            <w:vAlign w:val="top"/>
          </w:tcPr>
          <w:p w14:paraId="2E104EC4">
            <w:pPr>
              <w:autoSpaceDE w:val="0"/>
              <w:autoSpaceDN w:val="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4518" w:type="dxa"/>
            <w:tcBorders>
              <w:left w:val="single" w:color="auto" w:sz="4" w:space="0"/>
            </w:tcBorders>
            <w:noWrap w:val="0"/>
            <w:vAlign w:val="top"/>
          </w:tcPr>
          <w:p w14:paraId="1B6AA1C3">
            <w:pPr>
              <w:autoSpaceDE w:val="0"/>
              <w:autoSpaceDN w:val="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总报价</w:t>
            </w:r>
          </w:p>
        </w:tc>
      </w:tr>
      <w:tr w14:paraId="324F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5161" w:type="dxa"/>
            <w:tcBorders>
              <w:right w:val="single" w:color="auto" w:sz="4" w:space="0"/>
            </w:tcBorders>
            <w:noWrap w:val="0"/>
            <w:vAlign w:val="top"/>
          </w:tcPr>
          <w:p w14:paraId="7BBA15B7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6D4E048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潮州市人民医院2026年第一批信息设备及耗材采购项目</w:t>
            </w:r>
          </w:p>
        </w:tc>
        <w:tc>
          <w:tcPr>
            <w:tcW w:w="4518" w:type="dxa"/>
            <w:tcBorders>
              <w:left w:val="single" w:color="auto" w:sz="4" w:space="0"/>
            </w:tcBorders>
            <w:noWrap w:val="0"/>
            <w:vAlign w:val="top"/>
          </w:tcPr>
          <w:p w14:paraId="4C31D7F9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CA5EE4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￥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元</w:t>
            </w:r>
          </w:p>
        </w:tc>
      </w:tr>
      <w:tr w14:paraId="0575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9679" w:type="dxa"/>
            <w:gridSpan w:val="2"/>
            <w:noWrap w:val="0"/>
            <w:vAlign w:val="top"/>
          </w:tcPr>
          <w:p w14:paraId="780D8B34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7B5A456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合计金额（大写）：人民币   拾   万   仟   佰   拾   元整。</w:t>
            </w:r>
          </w:p>
          <w:p w14:paraId="6AEE8A87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35DCB11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</w:t>
      </w:r>
    </w:p>
    <w:p w14:paraId="14E27A9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1.注:本报价函包含设备费、服务费、人工费、材料费、管理费、采购、运输保管、安装、税金等及采购过程中未能预见的一切费用。所有价格均应以人民币报价，金额单位为元。</w:t>
      </w:r>
    </w:p>
    <w:p w14:paraId="3146FF74">
      <w:pPr>
        <w:autoSpaceDE w:val="0"/>
        <w:autoSpaceDN w:val="0"/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322CEDDA">
      <w:pPr>
        <w:autoSpaceDE w:val="0"/>
        <w:autoSpaceDN w:val="0"/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响应供应商法定代表人（或授权代表）签字：</w:t>
      </w:r>
    </w:p>
    <w:p w14:paraId="32169F8E">
      <w:pPr>
        <w:autoSpaceDE w:val="0"/>
        <w:autoSpaceDN w:val="0"/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2C706C08">
      <w:pPr>
        <w:autoSpaceDE w:val="0"/>
        <w:autoSpaceDN w:val="0"/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响应供应商名称（签章）：</w:t>
      </w:r>
    </w:p>
    <w:p w14:paraId="59C59E8A">
      <w:pPr>
        <w:autoSpaceDN w:val="0"/>
        <w:spacing w:beforeAutospacing="1" w:afterAutospacing="1"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00630977">
      <w:pPr>
        <w:autoSpaceDN w:val="0"/>
        <w:spacing w:beforeAutospacing="1" w:afterAutospacing="1" w:line="48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日期：    年    月    日</w:t>
      </w:r>
    </w:p>
    <w:p w14:paraId="2D94F818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br w:type="page"/>
      </w:r>
    </w:p>
    <w:p w14:paraId="6B291BE4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附：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报价明细表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格式</w:t>
      </w:r>
    </w:p>
    <w:tbl>
      <w:tblPr>
        <w:tblStyle w:val="9"/>
        <w:tblW w:w="10117" w:type="dxa"/>
        <w:tblInd w:w="-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2008"/>
        <w:gridCol w:w="2295"/>
        <w:gridCol w:w="1124"/>
        <w:gridCol w:w="1231"/>
        <w:gridCol w:w="1350"/>
        <w:gridCol w:w="1348"/>
      </w:tblGrid>
      <w:tr w14:paraId="17D68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61" w:type="dxa"/>
            <w:noWrap w:val="0"/>
            <w:vAlign w:val="center"/>
          </w:tcPr>
          <w:p w14:paraId="0454E727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2008" w:type="dxa"/>
            <w:noWrap w:val="0"/>
            <w:vAlign w:val="center"/>
          </w:tcPr>
          <w:p w14:paraId="726D88D4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2295" w:type="dxa"/>
            <w:noWrap w:val="0"/>
            <w:vAlign w:val="center"/>
          </w:tcPr>
          <w:p w14:paraId="7D36965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技术参数</w:t>
            </w:r>
          </w:p>
        </w:tc>
        <w:tc>
          <w:tcPr>
            <w:tcW w:w="1124" w:type="dxa"/>
            <w:noWrap w:val="0"/>
            <w:vAlign w:val="center"/>
          </w:tcPr>
          <w:p w14:paraId="1FA312A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231" w:type="dxa"/>
            <w:noWrap w:val="0"/>
            <w:vAlign w:val="center"/>
          </w:tcPr>
          <w:p w14:paraId="6888FEC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1350" w:type="dxa"/>
            <w:noWrap w:val="0"/>
            <w:vAlign w:val="center"/>
          </w:tcPr>
          <w:p w14:paraId="4CCF49A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单价</w:t>
            </w:r>
          </w:p>
        </w:tc>
        <w:tc>
          <w:tcPr>
            <w:tcW w:w="1348" w:type="dxa"/>
            <w:noWrap w:val="0"/>
            <w:vAlign w:val="center"/>
          </w:tcPr>
          <w:p w14:paraId="670AEC9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总价</w:t>
            </w:r>
          </w:p>
        </w:tc>
      </w:tr>
      <w:tr w14:paraId="3FD90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761" w:type="dxa"/>
            <w:noWrap w:val="0"/>
            <w:vAlign w:val="center"/>
          </w:tcPr>
          <w:p w14:paraId="095F19B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08" w:type="dxa"/>
            <w:noWrap w:val="0"/>
            <w:vAlign w:val="center"/>
          </w:tcPr>
          <w:p w14:paraId="3B0B9D0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6F81BB3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930FF6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EC37AE1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173E19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2DD638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2F92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61" w:type="dxa"/>
            <w:noWrap w:val="0"/>
            <w:vAlign w:val="center"/>
          </w:tcPr>
          <w:p w14:paraId="282F6399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08" w:type="dxa"/>
            <w:noWrap w:val="0"/>
            <w:vAlign w:val="center"/>
          </w:tcPr>
          <w:p w14:paraId="73188C3F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7CF9297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1B127F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194D3F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96FD1D4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DCFA6D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818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61" w:type="dxa"/>
            <w:noWrap w:val="0"/>
            <w:vAlign w:val="center"/>
          </w:tcPr>
          <w:p w14:paraId="7D9D893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08" w:type="dxa"/>
            <w:noWrap w:val="0"/>
            <w:vAlign w:val="center"/>
          </w:tcPr>
          <w:p w14:paraId="1FB5440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44380DA5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2DB9AC6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20B8631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E8C9DF5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0BE565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E4F1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761" w:type="dxa"/>
            <w:noWrap w:val="0"/>
            <w:vAlign w:val="center"/>
          </w:tcPr>
          <w:p w14:paraId="2C6200B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…</w:t>
            </w:r>
          </w:p>
        </w:tc>
        <w:tc>
          <w:tcPr>
            <w:tcW w:w="2008" w:type="dxa"/>
            <w:noWrap w:val="0"/>
            <w:vAlign w:val="center"/>
          </w:tcPr>
          <w:p w14:paraId="32B25A7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724991BF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472E82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3788CEC7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108EFDB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A2A26C6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8BF2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769" w:type="dxa"/>
            <w:gridSpan w:val="6"/>
            <w:noWrap w:val="0"/>
            <w:vAlign w:val="center"/>
          </w:tcPr>
          <w:p w14:paraId="7CD1CA0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合计（元）</w:t>
            </w:r>
          </w:p>
        </w:tc>
        <w:tc>
          <w:tcPr>
            <w:tcW w:w="1348" w:type="dxa"/>
            <w:noWrap w:val="0"/>
            <w:vAlign w:val="center"/>
          </w:tcPr>
          <w:p w14:paraId="5A96610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0C1188D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</w:p>
    <w:p w14:paraId="1C4DBDB1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响应供应商法定代表人（或授权代表）签字：</w:t>
      </w:r>
    </w:p>
    <w:p w14:paraId="16C5690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</w:p>
    <w:p w14:paraId="3F29A811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响应供应商名称（签章）：</w:t>
      </w:r>
    </w:p>
    <w:p w14:paraId="4525576A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/>
          <w:bCs/>
          <w:sz w:val="28"/>
        </w:rPr>
      </w:pPr>
    </w:p>
    <w:p w14:paraId="0C88379F">
      <w:pPr>
        <w:adjustRightInd w:val="0"/>
        <w:snapToGrid w:val="0"/>
        <w:spacing w:line="560" w:lineRule="exact"/>
        <w:ind w:firstLine="560" w:firstLineChars="200"/>
        <w:rPr>
          <w:rFonts w:hint="eastAsia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</w:rPr>
        <w:t>日期：    年    月    日</w:t>
      </w:r>
    </w:p>
    <w:p w14:paraId="1F0934E0">
      <w:pPr>
        <w:autoSpaceDN w:val="0"/>
        <w:spacing w:beforeAutospacing="1" w:afterAutospacing="1"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461CBD7E">
      <w:pPr>
        <w:pStyle w:val="8"/>
        <w:rPr>
          <w:rFonts w:hint="default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13E60"/>
    <w:multiLevelType w:val="multilevel"/>
    <w:tmpl w:val="2C113E60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5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77B3D"/>
    <w:rsid w:val="071C6260"/>
    <w:rsid w:val="09297778"/>
    <w:rsid w:val="09532A47"/>
    <w:rsid w:val="09F016FC"/>
    <w:rsid w:val="0E254088"/>
    <w:rsid w:val="125E5841"/>
    <w:rsid w:val="19810F0A"/>
    <w:rsid w:val="1D3119DB"/>
    <w:rsid w:val="1D577B3D"/>
    <w:rsid w:val="1FE50445"/>
    <w:rsid w:val="22237002"/>
    <w:rsid w:val="23160915"/>
    <w:rsid w:val="260E4CF8"/>
    <w:rsid w:val="31C61081"/>
    <w:rsid w:val="3E8C358E"/>
    <w:rsid w:val="477626C0"/>
    <w:rsid w:val="4C4D4AF8"/>
    <w:rsid w:val="4E304F7D"/>
    <w:rsid w:val="4FDE49D0"/>
    <w:rsid w:val="53E86983"/>
    <w:rsid w:val="55BE6DB7"/>
    <w:rsid w:val="56EA1FCA"/>
    <w:rsid w:val="588222BD"/>
    <w:rsid w:val="5C9C418B"/>
    <w:rsid w:val="5DD24E5D"/>
    <w:rsid w:val="67D77A7C"/>
    <w:rsid w:val="6A3C5C1F"/>
    <w:rsid w:val="6EB14B98"/>
    <w:rsid w:val="6FD430CB"/>
    <w:rsid w:val="7093157D"/>
    <w:rsid w:val="71494FDF"/>
    <w:rsid w:val="72FA0103"/>
    <w:rsid w:val="766B6459"/>
    <w:rsid w:val="7927496A"/>
    <w:rsid w:val="79702969"/>
    <w:rsid w:val="7BEE3352"/>
    <w:rsid w:val="7CC759B6"/>
    <w:rsid w:val="7DEF4BFB"/>
    <w:rsid w:val="7EC3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Lines="50" w:afterLines="50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Lines="50" w:afterLines="5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67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lock Text"/>
    <w:qFormat/>
    <w:uiPriority w:val="0"/>
    <w:pPr>
      <w:widowControl w:val="0"/>
      <w:spacing w:after="120" w:afterLines="0" w:afterAutospacing="0"/>
      <w:ind w:left="1440" w:leftChars="700" w:rightChars="7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unhideWhenUsed/>
    <w:qFormat/>
    <w:uiPriority w:val="99"/>
    <w:pPr>
      <w:spacing w:after="160"/>
      <w:ind w:firstLine="480" w:firstLineChars="200"/>
    </w:pPr>
    <w:rPr>
      <w:rFonts w:ascii="Times New Roman" w:hAnsi="Times New Roman" w:cs="Times New Roman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_Style 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8</Pages>
  <Words>2372</Words>
  <Characters>2428</Characters>
  <Lines>0</Lines>
  <Paragraphs>0</Paragraphs>
  <TotalTime>0</TotalTime>
  <ScaleCrop>false</ScaleCrop>
  <LinksUpToDate>false</LinksUpToDate>
  <CharactersWithSpaces>2515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2025-06-06T06:47:00Z</dcterms:created>
  <dc:creator>86159</dc:creator>
  <cp:lastModifiedBy>86159</cp:lastModifiedBy>
  <dcterms:modified xsi:type="dcterms:W3CDTF">2026-03-20T01:47:32Z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666C6B36E4F4468BB1899AC17E01615A_11</vt:lpwstr>
  </property>
  <property fmtid="{D5CDD505-2E9C-101B-9397-08002B2CF9AE}" pid="4" name="KSOTemplateDocerSaveRecord">
    <vt:lpwstr>eyJoZGlkIjoiYTAyOTc4NWE2Zjg2ZDIyMGU0ZmU4ODkwYjE3MmY3MWYiLCJ1c2VySWQiOiIyMzY3NjI4MDgifQ==</vt:lpwstr>
  </property>
</Properties>
</file>