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8B7FA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中国银行泉州分行绿植租摆服务项目</w:t>
      </w:r>
    </w:p>
    <w:p w14:paraId="1A1BE9B4">
      <w:pPr>
        <w:snapToGrid w:val="0"/>
        <w:jc w:val="center"/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（第</w:t>
      </w: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val="en-US" w:eastAsia="zh-CN"/>
        </w:rPr>
        <w:t>四</w:t>
      </w:r>
      <w:r>
        <w:rPr>
          <w:rFonts w:hint="eastAsia" w:ascii="仿宋" w:hAnsi="仿宋" w:cs="仿宋"/>
          <w:b/>
          <w:color w:val="000000"/>
          <w:sz w:val="44"/>
          <w:szCs w:val="44"/>
          <w:highlight w:val="none"/>
          <w:lang w:eastAsia="zh-CN"/>
        </w:rPr>
        <w:t>次）</w:t>
      </w:r>
    </w:p>
    <w:p w14:paraId="7EDE3805">
      <w:pPr>
        <w:pStyle w:val="2"/>
        <w:spacing w:line="360" w:lineRule="auto"/>
      </w:pPr>
      <w:r>
        <w:rPr>
          <w:rFonts w:hint="eastAsia"/>
          <w:lang w:val="en-US" w:eastAsia="zh-CN"/>
        </w:rPr>
        <w:t>竞争性谈判公告</w:t>
      </w:r>
    </w:p>
    <w:p w14:paraId="4140C6C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本采购项目为【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中国银行泉州分行绿植租摆服务项目（第四次）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】，（项目编号：【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FJZT-2025-13344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】），采购人为【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】，采购代理机构为【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】。项目资金由采购人自筹，资金已落实。项目已具备竞争性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条件，现进行公开竞争性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，特邀请有意向的且具有提供标的物能力的潜在供应商（以下简称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）参加竞争性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3BF5303D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0" w:name="_Toc325969413"/>
      <w:bookmarkStart w:id="1" w:name="_Toc325969675"/>
      <w:bookmarkStart w:id="2" w:name="_Toc290647040"/>
      <w:bookmarkStart w:id="3" w:name="_Toc149224042"/>
      <w:bookmarkStart w:id="4" w:name="_Toc302465644"/>
      <w:bookmarkStart w:id="5" w:name="_Toc148110988"/>
      <w:bookmarkStart w:id="6" w:name="_Toc290841259"/>
      <w:bookmarkStart w:id="7" w:name="_Toc303850098"/>
      <w:bookmarkStart w:id="8" w:name="_Toc383529018"/>
      <w:bookmarkStart w:id="9" w:name="_Toc148111094"/>
      <w:bookmarkStart w:id="10" w:name="_Toc290394152"/>
      <w:bookmarkStart w:id="11" w:name="_Toc347771166"/>
      <w:bookmarkStart w:id="12" w:name="_Toc277169284"/>
      <w:bookmarkStart w:id="13" w:name="_Toc347770456"/>
      <w:bookmarkStart w:id="14" w:name="_Toc325969561"/>
      <w:bookmarkStart w:id="15" w:name="_Toc301955535"/>
      <w:bookmarkStart w:id="16" w:name="_Toc293927365"/>
      <w:bookmarkStart w:id="17" w:name="_Toc291713012"/>
      <w:bookmarkStart w:id="18" w:name="_Toc1709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一、项目名称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8"/>
    </w:p>
    <w:p w14:paraId="702E2ADC">
      <w:pPr>
        <w:spacing w:line="360" w:lineRule="auto"/>
        <w:ind w:right="-286" w:rightChars="-136"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中国银行泉州分行绿植租摆服务项目（第四次）</w:t>
      </w:r>
    </w:p>
    <w:p w14:paraId="29BC7996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9" w:name="_Toc293927366"/>
      <w:bookmarkStart w:id="20" w:name="_Toc149224043"/>
      <w:bookmarkStart w:id="21" w:name="_Toc291713013"/>
      <w:bookmarkStart w:id="22" w:name="_Toc290647041"/>
      <w:bookmarkStart w:id="23" w:name="_Toc325969562"/>
      <w:bookmarkStart w:id="24" w:name="_Toc290394153"/>
      <w:bookmarkStart w:id="25" w:name="_Toc277169285"/>
      <w:bookmarkStart w:id="26" w:name="_Toc290841260"/>
      <w:bookmarkStart w:id="27" w:name="_Toc302465645"/>
      <w:bookmarkStart w:id="28" w:name="_Toc347771167"/>
      <w:bookmarkStart w:id="29" w:name="_Toc347770457"/>
      <w:bookmarkStart w:id="30" w:name="_Toc325969414"/>
      <w:bookmarkStart w:id="31" w:name="_Toc303850099"/>
      <w:bookmarkStart w:id="32" w:name="_Toc148110989"/>
      <w:bookmarkStart w:id="33" w:name="_Toc325969676"/>
      <w:bookmarkStart w:id="34" w:name="_Toc148111095"/>
      <w:bookmarkStart w:id="35" w:name="_Toc301955536"/>
      <w:bookmarkStart w:id="36" w:name="_Toc383529019"/>
      <w:bookmarkStart w:id="37" w:name="_Toc3016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二、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编号</w:t>
      </w:r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37"/>
    </w:p>
    <w:p w14:paraId="67763A39">
      <w:pPr>
        <w:spacing w:line="360" w:lineRule="auto"/>
        <w:ind w:firstLine="480" w:firstLineChars="200"/>
        <w:outlineLvl w:val="9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bookmarkStart w:id="38" w:name="_Toc148111096"/>
      <w:bookmarkStart w:id="39" w:name="_Toc149224044"/>
      <w:bookmarkStart w:id="40" w:name="_Toc148110990"/>
      <w:bookmarkStart w:id="41" w:name="_Toc325969415"/>
      <w:bookmarkStart w:id="42" w:name="_Toc325969677"/>
      <w:bookmarkStart w:id="43" w:name="_Toc290841261"/>
      <w:bookmarkStart w:id="44" w:name="_Toc347770458"/>
      <w:bookmarkStart w:id="45" w:name="_Toc303850100"/>
      <w:bookmarkStart w:id="46" w:name="_Toc290647042"/>
      <w:bookmarkStart w:id="47" w:name="_Toc290394154"/>
      <w:bookmarkStart w:id="48" w:name="_Toc301955537"/>
      <w:bookmarkStart w:id="49" w:name="_Toc302465646"/>
      <w:bookmarkStart w:id="50" w:name="_Toc347771168"/>
      <w:bookmarkStart w:id="51" w:name="_Toc325969563"/>
      <w:bookmarkStart w:id="52" w:name="_Toc277169286"/>
      <w:bookmarkStart w:id="53" w:name="_Toc293927367"/>
      <w:bookmarkStart w:id="54" w:name="_Toc291713014"/>
      <w:bookmarkStart w:id="55" w:name="_Toc383529020"/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【</w:t>
      </w:r>
      <w:bookmarkEnd w:id="38"/>
      <w:bookmarkEnd w:id="39"/>
      <w:bookmarkEnd w:id="40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FJZT-2025-13344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】</w:t>
      </w:r>
    </w:p>
    <w:p w14:paraId="7481338B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56" w:name="_Toc148111097"/>
      <w:bookmarkStart w:id="57" w:name="_Toc149224045"/>
      <w:bookmarkStart w:id="58" w:name="_Toc148110991"/>
      <w:bookmarkStart w:id="59" w:name="_Toc6841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三、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项目情况</w:t>
      </w:r>
      <w:bookmarkEnd w:id="56"/>
      <w:bookmarkEnd w:id="57"/>
      <w:bookmarkEnd w:id="5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59"/>
    </w:p>
    <w:p w14:paraId="58752804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（一）采购内容：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50"/>
        <w:gridCol w:w="1020"/>
        <w:gridCol w:w="1410"/>
        <w:gridCol w:w="1203"/>
      </w:tblGrid>
      <w:tr w14:paraId="1EE7D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tblHeader/>
        </w:trPr>
        <w:tc>
          <w:tcPr>
            <w:tcW w:w="736" w:type="dxa"/>
            <w:shd w:val="clear" w:color="000000" w:fill="F2F2F2"/>
            <w:noWrap/>
            <w:vAlign w:val="center"/>
          </w:tcPr>
          <w:p w14:paraId="51A2180D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采购包号</w:t>
            </w:r>
          </w:p>
        </w:tc>
        <w:tc>
          <w:tcPr>
            <w:tcW w:w="4150" w:type="dxa"/>
            <w:shd w:val="clear" w:color="000000" w:fill="F2F2F2"/>
            <w:noWrap/>
            <w:vAlign w:val="center"/>
          </w:tcPr>
          <w:p w14:paraId="23AB66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采购内容</w:t>
            </w:r>
          </w:p>
        </w:tc>
        <w:tc>
          <w:tcPr>
            <w:tcW w:w="1020" w:type="dxa"/>
            <w:shd w:val="clear" w:color="000000" w:fill="F2F2F2"/>
            <w:noWrap/>
            <w:vAlign w:val="center"/>
          </w:tcPr>
          <w:p w14:paraId="4667906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数量（单位）</w:t>
            </w:r>
          </w:p>
        </w:tc>
        <w:tc>
          <w:tcPr>
            <w:tcW w:w="1410" w:type="dxa"/>
            <w:shd w:val="clear" w:color="000000" w:fill="F2F2F2"/>
            <w:noWrap/>
            <w:vAlign w:val="center"/>
          </w:tcPr>
          <w:p w14:paraId="3470A9BF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预估金额（含税）</w:t>
            </w:r>
          </w:p>
        </w:tc>
        <w:tc>
          <w:tcPr>
            <w:tcW w:w="1203" w:type="dxa"/>
            <w:shd w:val="clear" w:color="000000" w:fill="F2F2F2"/>
            <w:noWrap/>
            <w:vAlign w:val="center"/>
          </w:tcPr>
          <w:p w14:paraId="68A2E8F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技术要求</w:t>
            </w:r>
          </w:p>
        </w:tc>
      </w:tr>
      <w:tr w14:paraId="6A99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2F52A783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150" w:type="dxa"/>
            <w:vAlign w:val="center"/>
          </w:tcPr>
          <w:p w14:paraId="7E0E352E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分行本部（包括本部及外围绿植绿化维护、修剪）、丰泽支行（包括本部及下辖6个网点）、鲤城支行（包括本部及下辖6个网点）、洛江支行（包括本部及下辖2个网点）</w:t>
            </w:r>
          </w:p>
        </w:tc>
        <w:tc>
          <w:tcPr>
            <w:tcW w:w="1020" w:type="dxa"/>
            <w:vAlign w:val="center"/>
          </w:tcPr>
          <w:p w14:paraId="571BC58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30EA17A2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242544.00</w:t>
            </w:r>
          </w:p>
        </w:tc>
        <w:tc>
          <w:tcPr>
            <w:tcW w:w="1203" w:type="dxa"/>
            <w:vAlign w:val="center"/>
          </w:tcPr>
          <w:p w14:paraId="2CD51660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15E2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61AA615E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150" w:type="dxa"/>
            <w:vAlign w:val="center"/>
          </w:tcPr>
          <w:p w14:paraId="15A9192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晋江分行本部及辖内十四个网点（包括晋江中银大厦办公楼及外围、青阳支行外围绿植绿化维护、修剪）</w:t>
            </w:r>
          </w:p>
        </w:tc>
        <w:tc>
          <w:tcPr>
            <w:tcW w:w="1020" w:type="dxa"/>
            <w:vAlign w:val="center"/>
          </w:tcPr>
          <w:p w14:paraId="02AD1E2A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1748FE53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112824.00</w:t>
            </w:r>
          </w:p>
        </w:tc>
        <w:tc>
          <w:tcPr>
            <w:tcW w:w="1203" w:type="dxa"/>
            <w:vAlign w:val="center"/>
          </w:tcPr>
          <w:p w14:paraId="0C2715A9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  <w:tr w14:paraId="64C53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736" w:type="dxa"/>
            <w:noWrap/>
            <w:vAlign w:val="center"/>
          </w:tcPr>
          <w:p w14:paraId="55F2D4E0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150" w:type="dxa"/>
            <w:vAlign w:val="center"/>
          </w:tcPr>
          <w:p w14:paraId="0A5E5028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南安支行及辖内十一个网点（包括南安支行综合楼及外围绿植绿化维护、修剪）</w:t>
            </w:r>
          </w:p>
        </w:tc>
        <w:tc>
          <w:tcPr>
            <w:tcW w:w="1020" w:type="dxa"/>
            <w:vAlign w:val="center"/>
          </w:tcPr>
          <w:p w14:paraId="5641779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1项</w:t>
            </w:r>
          </w:p>
        </w:tc>
        <w:tc>
          <w:tcPr>
            <w:tcW w:w="1410" w:type="dxa"/>
            <w:vAlign w:val="center"/>
          </w:tcPr>
          <w:p w14:paraId="0867D7A5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93600.00</w:t>
            </w:r>
          </w:p>
        </w:tc>
        <w:tc>
          <w:tcPr>
            <w:tcW w:w="1203" w:type="dxa"/>
            <w:vAlign w:val="center"/>
          </w:tcPr>
          <w:p w14:paraId="78210F46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具体内容详见竞争性谈判文件第五部分采购需求书。</w:t>
            </w:r>
          </w:p>
        </w:tc>
      </w:tr>
    </w:tbl>
    <w:p w14:paraId="51040AE0">
      <w:pPr>
        <w:widowControl/>
        <w:spacing w:line="360" w:lineRule="auto"/>
        <w:jc w:val="center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highlight w:val="none"/>
          <w:lang w:val="en-US" w:eastAsia="zh-CN"/>
        </w:rPr>
        <w:t>（1）预估规模：【448968.00】元（含税）,具体详见（一）采购内容。</w:t>
      </w:r>
    </w:p>
    <w:p w14:paraId="678BADF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最高限价：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【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详见（一）采购内容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</w:rPr>
        <w:t>】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报价高于最高限价的，其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将被否决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D122A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（3）采购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包划分：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共分为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个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其中</w:t>
      </w:r>
      <w:r>
        <w:rPr>
          <w:rFonts w:hint="eastAsia" w:ascii="仿宋" w:hAnsi="仿宋" w:eastAsia="仿宋" w:cs="仿宋"/>
          <w:sz w:val="24"/>
          <w:szCs w:val="24"/>
          <w:highlight w:val="yellow"/>
          <w:lang w:val="en-US" w:eastAsia="zh-CN"/>
        </w:rPr>
        <w:t>采购包1已完成采购，本次只采购包2、3，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本项目允许应答人同时成交的最多采购包数不做要求。</w:t>
      </w:r>
    </w:p>
    <w:p w14:paraId="166E050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响应缺漏项处理：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须对本项目所有货物及服务进行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及报价，否则其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将被拒绝。</w:t>
      </w:r>
    </w:p>
    <w:p w14:paraId="3CFF512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成交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人数量：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各1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家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42197C04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（6）服务期限：2025年11月1日至2027年10月31日。</w:t>
      </w:r>
    </w:p>
    <w:p w14:paraId="27B9C9C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（7）服务地点：采购人指定地点</w:t>
      </w:r>
      <w:r>
        <w:rPr>
          <w:rFonts w:hint="eastAsia" w:ascii="仿宋" w:hAnsi="仿宋" w:eastAsia="仿宋" w:cs="仿宋"/>
          <w:sz w:val="24"/>
          <w:szCs w:val="24"/>
          <w:highlight w:val="none"/>
          <w:lang w:val="zh-CN" w:eastAsia="zh-CN"/>
        </w:rPr>
        <w:t>。</w:t>
      </w:r>
    </w:p>
    <w:p w14:paraId="019A31F9">
      <w:pPr>
        <w:widowControl w:val="0"/>
        <w:spacing w:after="120" w:line="360" w:lineRule="auto"/>
        <w:ind w:firstLine="480" w:firstLineChars="200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（8）续签管理：不涉及。</w:t>
      </w:r>
    </w:p>
    <w:p w14:paraId="4A66F85C">
      <w:pPr>
        <w:tabs>
          <w:tab w:val="left" w:pos="0"/>
          <w:tab w:val="left" w:pos="1260"/>
          <w:tab w:val="left" w:pos="1440"/>
        </w:tabs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（9）投标保证金：</w:t>
      </w:r>
    </w:p>
    <w:p w14:paraId="10CE73F6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【采购包1：1820.00元】</w:t>
      </w:r>
    </w:p>
    <w:p w14:paraId="15C8B11E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【采购包2：920.00元】</w:t>
      </w:r>
    </w:p>
    <w:p w14:paraId="01E8F8B7">
      <w:pPr>
        <w:tabs>
          <w:tab w:val="left" w:pos="0"/>
          <w:tab w:val="left" w:pos="1260"/>
          <w:tab w:val="left" w:pos="1440"/>
        </w:tabs>
        <w:spacing w:line="360" w:lineRule="auto"/>
        <w:ind w:firstLine="960" w:firstLineChars="4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【采购包3：720.00元】</w:t>
      </w:r>
    </w:p>
    <w:p w14:paraId="10FDD8C2">
      <w:pPr>
        <w:spacing w:line="360" w:lineRule="auto"/>
        <w:ind w:firstLine="42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（二）采购流程：</w:t>
      </w:r>
    </w:p>
    <w:p w14:paraId="590B7B2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    本项目将进行资格后审，资格审查标准和内容见竞争性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文件第三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部分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“评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分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办法”，凡未通过资格后审的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 xml:space="preserve">，其应答将被否决。 </w:t>
      </w:r>
    </w:p>
    <w:p w14:paraId="4EDAE50E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第一阶段：资格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评审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</w:p>
    <w:p w14:paraId="32210B8A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1.采用公开方式邀请符合条件的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参与本项目。</w:t>
      </w:r>
    </w:p>
    <w:p w14:paraId="495B65AD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须按要求在采购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代理机构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处报名登记，并领取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须按照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的要求，递交应答文件。</w:t>
      </w:r>
    </w:p>
    <w:p w14:paraId="47322326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3.由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小组对领取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竞争性谈判文件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，并按规定时间递交应答文件的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进行资格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审。</w:t>
      </w:r>
    </w:p>
    <w:p w14:paraId="5941E374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第二阶段：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及评审：</w:t>
      </w:r>
    </w:p>
    <w:p w14:paraId="63215682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须按规定参加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小组将在规定时间内与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进行二轮或多轮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谈判，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内容包括且不限于商务部分、技术方案部分、服务部分、价格部分等。</w:t>
      </w:r>
    </w:p>
    <w:p w14:paraId="5B506720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采购人将根据最终评审结果，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各采购包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确定不多于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名的拟授予合同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。如采购人今后政策发生变化或客观实际情况发生变化，采购人有权利单方面中止与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Cs/>
          <w:sz w:val="24"/>
          <w:szCs w:val="24"/>
          <w:highlight w:val="none"/>
        </w:rPr>
        <w:t>的合同。</w:t>
      </w:r>
    </w:p>
    <w:p w14:paraId="40AECC3D">
      <w:pPr>
        <w:spacing w:line="360" w:lineRule="auto"/>
        <w:ind w:firstLine="361" w:firstLineChars="15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60" w:name="_Toc291713015"/>
      <w:bookmarkStart w:id="61" w:name="_Toc301955538"/>
      <w:bookmarkStart w:id="62" w:name="_Toc290394155"/>
      <w:bookmarkStart w:id="63" w:name="_Toc290841262"/>
      <w:bookmarkStart w:id="64" w:name="_Toc325969564"/>
      <w:bookmarkStart w:id="65" w:name="_Toc293927368"/>
      <w:bookmarkStart w:id="66" w:name="_Toc325969416"/>
      <w:bookmarkStart w:id="67" w:name="_Toc277169287"/>
      <w:bookmarkStart w:id="68" w:name="_Toc290647043"/>
      <w:bookmarkStart w:id="69" w:name="_Toc302465647"/>
      <w:bookmarkStart w:id="70" w:name="_Toc383529021"/>
      <w:bookmarkStart w:id="71" w:name="_Toc347771169"/>
      <w:bookmarkStart w:id="72" w:name="_Toc303850101"/>
      <w:bookmarkStart w:id="73" w:name="_Toc347770459"/>
      <w:bookmarkStart w:id="74" w:name="_Toc325969678"/>
      <w:bookmarkStart w:id="75" w:name="_Toc149224046"/>
      <w:bookmarkStart w:id="76" w:name="_Toc148110992"/>
      <w:bookmarkStart w:id="77" w:name="_Toc148111098"/>
      <w:bookmarkStart w:id="78" w:name="_Toc32140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四、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eastAsia="zh-CN"/>
        </w:rPr>
        <w:t>有效应答人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的基本资质要求</w:t>
      </w:r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（须同时满足）</w:t>
      </w:r>
      <w:bookmarkEnd w:id="75"/>
      <w:bookmarkEnd w:id="76"/>
      <w:bookmarkEnd w:id="77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78"/>
    </w:p>
    <w:p w14:paraId="7CEC119F">
      <w:pPr>
        <w:tabs>
          <w:tab w:val="left" w:pos="0"/>
          <w:tab w:val="left" w:pos="1260"/>
          <w:tab w:val="left" w:pos="1440"/>
        </w:tabs>
        <w:spacing w:line="360" w:lineRule="auto"/>
        <w:ind w:left="525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（一）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及所报产品的资质要求如下：</w:t>
      </w:r>
    </w:p>
    <w:p w14:paraId="3B858E07">
      <w:pPr>
        <w:spacing w:line="360" w:lineRule="auto"/>
        <w:ind w:firstLine="723" w:firstLineChars="3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1.企业能力：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</w:rPr>
        <w:t>须具有独立承担民事责任的能力，遵守法律、法规，具有良好的商业信誉和健全的财务会计制度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56937CF0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供应商在近三年内不存在围串标等采购违规行为处罚记录。</w:t>
      </w:r>
    </w:p>
    <w:p w14:paraId="249D3011">
      <w:pPr>
        <w:spacing w:line="360" w:lineRule="auto"/>
        <w:ind w:firstLine="720" w:firstLineChars="300"/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3.供应商不得为本项目（标段）的前期准备或者监理工作提供设计、咨询服务的任何法人及其任何附属机构（单位）；供应商不得为本项目（标段）的监理单位、招标代理机构、造价咨询单位、代建单位或全过程工程咨询单位。</w:t>
      </w:r>
    </w:p>
    <w:p w14:paraId="6DA619BA">
      <w:pPr>
        <w:spacing w:line="360" w:lineRule="auto"/>
        <w:ind w:left="360"/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（二）其他必须满足的要求：</w:t>
      </w:r>
    </w:p>
    <w:p w14:paraId="73DA9CB3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1.营业执照：</w:t>
      </w: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应答人须在法律和财务上独立、合法运作并独立于采购人和代理机构，不得直接或间接地与采购人或其附属机构有任何关联。</w:t>
      </w:r>
    </w:p>
    <w:p w14:paraId="1639AD39">
      <w:pPr>
        <w:spacing w:line="360" w:lineRule="auto"/>
        <w:ind w:firstLine="482" w:firstLineChars="200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shd w:val="clear" w:color="auto" w:fill="FFFFFF"/>
          <w:lang w:val="en-US" w:eastAsia="zh-CN"/>
        </w:rPr>
        <w:t>2.应答要求：</w:t>
      </w:r>
    </w:p>
    <w:p w14:paraId="24CA061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（1）应答人必须从采购代理机构获得竞争性谈判文件并登记备案，否则不能参加本次谈判。</w:t>
      </w:r>
    </w:p>
    <w:p w14:paraId="55992D0B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（2）</w:t>
      </w:r>
      <w:bookmarkStart w:id="79" w:name="_Toc150933568"/>
      <w:r>
        <w:rPr>
          <w:rFonts w:hint="eastAsia" w:ascii="仿宋" w:hAnsi="仿宋" w:eastAsia="仿宋" w:cs="仿宋"/>
          <w:sz w:val="24"/>
          <w:szCs w:val="24"/>
          <w:highlight w:val="none"/>
        </w:rPr>
        <w:t>未经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人允许，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不得将本项目采购内容以任何方式进行分包</w:t>
      </w:r>
      <w:bookmarkEnd w:id="79"/>
      <w:bookmarkStart w:id="80" w:name="_Toc150933569"/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0"/>
    </w:p>
    <w:p w14:paraId="47A555C9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kern w:val="2"/>
          <w:sz w:val="24"/>
          <w:szCs w:val="24"/>
          <w:highlight w:val="none"/>
          <w:shd w:val="clear" w:color="auto" w:fill="FFFFFF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应答人不得将本项目采购内容以任何方式进行转包。</w:t>
      </w:r>
    </w:p>
    <w:p w14:paraId="74F41753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（4）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应答人之间不得相互串通应答报价，不得排挤其他应答人的公平竞争，损害采购人或者其他应答人的合法权益。</w:t>
      </w:r>
    </w:p>
    <w:p w14:paraId="1309F4F8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（5）应答人提供的全部材料必须真实有效，应答人如提供虚假材料或存在弄虚作假行为，其应答将被拒绝，采购人有权将其列入中国银行供应商不良行为名单。</w:t>
      </w:r>
    </w:p>
    <w:p w14:paraId="38283EF4">
      <w:pPr>
        <w:spacing w:line="360" w:lineRule="auto"/>
        <w:ind w:firstLine="480" w:firstLineChars="200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（6）应答人应未受到联合国、中国或其他采购人认为需适用的制裁发布主体的制裁，也未被前述制裁对象拥有或实际控制。</w:t>
      </w:r>
    </w:p>
    <w:p w14:paraId="0B146AAE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联合体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本项目不接受联合体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。</w:t>
      </w:r>
    </w:p>
    <w:p w14:paraId="0DB8DCAE">
      <w:pPr>
        <w:numPr>
          <w:ilvl w:val="255"/>
          <w:numId w:val="0"/>
        </w:num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highlight w:val="none"/>
        </w:rPr>
        <w:t>控股、管理关系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不同时参与：本项目。</w:t>
      </w:r>
    </w:p>
    <w:p w14:paraId="063D5622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包含以下情况：</w:t>
      </w:r>
    </w:p>
    <w:p w14:paraId="37BD33B3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1" w:name="_Toc150933571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单位法定代表人/负责人为同一人的其他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；</w:t>
      </w:r>
      <w:bookmarkEnd w:id="81"/>
      <w:bookmarkStart w:id="82" w:name="_Toc149230388"/>
    </w:p>
    <w:p w14:paraId="39460817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83" w:name="_Toc150933572"/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存在直接控股、管理关系的其他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bookmarkEnd w:id="82"/>
      <w:bookmarkEnd w:id="83"/>
    </w:p>
    <w:p w14:paraId="6017A369">
      <w:pPr>
        <w:numPr>
          <w:ilvl w:val="255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应向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人如实披露与本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存在关联关系的其他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人有权取消关联关系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参与本项目的资格或重新组织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。</w:t>
      </w:r>
    </w:p>
    <w:p w14:paraId="0E50A38A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5.企业信誉1：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截至递交应答文件截止日（含），应答人未被“信用中国”网站（http://www.creditchina.gov.cn）列入失信被执行人、重大税收违法失信主体、政府采购严重违法失信行为记录名单。</w:t>
      </w:r>
    </w:p>
    <w:p w14:paraId="496CBBD6">
      <w:pPr>
        <w:widowControl w:val="0"/>
        <w:spacing w:after="120" w:line="480" w:lineRule="auto"/>
        <w:ind w:firstLine="419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6.企业信誉2：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近3年（2023年1月1日至递交应答文件截止日（含）），应答人经营活动中没有重大违法违规记录或涉及环境保护、劳动用工、消费者权益保护等方面的重大违法违规行为。重大违法违规，是指应答人因违法经营受到刑事处罚或者责令停产停业、吊销许可证或者执照、人民币200万元以上（含）的罚款等行政处罚。</w:t>
      </w:r>
    </w:p>
    <w:p w14:paraId="682A46D9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7.企业信誉3：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截至递交应答文件截止日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（含）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，应答人未处于中国银行应答人不良行为禁止准入处罚期内。</w:t>
      </w:r>
    </w:p>
    <w:p w14:paraId="5AF87A13">
      <w:pPr>
        <w:spacing w:line="360" w:lineRule="auto"/>
        <w:ind w:firstLine="482" w:firstLineChars="200"/>
        <w:rPr>
          <w:rFonts w:hint="eastAsia" w:ascii="仿宋" w:hAnsi="仿宋" w:eastAsia="仿宋" w:cs="仿宋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8.企业责任：</w:t>
      </w: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应答人须承诺：采购人在使用其提供的货物时，在使用的国家/地区不存在任何已知的不合法的情形，也不存在任何已知的与第三方专利权、著作权、商标权等知识产权、肖像权等民事权利相关的侵权行为。如果有任何因采购人使用应答人提供的服务而提起的侵权指控，应答人须依法承担全部责任。</w:t>
      </w:r>
    </w:p>
    <w:p w14:paraId="46E39372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84" w:name="_Toc290394156"/>
      <w:bookmarkStart w:id="85" w:name="_Toc277169288"/>
      <w:bookmarkStart w:id="86" w:name="_Toc301955539"/>
      <w:bookmarkStart w:id="87" w:name="_Toc293927369"/>
      <w:bookmarkStart w:id="88" w:name="_Toc302465648"/>
      <w:bookmarkStart w:id="89" w:name="_Toc325969680"/>
      <w:bookmarkStart w:id="90" w:name="_Toc291713016"/>
      <w:bookmarkStart w:id="91" w:name="_Toc290841263"/>
      <w:bookmarkStart w:id="92" w:name="_Toc290647044"/>
      <w:bookmarkStart w:id="93" w:name="_Toc325969566"/>
      <w:bookmarkStart w:id="94" w:name="_Toc303850102"/>
      <w:bookmarkStart w:id="95" w:name="_Toc325969418"/>
      <w:bookmarkStart w:id="96" w:name="_Toc383529023"/>
      <w:bookmarkStart w:id="97" w:name="_Toc347770461"/>
      <w:bookmarkStart w:id="98" w:name="_Toc347771171"/>
      <w:bookmarkStart w:id="99" w:name="_Toc149224047"/>
      <w:bookmarkStart w:id="100" w:name="_Toc148110994"/>
      <w:bookmarkStart w:id="101" w:name="_Toc148111100"/>
      <w:bookmarkStart w:id="102" w:name="_Toc3212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五、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竞争性谈判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文件的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领取</w:t>
      </w:r>
      <w:bookmarkEnd w:id="96"/>
      <w:bookmarkEnd w:id="97"/>
      <w:bookmarkEnd w:id="98"/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：</w:t>
      </w:r>
      <w:bookmarkEnd w:id="99"/>
      <w:bookmarkEnd w:id="100"/>
      <w:bookmarkEnd w:id="101"/>
      <w:bookmarkEnd w:id="102"/>
    </w:p>
    <w:p w14:paraId="00EAE1BA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5.1竞争性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文件获取时间:【20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分至202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分】（北京时间，下同）。</w:t>
      </w:r>
    </w:p>
    <w:p w14:paraId="762A1212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5.2竞争性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文件获取方式：使用采购代理机构电子招投标平台或“链捷招”的微信公众号进行缴费及购买文件。关注采购代理机构电子招投标平台（https://zb.chinaccsscm.cn/）并根据提示完成注册、竞争性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文件费用支付或关注“链捷招”的微信公众号，在“链捷招-投标”中根据提示完成竞争性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文件费用支付（注册审核联系商务专员，电话：18060753032）。</w:t>
      </w:r>
    </w:p>
    <w:p w14:paraId="24DEC24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5.3竞争性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文件每套售价【</w:t>
      </w:r>
      <w:bookmarkStart w:id="153" w:name="_GoBack"/>
      <w:r>
        <w:rPr>
          <w:rFonts w:hint="eastAsia" w:ascii="仿宋" w:hAnsi="仿宋" w:eastAsia="仿宋" w:cs="仿宋"/>
          <w:sz w:val="24"/>
          <w:szCs w:val="24"/>
          <w:highlight w:val="none"/>
        </w:rPr>
        <w:t>300</w:t>
      </w:r>
      <w:bookmarkEnd w:id="153"/>
      <w:r>
        <w:rPr>
          <w:rFonts w:hint="eastAsia" w:ascii="仿宋" w:hAnsi="仿宋" w:eastAsia="仿宋" w:cs="仿宋"/>
          <w:sz w:val="24"/>
          <w:szCs w:val="24"/>
          <w:highlight w:val="none"/>
        </w:rPr>
        <w:t>】元人民币，售后不退。</w:t>
      </w:r>
    </w:p>
    <w:p w14:paraId="4C0A3372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03" w:name="_Toc383529024"/>
      <w:bookmarkStart w:id="104" w:name="_Toc325969567"/>
      <w:bookmarkStart w:id="105" w:name="_Toc347771173"/>
      <w:bookmarkStart w:id="106" w:name="_Toc347770463"/>
      <w:bookmarkStart w:id="107" w:name="_Toc325969681"/>
      <w:bookmarkStart w:id="108" w:name="_Toc325969419"/>
      <w:bookmarkStart w:id="109" w:name="_Toc148110995"/>
      <w:bookmarkStart w:id="110" w:name="_Toc149224048"/>
      <w:bookmarkStart w:id="111" w:name="_Toc148111101"/>
      <w:bookmarkStart w:id="112" w:name="_Toc2806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六、发布公告的媒介</w:t>
      </w:r>
      <w:bookmarkEnd w:id="103"/>
      <w:bookmarkEnd w:id="104"/>
      <w:bookmarkEnd w:id="105"/>
      <w:bookmarkEnd w:id="106"/>
      <w:bookmarkEnd w:id="107"/>
      <w:bookmarkEnd w:id="10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09"/>
      <w:bookmarkEnd w:id="110"/>
      <w:bookmarkEnd w:id="111"/>
      <w:bookmarkEnd w:id="112"/>
    </w:p>
    <w:p w14:paraId="6D76612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13" w:name="_Hlk528490864"/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本招标公告同时在中国招标投标公共服务平台（http://www.cebpubservice.com/）、链捷招（ https://zb.chinaccsscm.cn/）上发布，其他媒介转载无效。</w:t>
      </w:r>
      <w:bookmarkEnd w:id="113"/>
    </w:p>
    <w:p w14:paraId="5BB0502B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14" w:name="_Toc20921"/>
      <w:bookmarkStart w:id="115" w:name="_Toc293927371"/>
      <w:bookmarkStart w:id="116" w:name="_Toc303850104"/>
      <w:bookmarkStart w:id="117" w:name="_Toc383529025"/>
      <w:bookmarkStart w:id="118" w:name="_Toc325969682"/>
      <w:bookmarkStart w:id="119" w:name="_Toc302465650"/>
      <w:bookmarkStart w:id="120" w:name="_Toc325969568"/>
      <w:bookmarkStart w:id="121" w:name="_Toc325969420"/>
      <w:bookmarkStart w:id="122" w:name="_Toc347770464"/>
      <w:bookmarkStart w:id="123" w:name="_Toc290394158"/>
      <w:bookmarkStart w:id="124" w:name="_Toc291713018"/>
      <w:bookmarkStart w:id="125" w:name="_Toc277169290"/>
      <w:bookmarkStart w:id="126" w:name="_Toc301955541"/>
      <w:bookmarkStart w:id="127" w:name="_Toc347771174"/>
      <w:bookmarkStart w:id="128" w:name="_Toc290841265"/>
      <w:bookmarkStart w:id="129" w:name="_Toc290647046"/>
      <w:bookmarkStart w:id="130" w:name="_Toc148111102"/>
      <w:bookmarkStart w:id="131" w:name="_Toc149224049"/>
      <w:bookmarkStart w:id="132" w:name="_Toc148110996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项目说明会</w:t>
      </w:r>
      <w:bookmarkEnd w:id="114"/>
    </w:p>
    <w:p w14:paraId="3032AF51">
      <w:pPr>
        <w:spacing w:line="360" w:lineRule="auto"/>
        <w:ind w:firstLine="420"/>
        <w:outlineLvl w:val="9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bookmarkStart w:id="133" w:name="_Toc11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3"/>
    </w:p>
    <w:p w14:paraId="4DB58ECA">
      <w:pPr>
        <w:numPr>
          <w:ilvl w:val="0"/>
          <w:numId w:val="2"/>
        </w:numPr>
        <w:spacing w:line="360" w:lineRule="auto"/>
        <w:ind w:firstLine="42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4" w:name="_Toc14979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踏勘</w:t>
      </w:r>
      <w:bookmarkEnd w:id="134"/>
    </w:p>
    <w:p w14:paraId="48379728">
      <w:pPr>
        <w:spacing w:line="360" w:lineRule="auto"/>
        <w:ind w:firstLine="482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 w14:paraId="18F64C0D">
      <w:pPr>
        <w:widowControl w:val="0"/>
        <w:ind w:left="0" w:leftChars="0" w:firstLine="482" w:firstLineChars="200"/>
        <w:jc w:val="both"/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24"/>
          <w:szCs w:val="24"/>
          <w:highlight w:val="none"/>
          <w:lang w:val="en-US" w:eastAsia="zh-CN" w:bidi="ar-SA"/>
        </w:rPr>
        <w:t>九、样品</w:t>
      </w:r>
    </w:p>
    <w:p w14:paraId="1B4A6104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</w:pPr>
      <w:bookmarkStart w:id="135" w:name="_Toc26871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【本项目不涉及】</w:t>
      </w:r>
      <w:bookmarkEnd w:id="135"/>
    </w:p>
    <w:p w14:paraId="166632B9">
      <w:pPr>
        <w:numPr>
          <w:ilvl w:val="0"/>
          <w:numId w:val="0"/>
        </w:num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bookmarkStart w:id="136" w:name="_Toc27470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应答文件的递交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30"/>
      <w:bookmarkEnd w:id="131"/>
      <w:bookmarkEnd w:id="132"/>
      <w:bookmarkEnd w:id="136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 xml:space="preserve"> </w:t>
      </w:r>
    </w:p>
    <w:p w14:paraId="180BC3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.1应答文件递交截止时间（即应答截止时间）为：【202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01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日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时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分】。</w:t>
      </w:r>
    </w:p>
    <w:p w14:paraId="0A494ABA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.2纸质应答文件递交地点：【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福建省泉州市丰泽区泉秀街道宝洲路399号富翔上城1#407室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】。</w:t>
      </w:r>
    </w:p>
    <w:p w14:paraId="5135E1F0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如使用邮寄方式，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应为应答文件预留出足够的邮寄时间，逾期不接收，因邮寄或快递的原因未在应答截止时间前送达指定地点的，一切责任由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负责。【文件寄出后第一时间将邮寄、快递凭证通过邮件方式发送采购代理机构邮箱】</w:t>
      </w:r>
    </w:p>
    <w:p w14:paraId="5671C93B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.3本项目将于上述同一时间、地点进行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开标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，【采购人/采购代理机构】邀请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的法定代表人/负责人或者其委托代理人准时参加。</w:t>
      </w:r>
    </w:p>
    <w:p w14:paraId="728B7171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文件要求递交纸质应答文件的，出现以下情形之一时，【采购人/采购代理机构】不予接收：</w:t>
      </w:r>
    </w:p>
    <w:p w14:paraId="6547193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.4.1逾期送达或者未送达指定地点的；</w:t>
      </w:r>
    </w:p>
    <w:p w14:paraId="538A49A8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.4.2未按照竞争性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文件要求密封的；</w:t>
      </w:r>
    </w:p>
    <w:p w14:paraId="654107B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.4.3未按照本公告要求获得本项目竞争性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谈判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文件的。</w:t>
      </w:r>
    </w:p>
    <w:p w14:paraId="0A6FD0F3">
      <w:pPr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37" w:name="_Toc8865"/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十一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、监督举报方式：</w:t>
      </w:r>
      <w:bookmarkEnd w:id="137"/>
    </w:p>
    <w:p w14:paraId="57078E31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eastAsia="zh-CN"/>
        </w:rPr>
        <w:t>应答人</w:t>
      </w: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</w:rPr>
        <w:t>与采购人在接触及合作过程中，如遇采购人部门或员工的违法、违纪、违规等问题，可向采购人纪委办公室反映和举报。采购人保护举报人的合法权益，严肃处理打击报复的行为。</w:t>
      </w:r>
    </w:p>
    <w:p w14:paraId="063A2275">
      <w:pPr>
        <w:spacing w:line="360" w:lineRule="auto"/>
        <w:ind w:firstLine="480" w:firstLineChars="200"/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举报电话：0595-22152912</w:t>
      </w:r>
    </w:p>
    <w:p w14:paraId="005C950E">
      <w:pPr>
        <w:spacing w:line="360" w:lineRule="auto"/>
        <w:ind w:firstLine="480" w:firstLineChars="200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4"/>
          <w:szCs w:val="24"/>
          <w:highlight w:val="none"/>
          <w:lang w:val="en-US" w:eastAsia="zh-CN"/>
        </w:rPr>
        <w:t>信函地址：泉州分行附属楼一楼纪委办公室信箱。</w:t>
      </w:r>
    </w:p>
    <w:p w14:paraId="62C690D1">
      <w:pPr>
        <w:spacing w:line="360" w:lineRule="auto"/>
        <w:ind w:firstLine="420"/>
        <w:outlineLvl w:val="1"/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bookmarkStart w:id="138" w:name="_Toc148111103"/>
      <w:bookmarkStart w:id="139" w:name="_Toc148110997"/>
      <w:bookmarkStart w:id="140" w:name="_Toc149224050"/>
      <w:bookmarkStart w:id="141" w:name="_Toc19283"/>
      <w:r>
        <w:rPr>
          <w:rFonts w:hint="eastAsia" w:ascii="仿宋" w:hAnsi="仿宋" w:eastAsia="仿宋" w:cs="仿宋"/>
          <w:b/>
          <w:bCs w:val="0"/>
          <w:kern w:val="2"/>
          <w:sz w:val="24"/>
          <w:szCs w:val="24"/>
          <w:highlight w:val="none"/>
          <w:lang w:val="en-US" w:eastAsia="zh-CN" w:bidi="ar-SA"/>
        </w:rPr>
        <w:t>十二、其他：</w:t>
      </w:r>
      <w:bookmarkEnd w:id="138"/>
      <w:bookmarkEnd w:id="139"/>
      <w:bookmarkEnd w:id="140"/>
      <w:bookmarkEnd w:id="141"/>
    </w:p>
    <w:p w14:paraId="19E877D0">
      <w:pPr>
        <w:widowControl w:val="0"/>
        <w:spacing w:after="120" w:line="480" w:lineRule="auto"/>
        <w:ind w:firstLine="471"/>
        <w:jc w:val="both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本项目不属于依法必须进行招标的项目，也不属于政府采购项目，为采购人自行采购的项目。</w:t>
      </w:r>
    </w:p>
    <w:p w14:paraId="34527E1C">
      <w:pPr>
        <w:spacing w:line="360" w:lineRule="auto"/>
        <w:ind w:firstLine="420"/>
        <w:outlineLvl w:val="1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142" w:name="_Toc303850106"/>
      <w:bookmarkStart w:id="143" w:name="_Toc325969683"/>
      <w:bookmarkStart w:id="144" w:name="_Toc347771175"/>
      <w:bookmarkStart w:id="145" w:name="_Toc347770465"/>
      <w:bookmarkStart w:id="146" w:name="_Toc325969421"/>
      <w:bookmarkStart w:id="147" w:name="_Toc383529026"/>
      <w:bookmarkStart w:id="148" w:name="_Toc325969569"/>
      <w:bookmarkStart w:id="149" w:name="_Toc2090"/>
      <w:bookmarkStart w:id="150" w:name="_Toc148110998"/>
      <w:bookmarkStart w:id="151" w:name="_Toc149224051"/>
      <w:bookmarkStart w:id="152" w:name="_Toc148111104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十</w:t>
      </w:r>
      <w:r>
        <w:rPr>
          <w:rFonts w:hint="eastAsia" w:ascii="仿宋" w:hAnsi="仿宋" w:eastAsia="仿宋" w:cs="仿宋"/>
          <w:b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、联系方式</w:t>
      </w:r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：</w:t>
      </w:r>
      <w:bookmarkEnd w:id="149"/>
      <w:bookmarkEnd w:id="150"/>
      <w:bookmarkEnd w:id="151"/>
      <w:bookmarkEnd w:id="152"/>
    </w:p>
    <w:p w14:paraId="659F25F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中国银行股份有限公司泉州分行</w:t>
      </w:r>
    </w:p>
    <w:p w14:paraId="5219BD31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地  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 xml:space="preserve">  址：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泉州市丰泽区丰泽街中段南侧中银大厦</w:t>
      </w:r>
    </w:p>
    <w:p w14:paraId="2AD0B0E9">
      <w:pPr>
        <w:spacing w:line="360" w:lineRule="auto"/>
        <w:ind w:firstLine="240" w:firstLineChars="100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邮    编：362000</w:t>
      </w:r>
    </w:p>
    <w:p w14:paraId="7836F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textAlignment w:val="auto"/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联 系 人：【李经理】</w:t>
      </w:r>
    </w:p>
    <w:p w14:paraId="64EC8D9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kern w:val="2"/>
          <w:sz w:val="24"/>
          <w:szCs w:val="24"/>
          <w:highlight w:val="none"/>
          <w:lang w:val="en-US" w:eastAsia="zh-CN" w:bidi="ar-SA"/>
        </w:rPr>
        <w:t>电    话：【0595 22152232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】</w:t>
      </w:r>
    </w:p>
    <w:p w14:paraId="0E366914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7FAA1DCA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代理机构名称：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</w:p>
    <w:p w14:paraId="21FA9963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代理机构地址：福州市仓山区信平路10号</w:t>
      </w:r>
    </w:p>
    <w:p w14:paraId="09A540F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邮编：350007</w:t>
      </w:r>
    </w:p>
    <w:p w14:paraId="2E2F3E4E">
      <w:pPr>
        <w:spacing w:line="360" w:lineRule="auto"/>
        <w:ind w:firstLine="241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文件发售/接收/退保证金联系人：【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     电话：【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】</w:t>
      </w:r>
    </w:p>
    <w:p w14:paraId="0ED3123D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文件或电子档（U盘）采取邮寄方式递交的，邮寄地址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为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【见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应答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文件递交截止地点】</w:t>
      </w:r>
    </w:p>
    <w:p w14:paraId="23CDFF93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528F18D1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项目负责人：【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蒋恭楷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       电话：【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19905958001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0E76758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电子邮箱（异议接收邮箱）：【jianggongkai@chinaccs.cn】</w:t>
      </w:r>
    </w:p>
    <w:p w14:paraId="32B6116B"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代理机构：【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福建省中通通信有限公司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18519D6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【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26日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】</w:t>
      </w:r>
    </w:p>
    <w:p w14:paraId="695C6638">
      <w:pPr>
        <w:spacing w:line="360" w:lineRule="auto"/>
        <w:ind w:firstLine="720" w:firstLineChars="300"/>
        <w:rPr>
          <w:rFonts w:hint="eastAsia" w:ascii="仿宋" w:hAnsi="仿宋" w:eastAsia="仿宋" w:cs="仿宋"/>
          <w:sz w:val="24"/>
          <w:szCs w:val="24"/>
          <w:highlight w:val="none"/>
        </w:rPr>
      </w:pPr>
    </w:p>
    <w:p w14:paraId="11DBAE20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</w:pPr>
    </w:p>
    <w:p w14:paraId="5F905145">
      <w:pPr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highlight w:val="none"/>
          <w:lang w:val="en-US" w:eastAsia="zh-CN" w:bidi="ar-SA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highlight w:val="none"/>
          <w:lang w:val="en-US" w:eastAsia="zh-CN" w:bidi="ar-SA"/>
        </w:rPr>
        <w:t>1：账户信息</w:t>
      </w:r>
    </w:p>
    <w:tbl>
      <w:tblPr>
        <w:tblStyle w:val="8"/>
        <w:tblW w:w="0" w:type="auto"/>
        <w:tblCellSpacing w:w="15" w:type="dxa"/>
        <w:tblInd w:w="-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1"/>
      </w:tblGrid>
      <w:tr w14:paraId="4200E2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D821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应答保证金账户</w:t>
            </w:r>
          </w:p>
        </w:tc>
      </w:tr>
      <w:tr w14:paraId="3DFC8D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F1A8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Calibri" w:hAnsi="Calibri" w:eastAsia="宋体"/>
                <w:szCs w:val="21"/>
                <w:highlight w:val="none"/>
                <w:lang w:eastAsia="zh-CN"/>
              </w:rPr>
            </w:pPr>
            <w:r>
              <w:rPr>
                <w:rFonts w:hint="eastAsia" w:ascii="Calibri" w:hAnsi="Calibri"/>
                <w:szCs w:val="21"/>
              </w:rPr>
              <w:t>户名：福建省中通通信有限公司</w:t>
            </w:r>
          </w:p>
        </w:tc>
      </w:tr>
      <w:tr w14:paraId="7B74191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33A7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账号：413085084436</w:t>
            </w:r>
          </w:p>
        </w:tc>
      </w:tr>
      <w:tr w14:paraId="375111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8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73D36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-SA"/>
              </w:rPr>
              <w:t>开户银行：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中国银行福州金融街支行</w:t>
            </w:r>
          </w:p>
        </w:tc>
      </w:tr>
      <w:tr w14:paraId="260936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9D7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特别提示</w:t>
            </w:r>
          </w:p>
        </w:tc>
      </w:tr>
      <w:tr w14:paraId="2324F6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FBC23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1、应答人应认真核对账户信息，将应答保证金汇入以上账户，并自行承担因汇错应答保证金而产生的一切后果。</w:t>
            </w:r>
          </w:p>
          <w:p w14:paraId="516924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Calibri" w:hAnsi="Calibri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2、应答人在转账或电汇的凭证上应按照以下格式注明，以便核对：“（项目编号：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***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、）的应答保证金”。</w:t>
            </w:r>
          </w:p>
        </w:tc>
      </w:tr>
    </w:tbl>
    <w:p w14:paraId="771301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52F19D"/>
    <w:multiLevelType w:val="singleLevel"/>
    <w:tmpl w:val="0452F19D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5C200DD"/>
    <w:multiLevelType w:val="multilevel"/>
    <w:tmpl w:val="35C200DD"/>
    <w:lvl w:ilvl="0" w:tentative="0">
      <w:start w:val="1"/>
      <w:numFmt w:val="decimal"/>
      <w:pStyle w:val="19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mMDZhODc1ODMyYTAwNTE1Yzk0Njg4OTYzZWI5NWQifQ=="/>
  </w:docVars>
  <w:rsids>
    <w:rsidRoot w:val="00897A9B"/>
    <w:rsid w:val="00301611"/>
    <w:rsid w:val="00897A9B"/>
    <w:rsid w:val="008E2A18"/>
    <w:rsid w:val="00B51ADF"/>
    <w:rsid w:val="01FC65B5"/>
    <w:rsid w:val="02140295"/>
    <w:rsid w:val="03914CEF"/>
    <w:rsid w:val="05B81D48"/>
    <w:rsid w:val="07AB0349"/>
    <w:rsid w:val="0C8278CB"/>
    <w:rsid w:val="0ED62EEB"/>
    <w:rsid w:val="13F27F59"/>
    <w:rsid w:val="16394D7C"/>
    <w:rsid w:val="1685472A"/>
    <w:rsid w:val="1A766291"/>
    <w:rsid w:val="20E1650B"/>
    <w:rsid w:val="26E95F63"/>
    <w:rsid w:val="2AC31382"/>
    <w:rsid w:val="376705B7"/>
    <w:rsid w:val="39563F92"/>
    <w:rsid w:val="3D790150"/>
    <w:rsid w:val="3DF15DAF"/>
    <w:rsid w:val="3EB968CD"/>
    <w:rsid w:val="40093ABE"/>
    <w:rsid w:val="406E1939"/>
    <w:rsid w:val="429D7C72"/>
    <w:rsid w:val="42E24862"/>
    <w:rsid w:val="4416031D"/>
    <w:rsid w:val="4B3C4CB1"/>
    <w:rsid w:val="5221680B"/>
    <w:rsid w:val="526606C2"/>
    <w:rsid w:val="53283BC9"/>
    <w:rsid w:val="562E13A7"/>
    <w:rsid w:val="58F20F01"/>
    <w:rsid w:val="5B1909C7"/>
    <w:rsid w:val="5DF91C6E"/>
    <w:rsid w:val="5E7F21F0"/>
    <w:rsid w:val="68AF289A"/>
    <w:rsid w:val="6DB85E1E"/>
    <w:rsid w:val="6E7E7408"/>
    <w:rsid w:val="72172B9C"/>
    <w:rsid w:val="760836BA"/>
    <w:rsid w:val="7A8B6668"/>
    <w:rsid w:val="7C1D3C7C"/>
    <w:rsid w:val="7F05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/>
      <w:jc w:val="center"/>
      <w:outlineLvl w:val="0"/>
    </w:pPr>
    <w:rPr>
      <w:b/>
      <w:bCs/>
      <w:kern w:val="44"/>
      <w:sz w:val="28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link w:val="17"/>
    <w:autoRedefine/>
    <w:qFormat/>
    <w:uiPriority w:val="99"/>
    <w:pPr>
      <w:autoSpaceDE w:val="0"/>
      <w:autoSpaceDN w:val="0"/>
      <w:adjustRightInd w:val="0"/>
      <w:spacing w:line="315" w:lineRule="atLeast"/>
      <w:ind w:firstLine="420"/>
      <w:jc w:val="left"/>
    </w:pPr>
    <w:rPr>
      <w:rFonts w:ascii="楷体_GB2312" w:eastAsia="楷体_GB2312"/>
      <w:kern w:val="0"/>
      <w:sz w:val="28"/>
      <w:szCs w:val="20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2"/>
    <w:basedOn w:val="1"/>
    <w:autoRedefine/>
    <w:qFormat/>
    <w:uiPriority w:val="0"/>
    <w:pPr>
      <w:spacing w:after="120" w:line="480" w:lineRule="auto"/>
    </w:pPr>
  </w:style>
  <w:style w:type="paragraph" w:styleId="7">
    <w:name w:val="Normal (Web)"/>
    <w:basedOn w:val="1"/>
    <w:autoRedefine/>
    <w:semiHidden/>
    <w:unhideWhenUsed/>
    <w:qFormat/>
    <w:uiPriority w:val="99"/>
    <w:rPr>
      <w:sz w:val="24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autoRedefine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customStyle="1" w:styleId="14">
    <w:name w:val="列出段落1"/>
    <w:basedOn w:val="1"/>
    <w:autoRedefine/>
    <w:unhideWhenUsed/>
    <w:qFormat/>
    <w:uiPriority w:val="34"/>
    <w:pPr>
      <w:ind w:firstLine="420" w:firstLineChars="200"/>
    </w:pPr>
  </w:style>
  <w:style w:type="character" w:customStyle="1" w:styleId="15">
    <w:name w:val="列出段落 Char"/>
    <w:basedOn w:val="9"/>
    <w:link w:val="16"/>
    <w:autoRedefine/>
    <w:qFormat/>
    <w:uiPriority w:val="34"/>
  </w:style>
  <w:style w:type="paragraph" w:styleId="16">
    <w:name w:val="List Paragraph"/>
    <w:basedOn w:val="1"/>
    <w:link w:val="15"/>
    <w:autoRedefine/>
    <w:unhideWhenUsed/>
    <w:qFormat/>
    <w:uiPriority w:val="34"/>
    <w:pPr>
      <w:ind w:firstLine="420" w:firstLineChars="200"/>
    </w:pPr>
  </w:style>
  <w:style w:type="character" w:customStyle="1" w:styleId="17">
    <w:name w:val="正文缩进 Char"/>
    <w:link w:val="3"/>
    <w:autoRedefine/>
    <w:qFormat/>
    <w:uiPriority w:val="99"/>
    <w:rPr>
      <w:rFonts w:ascii="楷体_GB2312" w:hAnsi="Times New Roman" w:eastAsia="楷体_GB2312" w:cs="Times New Roman"/>
      <w:kern w:val="0"/>
      <w:sz w:val="28"/>
      <w:szCs w:val="20"/>
    </w:rPr>
  </w:style>
  <w:style w:type="character" w:customStyle="1" w:styleId="18">
    <w:name w:val="样式1标题2 字符"/>
    <w:basedOn w:val="15"/>
    <w:link w:val="19"/>
    <w:autoRedefine/>
    <w:qFormat/>
    <w:uiPriority w:val="0"/>
    <w:rPr>
      <w:rFonts w:asciiTheme="minorEastAsia" w:hAnsiTheme="minorEastAsia" w:eastAsiaTheme="minorEastAsia"/>
      <w:b/>
      <w:szCs w:val="21"/>
    </w:rPr>
  </w:style>
  <w:style w:type="paragraph" w:customStyle="1" w:styleId="19">
    <w:name w:val="样式1标题2"/>
    <w:basedOn w:val="16"/>
    <w:link w:val="18"/>
    <w:autoRedefine/>
    <w:qFormat/>
    <w:uiPriority w:val="0"/>
    <w:pPr>
      <w:numPr>
        <w:ilvl w:val="0"/>
        <w:numId w:val="1"/>
      </w:numPr>
      <w:adjustRightInd w:val="0"/>
      <w:snapToGrid w:val="0"/>
      <w:spacing w:line="440" w:lineRule="exact"/>
      <w:ind w:firstLine="0" w:firstLineChars="0"/>
    </w:pPr>
    <w:rPr>
      <w:rFonts w:asciiTheme="minorEastAsia" w:hAnsiTheme="minorEastAsia" w:eastAsiaTheme="minorEastAsia"/>
      <w:b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3541</Words>
  <Characters>3918</Characters>
  <Lines>16</Lines>
  <Paragraphs>4</Paragraphs>
  <TotalTime>0</TotalTime>
  <ScaleCrop>false</ScaleCrop>
  <LinksUpToDate>false</LinksUpToDate>
  <CharactersWithSpaces>3996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2023-11-02T08:55:00Z</dcterms:created>
  <dc:creator>Windows 用户</dc:creator>
  <cp:lastModifiedBy>76876</cp:lastModifiedBy>
  <dcterms:modified xsi:type="dcterms:W3CDTF">2025-12-26T08:29:17Z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9FBECCE98CB943FD8A1CBF702D1030E1_12</vt:lpwstr>
  </property>
  <property fmtid="{D5CDD505-2E9C-101B-9397-08002B2CF9AE}" pid="4" name="KSOTemplateDocerSaveRecord">
    <vt:lpwstr>eyJoZGlkIjoiZWRmN2NhMDY5MzBmZDkzOTJmODliOTBhMmMzNWJlYzYiLCJ1c2VySWQiOiIxNTEwNTczNjUxIn0=</vt:lpwstr>
  </property>
</Properties>
</file>