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89661">
      <w:pPr>
        <w:spacing w:line="360" w:lineRule="auto"/>
        <w:ind w:firstLine="560"/>
        <w:rPr>
          <w:rFonts w:cs="宋体" w:asciiTheme="minorEastAsia" w:hAnsiTheme="minorEastAsia" w:eastAsiaTheme="minorEastAsia"/>
          <w:b/>
          <w:szCs w:val="21"/>
          <w:highlight w:val="none"/>
          <w:u w:val="single"/>
        </w:rPr>
      </w:pPr>
    </w:p>
    <w:p w14:paraId="5F08AB0A">
      <w:pPr>
        <w:spacing w:after="120" w:line="360" w:lineRule="auto"/>
        <w:jc w:val="center"/>
        <w:rPr>
          <w:rFonts w:hint="eastAsia" w:cs="宋体" w:asciiTheme="minorEastAsia" w:hAnsiTheme="minorEastAsia" w:eastAsiaTheme="minorEastAsia"/>
          <w:sz w:val="32"/>
          <w:szCs w:val="32"/>
          <w:highlight w:val="none"/>
          <w:u w:val="single"/>
        </w:rPr>
      </w:pPr>
      <w:r>
        <w:rPr>
          <w:rFonts w:hint="eastAsia" w:cs="宋体" w:asciiTheme="minorEastAsia" w:hAnsiTheme="minorEastAsia" w:eastAsiaTheme="minorEastAsia"/>
          <w:sz w:val="32"/>
          <w:szCs w:val="32"/>
          <w:highlight w:val="none"/>
          <w:u w:val="single"/>
        </w:rPr>
        <w:t>中国铁塔股份有限公司江苏省分公司</w:t>
      </w:r>
    </w:p>
    <w:p w14:paraId="0FF47199">
      <w:pPr>
        <w:spacing w:after="120" w:line="360" w:lineRule="auto"/>
        <w:jc w:val="center"/>
        <w:rPr>
          <w:rFonts w:cs="宋体" w:asciiTheme="minorEastAsia" w:hAnsiTheme="minorEastAsia" w:eastAsiaTheme="minorEastAsia"/>
          <w:sz w:val="32"/>
          <w:szCs w:val="32"/>
          <w:highlight w:val="none"/>
        </w:rPr>
      </w:pPr>
      <w:r>
        <w:rPr>
          <w:rFonts w:hint="eastAsia" w:cs="宋体" w:asciiTheme="minorEastAsia" w:hAnsiTheme="minorEastAsia" w:eastAsiaTheme="minorEastAsia"/>
          <w:sz w:val="32"/>
          <w:szCs w:val="32"/>
          <w:highlight w:val="none"/>
          <w:u w:val="single"/>
        </w:rPr>
        <w:t>2025年第二批公务车辆采购项目</w:t>
      </w:r>
    </w:p>
    <w:p w14:paraId="670316F0">
      <w:pPr>
        <w:spacing w:line="360" w:lineRule="auto"/>
        <w:jc w:val="center"/>
        <w:rPr>
          <w:rFonts w:hint="default" w:cs="宋体" w:asciiTheme="minorEastAsia" w:hAnsiTheme="minorEastAsia" w:eastAsiaTheme="minorEastAsia"/>
          <w:b/>
          <w:szCs w:val="21"/>
          <w:highlight w:val="none"/>
          <w:u w:val="single"/>
          <w:lang w:val="en-US"/>
        </w:rPr>
      </w:pPr>
      <w:r>
        <w:rPr>
          <w:rFonts w:hint="eastAsia" w:cs="宋体" w:asciiTheme="minorEastAsia" w:hAnsiTheme="minorEastAsia" w:eastAsiaTheme="minorEastAsia"/>
          <w:sz w:val="32"/>
          <w:szCs w:val="32"/>
          <w:highlight w:val="none"/>
          <w:u w:val="single"/>
          <w:lang w:val="en-US" w:eastAsia="zh-CN"/>
        </w:rPr>
        <w:t>ZJZT-2025-17001</w:t>
      </w:r>
    </w:p>
    <w:p w14:paraId="7C93D3BE">
      <w:pPr>
        <w:spacing w:after="120" w:line="360" w:lineRule="auto"/>
        <w:jc w:val="center"/>
        <w:rPr>
          <w:rFonts w:cs="宋体" w:asciiTheme="minorEastAsia" w:hAnsiTheme="minorEastAsia" w:eastAsiaTheme="minorEastAsia"/>
          <w:b/>
          <w:bCs/>
          <w:sz w:val="72"/>
          <w:szCs w:val="72"/>
          <w:highlight w:val="none"/>
        </w:rPr>
      </w:pPr>
      <w:r>
        <w:rPr>
          <w:rFonts w:hint="eastAsia" w:cs="宋体" w:asciiTheme="minorEastAsia" w:hAnsiTheme="minorEastAsia" w:eastAsiaTheme="minorEastAsia"/>
          <w:b/>
          <w:bCs/>
          <w:sz w:val="72"/>
          <w:szCs w:val="72"/>
          <w:highlight w:val="none"/>
        </w:rPr>
        <w:t>竞争性磋商文件</w:t>
      </w:r>
    </w:p>
    <w:p w14:paraId="055D5B63">
      <w:pPr>
        <w:spacing w:after="120" w:line="360" w:lineRule="auto"/>
        <w:jc w:val="center"/>
        <w:rPr>
          <w:rFonts w:cs="宋体" w:asciiTheme="minorEastAsia" w:hAnsiTheme="minorEastAsia" w:eastAsiaTheme="minorEastAsia"/>
          <w:b/>
          <w:sz w:val="32"/>
          <w:szCs w:val="32"/>
          <w:highlight w:val="none"/>
        </w:rPr>
      </w:pPr>
    </w:p>
    <w:p w14:paraId="69878E8D">
      <w:pPr>
        <w:spacing w:after="120" w:line="360" w:lineRule="auto"/>
        <w:jc w:val="center"/>
        <w:rPr>
          <w:rFonts w:cs="宋体" w:asciiTheme="minorEastAsia" w:hAnsiTheme="minorEastAsia" w:eastAsiaTheme="minorEastAsia"/>
          <w:b/>
          <w:sz w:val="32"/>
          <w:szCs w:val="32"/>
          <w:highlight w:val="none"/>
        </w:rPr>
      </w:pPr>
    </w:p>
    <w:p w14:paraId="1074A0CA">
      <w:pPr>
        <w:spacing w:after="120" w:line="360" w:lineRule="auto"/>
        <w:jc w:val="center"/>
        <w:rPr>
          <w:rFonts w:cs="宋体" w:asciiTheme="minorEastAsia" w:hAnsiTheme="minorEastAsia" w:eastAsiaTheme="minorEastAsia"/>
          <w:b/>
          <w:sz w:val="32"/>
          <w:szCs w:val="32"/>
          <w:highlight w:val="none"/>
        </w:rPr>
      </w:pPr>
    </w:p>
    <w:p w14:paraId="65492D50">
      <w:pPr>
        <w:spacing w:line="360" w:lineRule="auto"/>
        <w:ind w:firstLine="1400" w:firstLineChars="500"/>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采购人：</w:t>
      </w:r>
      <w:r>
        <w:rPr>
          <w:rFonts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u w:val="single"/>
        </w:rPr>
        <w:t>中国铁塔股份有限公司江苏省分公司</w:t>
      </w:r>
      <w:r>
        <w:rPr>
          <w:rFonts w:asciiTheme="minorEastAsia" w:hAnsiTheme="minorEastAsia" w:eastAsiaTheme="minorEastAsia"/>
          <w:sz w:val="28"/>
          <w:szCs w:val="28"/>
          <w:highlight w:val="none"/>
          <w:u w:val="single"/>
        </w:rPr>
        <w:t xml:space="preserve"> </w:t>
      </w:r>
    </w:p>
    <w:p w14:paraId="435C3E4A">
      <w:pPr>
        <w:spacing w:line="360" w:lineRule="auto"/>
        <w:ind w:firstLine="1680" w:firstLineChars="600"/>
        <w:rPr>
          <w:rFonts w:hint="eastAsia" w:asciiTheme="minorEastAsia" w:hAnsiTheme="minorEastAsia" w:eastAsiaTheme="minorEastAsia"/>
          <w:sz w:val="28"/>
          <w:szCs w:val="28"/>
          <w:highlight w:val="none"/>
          <w:lang w:eastAsia="zh-CN"/>
        </w:rPr>
      </w:pPr>
      <w:r>
        <w:rPr>
          <w:rFonts w:asciiTheme="minorEastAsia" w:hAnsiTheme="minorEastAsia" w:eastAsiaTheme="minorEastAsia"/>
          <w:sz w:val="28"/>
          <w:szCs w:val="28"/>
          <w:highlight w:val="none"/>
        </w:rPr>
        <w:t>采购代理机构：</w:t>
      </w:r>
      <w:r>
        <w:rPr>
          <w:rFonts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u w:val="single"/>
          <w:lang w:eastAsia="zh-CN"/>
        </w:rPr>
        <w:t>浙江中通通信有限公司</w:t>
      </w:r>
    </w:p>
    <w:p w14:paraId="44CE69C2">
      <w:pPr>
        <w:spacing w:after="120" w:line="360" w:lineRule="auto"/>
        <w:jc w:val="center"/>
        <w:rPr>
          <w:rFonts w:cs="宋体" w:asciiTheme="minorEastAsia" w:hAnsiTheme="minorEastAsia" w:eastAsiaTheme="minorEastAsia"/>
          <w:sz w:val="28"/>
          <w:szCs w:val="28"/>
          <w:highlight w:val="none"/>
        </w:rPr>
      </w:pPr>
    </w:p>
    <w:p w14:paraId="3DBC1F41">
      <w:pPr>
        <w:spacing w:after="120" w:line="360" w:lineRule="auto"/>
        <w:jc w:val="center"/>
        <w:rPr>
          <w:rFonts w:cs="宋体" w:asciiTheme="minorEastAsia" w:hAnsiTheme="minorEastAsia" w:eastAsiaTheme="minorEastAsia"/>
          <w:sz w:val="28"/>
          <w:szCs w:val="28"/>
          <w:highlight w:val="none"/>
        </w:rPr>
      </w:pPr>
    </w:p>
    <w:p w14:paraId="46DEE222">
      <w:pPr>
        <w:spacing w:after="120" w:line="360" w:lineRule="auto"/>
        <w:jc w:val="center"/>
        <w:rPr>
          <w:rFonts w:cs="宋体" w:asciiTheme="minorEastAsia" w:hAnsiTheme="minorEastAsia" w:eastAsiaTheme="minorEastAsia"/>
          <w:sz w:val="28"/>
          <w:szCs w:val="28"/>
          <w:highlight w:val="none"/>
        </w:rPr>
        <w:sectPr>
          <w:footerReference r:id="rId3" w:type="default"/>
          <w:pgSz w:w="11906" w:h="16838"/>
          <w:pgMar w:top="1440" w:right="1701" w:bottom="1440" w:left="1701" w:header="851" w:footer="992" w:gutter="0"/>
          <w:cols w:space="720" w:num="1"/>
          <w:docGrid w:type="linesAndChars" w:linePitch="380" w:charSpace="0"/>
        </w:sectPr>
      </w:pPr>
      <w:r>
        <w:rPr>
          <w:rFonts w:cs="宋体" w:asciiTheme="minorEastAsia" w:hAnsiTheme="minorEastAsia" w:eastAsiaTheme="minorEastAsia"/>
          <w:sz w:val="28"/>
          <w:szCs w:val="28"/>
          <w:highlight w:val="none"/>
          <w:u w:val="single"/>
        </w:rPr>
        <w:t xml:space="preserve"> </w:t>
      </w:r>
      <w:r>
        <w:rPr>
          <w:rFonts w:hint="eastAsia" w:cs="宋体" w:asciiTheme="minorEastAsia" w:hAnsiTheme="minorEastAsia" w:eastAsiaTheme="minorEastAsia"/>
          <w:sz w:val="28"/>
          <w:szCs w:val="28"/>
          <w:highlight w:val="none"/>
          <w:u w:val="single"/>
        </w:rPr>
        <w:t>202</w:t>
      </w:r>
      <w:r>
        <w:rPr>
          <w:rFonts w:hint="eastAsia" w:cs="宋体" w:asciiTheme="minorEastAsia" w:hAnsiTheme="minorEastAsia" w:eastAsiaTheme="minorEastAsia"/>
          <w:sz w:val="28"/>
          <w:szCs w:val="28"/>
          <w:highlight w:val="none"/>
          <w:u w:val="single"/>
          <w:lang w:val="en-US" w:eastAsia="zh-CN"/>
        </w:rPr>
        <w:t>5</w:t>
      </w:r>
      <w:r>
        <w:rPr>
          <w:rFonts w:hint="eastAsia" w:cs="宋体" w:asciiTheme="minorEastAsia" w:hAnsiTheme="minorEastAsia" w:eastAsiaTheme="minorEastAsia"/>
          <w:sz w:val="28"/>
          <w:szCs w:val="28"/>
          <w:highlight w:val="none"/>
        </w:rPr>
        <w:t>年</w:t>
      </w:r>
      <w:r>
        <w:rPr>
          <w:rFonts w:cs="宋体" w:asciiTheme="minorEastAsia" w:hAnsiTheme="minorEastAsia" w:eastAsiaTheme="minorEastAsia"/>
          <w:sz w:val="28"/>
          <w:szCs w:val="28"/>
          <w:highlight w:val="none"/>
          <w:u w:val="single"/>
        </w:rPr>
        <w:t xml:space="preserve"> </w:t>
      </w:r>
      <w:r>
        <w:rPr>
          <w:rFonts w:hint="eastAsia" w:cs="宋体" w:asciiTheme="minorEastAsia" w:hAnsiTheme="minorEastAsia" w:eastAsiaTheme="minorEastAsia"/>
          <w:sz w:val="28"/>
          <w:szCs w:val="28"/>
          <w:highlight w:val="none"/>
          <w:u w:val="single"/>
          <w:lang w:val="en-US" w:eastAsia="zh-CN"/>
        </w:rPr>
        <w:t>11</w:t>
      </w:r>
      <w:r>
        <w:rPr>
          <w:rFonts w:hint="eastAsia" w:cs="宋体" w:asciiTheme="minorEastAsia" w:hAnsiTheme="minorEastAsia" w:eastAsiaTheme="minorEastAsia"/>
          <w:sz w:val="28"/>
          <w:szCs w:val="28"/>
          <w:highlight w:val="none"/>
          <w:u w:val="single"/>
        </w:rPr>
        <w:t>月</w:t>
      </w:r>
    </w:p>
    <w:p w14:paraId="6F961FF8">
      <w:pPr>
        <w:spacing w:after="120" w:line="360" w:lineRule="auto"/>
        <w:jc w:val="center"/>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目  录</w:t>
      </w:r>
    </w:p>
    <w:p w14:paraId="1B4A44FC">
      <w:pPr>
        <w:pStyle w:val="28"/>
        <w:tabs>
          <w:tab w:val="right" w:leader="dot" w:pos="8504"/>
          <w:tab w:val="clear" w:pos="567"/>
          <w:tab w:val="clear" w:pos="709"/>
          <w:tab w:val="clear" w:pos="8505"/>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TOC \o "1-2" \h \z \u </w:instrText>
      </w:r>
      <w:r>
        <w:rPr>
          <w:rFonts w:asciiTheme="minorEastAsia" w:hAnsiTheme="minorEastAsia" w:eastAsiaTheme="minorEastAsia"/>
          <w:bCs/>
          <w:highlight w:val="none"/>
        </w:rPr>
        <w:fldChar w:fldCharType="separate"/>
      </w: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_Toc11940 </w:instrText>
      </w:r>
      <w:r>
        <w:rPr>
          <w:rFonts w:asciiTheme="minorEastAsia" w:hAnsiTheme="minorEastAsia" w:eastAsiaTheme="minorEastAsia"/>
          <w:bCs/>
          <w:highlight w:val="none"/>
        </w:rPr>
        <w:fldChar w:fldCharType="separate"/>
      </w:r>
      <w:r>
        <w:rPr>
          <w:rFonts w:hint="eastAsia"/>
          <w:highlight w:val="none"/>
        </w:rPr>
        <w:t>第一章</w:t>
      </w:r>
      <w:r>
        <w:rPr>
          <w:highlight w:val="none"/>
        </w:rPr>
        <w:t xml:space="preserve">  </w:t>
      </w:r>
      <w:r>
        <w:rPr>
          <w:rFonts w:hint="eastAsia"/>
          <w:highlight w:val="none"/>
        </w:rPr>
        <w:t>磋商公告</w:t>
      </w:r>
      <w:r>
        <w:rPr>
          <w:highlight w:val="none"/>
        </w:rPr>
        <w:tab/>
      </w:r>
      <w:r>
        <w:rPr>
          <w:highlight w:val="none"/>
        </w:rPr>
        <w:fldChar w:fldCharType="begin"/>
      </w:r>
      <w:r>
        <w:rPr>
          <w:highlight w:val="none"/>
        </w:rPr>
        <w:instrText xml:space="preserve"> PAGEREF _Toc11940 \h </w:instrText>
      </w:r>
      <w:r>
        <w:rPr>
          <w:highlight w:val="none"/>
        </w:rPr>
        <w:fldChar w:fldCharType="separate"/>
      </w:r>
      <w:r>
        <w:rPr>
          <w:highlight w:val="none"/>
        </w:rPr>
        <w:t>4</w:t>
      </w:r>
      <w:r>
        <w:rPr>
          <w:highlight w:val="none"/>
        </w:rPr>
        <w:fldChar w:fldCharType="end"/>
      </w:r>
      <w:r>
        <w:rPr>
          <w:rFonts w:asciiTheme="minorEastAsia" w:hAnsiTheme="minorEastAsia" w:eastAsiaTheme="minorEastAsia"/>
          <w:bCs/>
          <w:highlight w:val="none"/>
        </w:rPr>
        <w:fldChar w:fldCharType="end"/>
      </w:r>
    </w:p>
    <w:p w14:paraId="47957779">
      <w:pPr>
        <w:pStyle w:val="33"/>
        <w:tabs>
          <w:tab w:val="right" w:leader="dot" w:pos="8504"/>
          <w:tab w:val="clear" w:pos="567"/>
          <w:tab w:val="clear" w:pos="8505"/>
          <w:tab w:val="clear" w:pos="9628"/>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_Toc29536 </w:instrText>
      </w:r>
      <w:r>
        <w:rPr>
          <w:rFonts w:asciiTheme="minorEastAsia" w:hAnsiTheme="minorEastAsia" w:eastAsiaTheme="minorEastAsia"/>
          <w:bCs/>
          <w:highlight w:val="none"/>
        </w:rPr>
        <w:fldChar w:fldCharType="separate"/>
      </w:r>
      <w:r>
        <w:rPr>
          <w:rFonts w:hint="eastAsia"/>
          <w:highlight w:val="none"/>
        </w:rPr>
        <w:t>1.采</w:t>
      </w:r>
      <w:r>
        <w:rPr>
          <w:rFonts w:hint="eastAsia" w:ascii="Arial" w:hAnsi="Arial"/>
          <w:szCs w:val="32"/>
          <w:highlight w:val="none"/>
        </w:rPr>
        <w:t>购项目简</w:t>
      </w:r>
      <w:r>
        <w:rPr>
          <w:rFonts w:hint="eastAsia"/>
          <w:highlight w:val="none"/>
        </w:rPr>
        <w:t>介</w:t>
      </w:r>
      <w:r>
        <w:rPr>
          <w:highlight w:val="none"/>
        </w:rPr>
        <w:tab/>
      </w:r>
      <w:r>
        <w:rPr>
          <w:highlight w:val="none"/>
        </w:rPr>
        <w:fldChar w:fldCharType="begin"/>
      </w:r>
      <w:r>
        <w:rPr>
          <w:highlight w:val="none"/>
        </w:rPr>
        <w:instrText xml:space="preserve"> PAGEREF _Toc29536 \h </w:instrText>
      </w:r>
      <w:r>
        <w:rPr>
          <w:highlight w:val="none"/>
        </w:rPr>
        <w:fldChar w:fldCharType="separate"/>
      </w:r>
      <w:r>
        <w:rPr>
          <w:highlight w:val="none"/>
        </w:rPr>
        <w:t>4</w:t>
      </w:r>
      <w:r>
        <w:rPr>
          <w:highlight w:val="none"/>
        </w:rPr>
        <w:fldChar w:fldCharType="end"/>
      </w:r>
      <w:r>
        <w:rPr>
          <w:rFonts w:asciiTheme="minorEastAsia" w:hAnsiTheme="minorEastAsia" w:eastAsiaTheme="minorEastAsia"/>
          <w:bCs/>
          <w:highlight w:val="none"/>
        </w:rPr>
        <w:fldChar w:fldCharType="end"/>
      </w:r>
    </w:p>
    <w:p w14:paraId="3104AE44">
      <w:pPr>
        <w:pStyle w:val="33"/>
        <w:tabs>
          <w:tab w:val="right" w:leader="dot" w:pos="8504"/>
          <w:tab w:val="clear" w:pos="567"/>
          <w:tab w:val="clear" w:pos="8505"/>
          <w:tab w:val="clear" w:pos="9628"/>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_Toc23012 </w:instrText>
      </w:r>
      <w:r>
        <w:rPr>
          <w:rFonts w:asciiTheme="minorEastAsia" w:hAnsiTheme="minorEastAsia" w:eastAsiaTheme="minorEastAsia"/>
          <w:bCs/>
          <w:highlight w:val="none"/>
        </w:rPr>
        <w:fldChar w:fldCharType="separate"/>
      </w:r>
      <w:r>
        <w:rPr>
          <w:rFonts w:hint="eastAsia"/>
          <w:highlight w:val="none"/>
        </w:rPr>
        <w:t>2</w:t>
      </w:r>
      <w:r>
        <w:rPr>
          <w:highlight w:val="none"/>
        </w:rPr>
        <w:t>.</w:t>
      </w:r>
      <w:r>
        <w:rPr>
          <w:rFonts w:hint="eastAsia"/>
          <w:highlight w:val="none"/>
        </w:rPr>
        <w:t>采购范围及相关要求</w:t>
      </w:r>
      <w:r>
        <w:rPr>
          <w:highlight w:val="none"/>
        </w:rPr>
        <w:tab/>
      </w:r>
      <w:r>
        <w:rPr>
          <w:highlight w:val="none"/>
        </w:rPr>
        <w:fldChar w:fldCharType="begin"/>
      </w:r>
      <w:r>
        <w:rPr>
          <w:highlight w:val="none"/>
        </w:rPr>
        <w:instrText xml:space="preserve"> PAGEREF _Toc23012 \h </w:instrText>
      </w:r>
      <w:r>
        <w:rPr>
          <w:highlight w:val="none"/>
        </w:rPr>
        <w:fldChar w:fldCharType="separate"/>
      </w:r>
      <w:r>
        <w:rPr>
          <w:highlight w:val="none"/>
        </w:rPr>
        <w:t>4</w:t>
      </w:r>
      <w:r>
        <w:rPr>
          <w:highlight w:val="none"/>
        </w:rPr>
        <w:fldChar w:fldCharType="end"/>
      </w:r>
      <w:r>
        <w:rPr>
          <w:rFonts w:asciiTheme="minorEastAsia" w:hAnsiTheme="minorEastAsia" w:eastAsiaTheme="minorEastAsia"/>
          <w:bCs/>
          <w:highlight w:val="none"/>
        </w:rPr>
        <w:fldChar w:fldCharType="end"/>
      </w:r>
    </w:p>
    <w:p w14:paraId="2494E039">
      <w:pPr>
        <w:pStyle w:val="33"/>
        <w:tabs>
          <w:tab w:val="right" w:leader="dot" w:pos="8504"/>
          <w:tab w:val="clear" w:pos="567"/>
          <w:tab w:val="clear" w:pos="8505"/>
          <w:tab w:val="clear" w:pos="9628"/>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_Toc9953 </w:instrText>
      </w:r>
      <w:r>
        <w:rPr>
          <w:rFonts w:asciiTheme="minorEastAsia" w:hAnsiTheme="minorEastAsia" w:eastAsiaTheme="minorEastAsia"/>
          <w:bCs/>
          <w:highlight w:val="none"/>
        </w:rPr>
        <w:fldChar w:fldCharType="separate"/>
      </w:r>
      <w:r>
        <w:rPr>
          <w:rFonts w:hint="eastAsia"/>
          <w:highlight w:val="none"/>
        </w:rPr>
        <w:t>3</w:t>
      </w:r>
      <w:r>
        <w:rPr>
          <w:highlight w:val="none"/>
        </w:rPr>
        <w:t>.</w:t>
      </w:r>
      <w:r>
        <w:rPr>
          <w:rFonts w:hint="eastAsia"/>
          <w:highlight w:val="none"/>
        </w:rPr>
        <w:t>供应商资格要求</w:t>
      </w:r>
      <w:r>
        <w:rPr>
          <w:highlight w:val="none"/>
        </w:rPr>
        <w:tab/>
      </w:r>
      <w:r>
        <w:rPr>
          <w:highlight w:val="none"/>
        </w:rPr>
        <w:fldChar w:fldCharType="begin"/>
      </w:r>
      <w:r>
        <w:rPr>
          <w:highlight w:val="none"/>
        </w:rPr>
        <w:instrText xml:space="preserve"> PAGEREF _Toc9953 \h </w:instrText>
      </w:r>
      <w:r>
        <w:rPr>
          <w:highlight w:val="none"/>
        </w:rPr>
        <w:fldChar w:fldCharType="separate"/>
      </w:r>
      <w:r>
        <w:rPr>
          <w:highlight w:val="none"/>
        </w:rPr>
        <w:t>4</w:t>
      </w:r>
      <w:r>
        <w:rPr>
          <w:highlight w:val="none"/>
        </w:rPr>
        <w:fldChar w:fldCharType="end"/>
      </w:r>
      <w:r>
        <w:rPr>
          <w:rFonts w:asciiTheme="minorEastAsia" w:hAnsiTheme="minorEastAsia" w:eastAsiaTheme="minorEastAsia"/>
          <w:bCs/>
          <w:highlight w:val="none"/>
        </w:rPr>
        <w:fldChar w:fldCharType="end"/>
      </w:r>
    </w:p>
    <w:p w14:paraId="4F41078C">
      <w:pPr>
        <w:pStyle w:val="33"/>
        <w:tabs>
          <w:tab w:val="right" w:leader="dot" w:pos="8504"/>
          <w:tab w:val="clear" w:pos="567"/>
          <w:tab w:val="clear" w:pos="8505"/>
          <w:tab w:val="clear" w:pos="9628"/>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_Toc8769 </w:instrText>
      </w:r>
      <w:r>
        <w:rPr>
          <w:rFonts w:asciiTheme="minorEastAsia" w:hAnsiTheme="minorEastAsia" w:eastAsiaTheme="minorEastAsia"/>
          <w:bCs/>
          <w:highlight w:val="none"/>
        </w:rPr>
        <w:fldChar w:fldCharType="separate"/>
      </w:r>
      <w:r>
        <w:rPr>
          <w:highlight w:val="none"/>
        </w:rPr>
        <w:t>4</w:t>
      </w:r>
      <w:r>
        <w:rPr>
          <w:rFonts w:hint="eastAsia"/>
          <w:highlight w:val="none"/>
        </w:rPr>
        <w:t>．资格审查方法</w:t>
      </w:r>
      <w:r>
        <w:rPr>
          <w:highlight w:val="none"/>
        </w:rPr>
        <w:tab/>
      </w:r>
      <w:r>
        <w:rPr>
          <w:highlight w:val="none"/>
        </w:rPr>
        <w:fldChar w:fldCharType="begin"/>
      </w:r>
      <w:r>
        <w:rPr>
          <w:highlight w:val="none"/>
        </w:rPr>
        <w:instrText xml:space="preserve"> PAGEREF _Toc8769 \h </w:instrText>
      </w:r>
      <w:r>
        <w:rPr>
          <w:highlight w:val="none"/>
        </w:rPr>
        <w:fldChar w:fldCharType="separate"/>
      </w:r>
      <w:r>
        <w:rPr>
          <w:highlight w:val="none"/>
        </w:rPr>
        <w:t>6</w:t>
      </w:r>
      <w:r>
        <w:rPr>
          <w:highlight w:val="none"/>
        </w:rPr>
        <w:fldChar w:fldCharType="end"/>
      </w:r>
      <w:r>
        <w:rPr>
          <w:rFonts w:asciiTheme="minorEastAsia" w:hAnsiTheme="minorEastAsia" w:eastAsiaTheme="minorEastAsia"/>
          <w:bCs/>
          <w:highlight w:val="none"/>
        </w:rPr>
        <w:fldChar w:fldCharType="end"/>
      </w:r>
    </w:p>
    <w:p w14:paraId="0CE21A37">
      <w:pPr>
        <w:pStyle w:val="33"/>
        <w:tabs>
          <w:tab w:val="right" w:leader="dot" w:pos="8504"/>
          <w:tab w:val="clear" w:pos="567"/>
          <w:tab w:val="clear" w:pos="8505"/>
          <w:tab w:val="clear" w:pos="9628"/>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_Toc7500 </w:instrText>
      </w:r>
      <w:r>
        <w:rPr>
          <w:rFonts w:asciiTheme="minorEastAsia" w:hAnsiTheme="minorEastAsia" w:eastAsiaTheme="minorEastAsia"/>
          <w:bCs/>
          <w:highlight w:val="none"/>
        </w:rPr>
        <w:fldChar w:fldCharType="separate"/>
      </w:r>
      <w:r>
        <w:rPr>
          <w:rFonts w:hint="eastAsia"/>
          <w:highlight w:val="none"/>
        </w:rPr>
        <w:t>5</w:t>
      </w:r>
      <w:r>
        <w:rPr>
          <w:highlight w:val="none"/>
        </w:rPr>
        <w:t>.</w:t>
      </w:r>
      <w:r>
        <w:rPr>
          <w:rFonts w:hint="eastAsia"/>
          <w:highlight w:val="none"/>
        </w:rPr>
        <w:t>竞争性磋商文件的获取</w:t>
      </w:r>
      <w:r>
        <w:rPr>
          <w:highlight w:val="none"/>
        </w:rPr>
        <w:tab/>
      </w:r>
      <w:r>
        <w:rPr>
          <w:highlight w:val="none"/>
        </w:rPr>
        <w:fldChar w:fldCharType="begin"/>
      </w:r>
      <w:r>
        <w:rPr>
          <w:highlight w:val="none"/>
        </w:rPr>
        <w:instrText xml:space="preserve"> PAGEREF _Toc7500 \h </w:instrText>
      </w:r>
      <w:r>
        <w:rPr>
          <w:highlight w:val="none"/>
        </w:rPr>
        <w:fldChar w:fldCharType="separate"/>
      </w:r>
      <w:r>
        <w:rPr>
          <w:highlight w:val="none"/>
        </w:rPr>
        <w:t>6</w:t>
      </w:r>
      <w:r>
        <w:rPr>
          <w:highlight w:val="none"/>
        </w:rPr>
        <w:fldChar w:fldCharType="end"/>
      </w:r>
      <w:r>
        <w:rPr>
          <w:rFonts w:asciiTheme="minorEastAsia" w:hAnsiTheme="minorEastAsia" w:eastAsiaTheme="minorEastAsia"/>
          <w:bCs/>
          <w:highlight w:val="none"/>
        </w:rPr>
        <w:fldChar w:fldCharType="end"/>
      </w:r>
    </w:p>
    <w:p w14:paraId="022A47AA">
      <w:pPr>
        <w:pStyle w:val="33"/>
        <w:tabs>
          <w:tab w:val="right" w:leader="dot" w:pos="8504"/>
          <w:tab w:val="clear" w:pos="567"/>
          <w:tab w:val="clear" w:pos="8505"/>
          <w:tab w:val="clear" w:pos="9628"/>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_Toc26652 </w:instrText>
      </w:r>
      <w:r>
        <w:rPr>
          <w:rFonts w:asciiTheme="minorEastAsia" w:hAnsiTheme="minorEastAsia" w:eastAsiaTheme="minorEastAsia"/>
          <w:bCs/>
          <w:highlight w:val="none"/>
        </w:rPr>
        <w:fldChar w:fldCharType="separate"/>
      </w:r>
      <w:r>
        <w:rPr>
          <w:rFonts w:hint="eastAsia"/>
          <w:highlight w:val="none"/>
        </w:rPr>
        <w:t>6</w:t>
      </w:r>
      <w:r>
        <w:rPr>
          <w:highlight w:val="none"/>
        </w:rPr>
        <w:t>.</w:t>
      </w:r>
      <w:r>
        <w:rPr>
          <w:rFonts w:hint="eastAsia"/>
          <w:highlight w:val="none"/>
        </w:rPr>
        <w:t xml:space="preserve"> </w:t>
      </w:r>
      <w:r>
        <w:rPr>
          <w:rFonts w:hint="eastAsia"/>
          <w:highlight w:val="none"/>
          <w:lang w:eastAsia="zh-CN"/>
        </w:rPr>
        <w:t>响应</w:t>
      </w:r>
      <w:r>
        <w:rPr>
          <w:rFonts w:hint="eastAsia"/>
          <w:highlight w:val="none"/>
        </w:rPr>
        <w:t>文件的递交</w:t>
      </w:r>
      <w:r>
        <w:rPr>
          <w:highlight w:val="none"/>
        </w:rPr>
        <w:tab/>
      </w:r>
      <w:r>
        <w:rPr>
          <w:highlight w:val="none"/>
        </w:rPr>
        <w:fldChar w:fldCharType="begin"/>
      </w:r>
      <w:r>
        <w:rPr>
          <w:highlight w:val="none"/>
        </w:rPr>
        <w:instrText xml:space="preserve"> PAGEREF _Toc26652 \h </w:instrText>
      </w:r>
      <w:r>
        <w:rPr>
          <w:highlight w:val="none"/>
        </w:rPr>
        <w:fldChar w:fldCharType="separate"/>
      </w:r>
      <w:r>
        <w:rPr>
          <w:highlight w:val="none"/>
        </w:rPr>
        <w:t>7</w:t>
      </w:r>
      <w:r>
        <w:rPr>
          <w:highlight w:val="none"/>
        </w:rPr>
        <w:fldChar w:fldCharType="end"/>
      </w:r>
      <w:r>
        <w:rPr>
          <w:rFonts w:asciiTheme="minorEastAsia" w:hAnsiTheme="minorEastAsia" w:eastAsiaTheme="minorEastAsia"/>
          <w:bCs/>
          <w:highlight w:val="none"/>
        </w:rPr>
        <w:fldChar w:fldCharType="end"/>
      </w:r>
    </w:p>
    <w:p w14:paraId="56EB6089">
      <w:pPr>
        <w:pStyle w:val="33"/>
        <w:tabs>
          <w:tab w:val="right" w:leader="dot" w:pos="8504"/>
          <w:tab w:val="clear" w:pos="567"/>
          <w:tab w:val="clear" w:pos="8505"/>
          <w:tab w:val="clear" w:pos="9628"/>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_Toc2438 </w:instrText>
      </w:r>
      <w:r>
        <w:rPr>
          <w:rFonts w:asciiTheme="minorEastAsia" w:hAnsiTheme="minorEastAsia" w:eastAsiaTheme="minorEastAsia"/>
          <w:bCs/>
          <w:highlight w:val="none"/>
        </w:rPr>
        <w:fldChar w:fldCharType="separate"/>
      </w:r>
      <w:r>
        <w:rPr>
          <w:rFonts w:hint="eastAsia"/>
          <w:highlight w:val="none"/>
        </w:rPr>
        <w:t>7</w:t>
      </w:r>
      <w:r>
        <w:rPr>
          <w:highlight w:val="none"/>
        </w:rPr>
        <w:t>.</w:t>
      </w:r>
      <w:r>
        <w:rPr>
          <w:rFonts w:hint="eastAsia"/>
          <w:highlight w:val="none"/>
        </w:rPr>
        <w:t xml:space="preserve"> 供应商中国铁塔电子采购平台注册及 CA 办理</w:t>
      </w:r>
      <w:r>
        <w:rPr>
          <w:highlight w:val="none"/>
        </w:rPr>
        <w:tab/>
      </w:r>
      <w:r>
        <w:rPr>
          <w:highlight w:val="none"/>
        </w:rPr>
        <w:fldChar w:fldCharType="begin"/>
      </w:r>
      <w:r>
        <w:rPr>
          <w:highlight w:val="none"/>
        </w:rPr>
        <w:instrText xml:space="preserve"> PAGEREF _Toc2438 \h </w:instrText>
      </w:r>
      <w:r>
        <w:rPr>
          <w:highlight w:val="none"/>
        </w:rPr>
        <w:fldChar w:fldCharType="separate"/>
      </w:r>
      <w:r>
        <w:rPr>
          <w:highlight w:val="none"/>
        </w:rPr>
        <w:t>7</w:t>
      </w:r>
      <w:r>
        <w:rPr>
          <w:highlight w:val="none"/>
        </w:rPr>
        <w:fldChar w:fldCharType="end"/>
      </w:r>
      <w:r>
        <w:rPr>
          <w:rFonts w:asciiTheme="minorEastAsia" w:hAnsiTheme="minorEastAsia" w:eastAsiaTheme="minorEastAsia"/>
          <w:bCs/>
          <w:highlight w:val="none"/>
        </w:rPr>
        <w:fldChar w:fldCharType="end"/>
      </w:r>
    </w:p>
    <w:p w14:paraId="784D76F9">
      <w:pPr>
        <w:pStyle w:val="33"/>
        <w:tabs>
          <w:tab w:val="right" w:leader="dot" w:pos="8504"/>
          <w:tab w:val="clear" w:pos="567"/>
          <w:tab w:val="clear" w:pos="8505"/>
          <w:tab w:val="clear" w:pos="9628"/>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_Toc16039 </w:instrText>
      </w:r>
      <w:r>
        <w:rPr>
          <w:rFonts w:asciiTheme="minorEastAsia" w:hAnsiTheme="minorEastAsia" w:eastAsiaTheme="minorEastAsia"/>
          <w:bCs/>
          <w:highlight w:val="none"/>
        </w:rPr>
        <w:fldChar w:fldCharType="separate"/>
      </w:r>
      <w:r>
        <w:rPr>
          <w:rFonts w:hint="eastAsia"/>
          <w:highlight w:val="none"/>
        </w:rPr>
        <w:t>8</w:t>
      </w:r>
      <w:r>
        <w:rPr>
          <w:highlight w:val="none"/>
        </w:rPr>
        <w:t>.</w:t>
      </w:r>
      <w:r>
        <w:rPr>
          <w:rFonts w:hint="eastAsia"/>
          <w:highlight w:val="none"/>
        </w:rPr>
        <w:t>磋商时间和地点</w:t>
      </w:r>
      <w:r>
        <w:rPr>
          <w:highlight w:val="none"/>
        </w:rPr>
        <w:tab/>
      </w:r>
      <w:r>
        <w:rPr>
          <w:highlight w:val="none"/>
        </w:rPr>
        <w:fldChar w:fldCharType="begin"/>
      </w:r>
      <w:r>
        <w:rPr>
          <w:highlight w:val="none"/>
        </w:rPr>
        <w:instrText xml:space="preserve"> PAGEREF _Toc16039 \h </w:instrText>
      </w:r>
      <w:r>
        <w:rPr>
          <w:highlight w:val="none"/>
        </w:rPr>
        <w:fldChar w:fldCharType="separate"/>
      </w:r>
      <w:r>
        <w:rPr>
          <w:highlight w:val="none"/>
        </w:rPr>
        <w:t>8</w:t>
      </w:r>
      <w:r>
        <w:rPr>
          <w:highlight w:val="none"/>
        </w:rPr>
        <w:fldChar w:fldCharType="end"/>
      </w:r>
      <w:r>
        <w:rPr>
          <w:rFonts w:asciiTheme="minorEastAsia" w:hAnsiTheme="minorEastAsia" w:eastAsiaTheme="minorEastAsia"/>
          <w:bCs/>
          <w:highlight w:val="none"/>
        </w:rPr>
        <w:fldChar w:fldCharType="end"/>
      </w:r>
    </w:p>
    <w:p w14:paraId="2E8C24C5">
      <w:pPr>
        <w:pStyle w:val="33"/>
        <w:tabs>
          <w:tab w:val="right" w:leader="dot" w:pos="8504"/>
          <w:tab w:val="clear" w:pos="567"/>
          <w:tab w:val="clear" w:pos="8505"/>
          <w:tab w:val="clear" w:pos="9628"/>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_Toc13910 </w:instrText>
      </w:r>
      <w:r>
        <w:rPr>
          <w:rFonts w:asciiTheme="minorEastAsia" w:hAnsiTheme="minorEastAsia" w:eastAsiaTheme="minorEastAsia"/>
          <w:bCs/>
          <w:highlight w:val="none"/>
        </w:rPr>
        <w:fldChar w:fldCharType="separate"/>
      </w:r>
      <w:r>
        <w:rPr>
          <w:rFonts w:hint="eastAsia"/>
          <w:highlight w:val="none"/>
        </w:rPr>
        <w:t>9</w:t>
      </w:r>
      <w:r>
        <w:rPr>
          <w:highlight w:val="none"/>
        </w:rPr>
        <w:t>.</w:t>
      </w:r>
      <w:r>
        <w:rPr>
          <w:rFonts w:hint="eastAsia"/>
          <w:highlight w:val="none"/>
        </w:rPr>
        <w:t>发布公告的媒介</w:t>
      </w:r>
      <w:r>
        <w:rPr>
          <w:highlight w:val="none"/>
        </w:rPr>
        <w:tab/>
      </w:r>
      <w:r>
        <w:rPr>
          <w:highlight w:val="none"/>
        </w:rPr>
        <w:fldChar w:fldCharType="begin"/>
      </w:r>
      <w:r>
        <w:rPr>
          <w:highlight w:val="none"/>
        </w:rPr>
        <w:instrText xml:space="preserve"> PAGEREF _Toc13910 \h </w:instrText>
      </w:r>
      <w:r>
        <w:rPr>
          <w:highlight w:val="none"/>
        </w:rPr>
        <w:fldChar w:fldCharType="separate"/>
      </w:r>
      <w:r>
        <w:rPr>
          <w:highlight w:val="none"/>
        </w:rPr>
        <w:t>8</w:t>
      </w:r>
      <w:r>
        <w:rPr>
          <w:highlight w:val="none"/>
        </w:rPr>
        <w:fldChar w:fldCharType="end"/>
      </w:r>
      <w:r>
        <w:rPr>
          <w:rFonts w:asciiTheme="minorEastAsia" w:hAnsiTheme="minorEastAsia" w:eastAsiaTheme="minorEastAsia"/>
          <w:bCs/>
          <w:highlight w:val="none"/>
        </w:rPr>
        <w:fldChar w:fldCharType="end"/>
      </w:r>
    </w:p>
    <w:p w14:paraId="4E30DA9C">
      <w:pPr>
        <w:pStyle w:val="33"/>
        <w:tabs>
          <w:tab w:val="right" w:leader="dot" w:pos="8504"/>
          <w:tab w:val="clear" w:pos="567"/>
          <w:tab w:val="clear" w:pos="8505"/>
          <w:tab w:val="clear" w:pos="9628"/>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_Toc8323 </w:instrText>
      </w:r>
      <w:r>
        <w:rPr>
          <w:rFonts w:asciiTheme="minorEastAsia" w:hAnsiTheme="minorEastAsia" w:eastAsiaTheme="minorEastAsia"/>
          <w:bCs/>
          <w:highlight w:val="none"/>
        </w:rPr>
        <w:fldChar w:fldCharType="separate"/>
      </w:r>
      <w:r>
        <w:rPr>
          <w:rFonts w:hint="eastAsia"/>
          <w:highlight w:val="none"/>
        </w:rPr>
        <w:t>10</w:t>
      </w:r>
      <w:r>
        <w:rPr>
          <w:highlight w:val="none"/>
        </w:rPr>
        <w:t>.</w:t>
      </w:r>
      <w:r>
        <w:rPr>
          <w:rFonts w:hint="eastAsia"/>
          <w:highlight w:val="none"/>
        </w:rPr>
        <w:t>联系方式</w:t>
      </w:r>
      <w:r>
        <w:rPr>
          <w:highlight w:val="none"/>
        </w:rPr>
        <w:tab/>
      </w:r>
      <w:r>
        <w:rPr>
          <w:highlight w:val="none"/>
        </w:rPr>
        <w:fldChar w:fldCharType="begin"/>
      </w:r>
      <w:r>
        <w:rPr>
          <w:highlight w:val="none"/>
        </w:rPr>
        <w:instrText xml:space="preserve"> PAGEREF _Toc8323 \h </w:instrText>
      </w:r>
      <w:r>
        <w:rPr>
          <w:highlight w:val="none"/>
        </w:rPr>
        <w:fldChar w:fldCharType="separate"/>
      </w:r>
      <w:r>
        <w:rPr>
          <w:highlight w:val="none"/>
        </w:rPr>
        <w:t>8</w:t>
      </w:r>
      <w:r>
        <w:rPr>
          <w:highlight w:val="none"/>
        </w:rPr>
        <w:fldChar w:fldCharType="end"/>
      </w:r>
      <w:r>
        <w:rPr>
          <w:rFonts w:asciiTheme="minorEastAsia" w:hAnsiTheme="minorEastAsia" w:eastAsiaTheme="minorEastAsia"/>
          <w:bCs/>
          <w:highlight w:val="none"/>
        </w:rPr>
        <w:fldChar w:fldCharType="end"/>
      </w:r>
    </w:p>
    <w:p w14:paraId="7B2D321F">
      <w:pPr>
        <w:pStyle w:val="33"/>
        <w:tabs>
          <w:tab w:val="right" w:leader="dot" w:pos="8504"/>
          <w:tab w:val="clear" w:pos="567"/>
          <w:tab w:val="clear" w:pos="8505"/>
          <w:tab w:val="clear" w:pos="9628"/>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_Toc27398 </w:instrText>
      </w:r>
      <w:r>
        <w:rPr>
          <w:rFonts w:asciiTheme="minorEastAsia" w:hAnsiTheme="minorEastAsia" w:eastAsiaTheme="minorEastAsia"/>
          <w:bCs/>
          <w:highlight w:val="none"/>
        </w:rPr>
        <w:fldChar w:fldCharType="separate"/>
      </w:r>
      <w:r>
        <w:rPr>
          <w:rFonts w:hint="eastAsia" w:ascii="宋体" w:hAnsi="宋体" w:cs="宋体"/>
          <w:highlight w:val="none"/>
          <w:lang w:val="en-US" w:eastAsia="zh-CN"/>
        </w:rPr>
        <w:t>11. 异议接收方式及监管单位</w:t>
      </w:r>
      <w:r>
        <w:rPr>
          <w:highlight w:val="none"/>
        </w:rPr>
        <w:tab/>
      </w:r>
      <w:r>
        <w:rPr>
          <w:highlight w:val="none"/>
        </w:rPr>
        <w:fldChar w:fldCharType="begin"/>
      </w:r>
      <w:r>
        <w:rPr>
          <w:highlight w:val="none"/>
        </w:rPr>
        <w:instrText xml:space="preserve"> PAGEREF _Toc27398 \h </w:instrText>
      </w:r>
      <w:r>
        <w:rPr>
          <w:highlight w:val="none"/>
        </w:rPr>
        <w:fldChar w:fldCharType="separate"/>
      </w:r>
      <w:r>
        <w:rPr>
          <w:highlight w:val="none"/>
        </w:rPr>
        <w:t>9</w:t>
      </w:r>
      <w:r>
        <w:rPr>
          <w:highlight w:val="none"/>
        </w:rPr>
        <w:fldChar w:fldCharType="end"/>
      </w:r>
      <w:r>
        <w:rPr>
          <w:rFonts w:asciiTheme="minorEastAsia" w:hAnsiTheme="minorEastAsia" w:eastAsiaTheme="minorEastAsia"/>
          <w:bCs/>
          <w:highlight w:val="none"/>
        </w:rPr>
        <w:fldChar w:fldCharType="end"/>
      </w:r>
    </w:p>
    <w:p w14:paraId="49729CD4">
      <w:pPr>
        <w:pStyle w:val="28"/>
        <w:tabs>
          <w:tab w:val="right" w:leader="dot" w:pos="8504"/>
          <w:tab w:val="clear" w:pos="567"/>
          <w:tab w:val="clear" w:pos="709"/>
          <w:tab w:val="clear" w:pos="8505"/>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_Toc14927 </w:instrText>
      </w:r>
      <w:r>
        <w:rPr>
          <w:rFonts w:asciiTheme="minorEastAsia" w:hAnsiTheme="minorEastAsia" w:eastAsiaTheme="minorEastAsia"/>
          <w:bCs/>
          <w:highlight w:val="none"/>
        </w:rPr>
        <w:fldChar w:fldCharType="separate"/>
      </w:r>
      <w:r>
        <w:rPr>
          <w:rFonts w:hint="eastAsia"/>
          <w:highlight w:val="none"/>
        </w:rPr>
        <w:t>第二章</w:t>
      </w:r>
      <w:r>
        <w:rPr>
          <w:highlight w:val="none"/>
        </w:rPr>
        <w:t xml:space="preserve">  </w:t>
      </w:r>
      <w:r>
        <w:rPr>
          <w:rFonts w:hint="eastAsia"/>
          <w:highlight w:val="none"/>
        </w:rPr>
        <w:t>供应商须知</w:t>
      </w:r>
      <w:r>
        <w:rPr>
          <w:highlight w:val="none"/>
        </w:rPr>
        <w:tab/>
      </w:r>
      <w:r>
        <w:rPr>
          <w:highlight w:val="none"/>
        </w:rPr>
        <w:fldChar w:fldCharType="begin"/>
      </w:r>
      <w:r>
        <w:rPr>
          <w:highlight w:val="none"/>
        </w:rPr>
        <w:instrText xml:space="preserve"> PAGEREF _Toc14927 \h </w:instrText>
      </w:r>
      <w:r>
        <w:rPr>
          <w:highlight w:val="none"/>
        </w:rPr>
        <w:fldChar w:fldCharType="separate"/>
      </w:r>
      <w:r>
        <w:rPr>
          <w:highlight w:val="none"/>
        </w:rPr>
        <w:t>10</w:t>
      </w:r>
      <w:r>
        <w:rPr>
          <w:highlight w:val="none"/>
        </w:rPr>
        <w:fldChar w:fldCharType="end"/>
      </w:r>
      <w:r>
        <w:rPr>
          <w:rFonts w:asciiTheme="minorEastAsia" w:hAnsiTheme="minorEastAsia" w:eastAsiaTheme="minorEastAsia"/>
          <w:bCs/>
          <w:highlight w:val="none"/>
        </w:rPr>
        <w:fldChar w:fldCharType="end"/>
      </w:r>
    </w:p>
    <w:p w14:paraId="5B9C1FB4">
      <w:pPr>
        <w:pStyle w:val="33"/>
        <w:tabs>
          <w:tab w:val="right" w:leader="dot" w:pos="8504"/>
          <w:tab w:val="clear" w:pos="567"/>
          <w:tab w:val="clear" w:pos="8505"/>
          <w:tab w:val="clear" w:pos="9628"/>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_Toc8746 </w:instrText>
      </w:r>
      <w:r>
        <w:rPr>
          <w:rFonts w:asciiTheme="minorEastAsia" w:hAnsiTheme="minorEastAsia" w:eastAsiaTheme="minorEastAsia"/>
          <w:bCs/>
          <w:highlight w:val="none"/>
        </w:rPr>
        <w:fldChar w:fldCharType="separate"/>
      </w:r>
      <w:r>
        <w:rPr>
          <w:rFonts w:hint="eastAsia"/>
          <w:highlight w:val="none"/>
        </w:rPr>
        <w:t>供应商须知前附表</w:t>
      </w:r>
      <w:r>
        <w:rPr>
          <w:highlight w:val="none"/>
        </w:rPr>
        <w:tab/>
      </w:r>
      <w:r>
        <w:rPr>
          <w:highlight w:val="none"/>
        </w:rPr>
        <w:fldChar w:fldCharType="begin"/>
      </w:r>
      <w:r>
        <w:rPr>
          <w:highlight w:val="none"/>
        </w:rPr>
        <w:instrText xml:space="preserve"> PAGEREF _Toc8746 \h </w:instrText>
      </w:r>
      <w:r>
        <w:rPr>
          <w:highlight w:val="none"/>
        </w:rPr>
        <w:fldChar w:fldCharType="separate"/>
      </w:r>
      <w:r>
        <w:rPr>
          <w:highlight w:val="none"/>
        </w:rPr>
        <w:t>10</w:t>
      </w:r>
      <w:r>
        <w:rPr>
          <w:highlight w:val="none"/>
        </w:rPr>
        <w:fldChar w:fldCharType="end"/>
      </w:r>
      <w:r>
        <w:rPr>
          <w:rFonts w:asciiTheme="minorEastAsia" w:hAnsiTheme="minorEastAsia" w:eastAsiaTheme="minorEastAsia"/>
          <w:bCs/>
          <w:highlight w:val="none"/>
        </w:rPr>
        <w:fldChar w:fldCharType="end"/>
      </w:r>
    </w:p>
    <w:p w14:paraId="586173BD">
      <w:pPr>
        <w:pStyle w:val="33"/>
        <w:tabs>
          <w:tab w:val="right" w:leader="dot" w:pos="8504"/>
          <w:tab w:val="clear" w:pos="567"/>
          <w:tab w:val="clear" w:pos="8505"/>
          <w:tab w:val="clear" w:pos="9628"/>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_Toc738 </w:instrText>
      </w:r>
      <w:r>
        <w:rPr>
          <w:rFonts w:asciiTheme="minorEastAsia" w:hAnsiTheme="minorEastAsia" w:eastAsiaTheme="minorEastAsia"/>
          <w:bCs/>
          <w:highlight w:val="none"/>
        </w:rPr>
        <w:fldChar w:fldCharType="separate"/>
      </w:r>
      <w:r>
        <w:rPr>
          <w:rFonts w:hint="eastAsia"/>
          <w:highlight w:val="none"/>
        </w:rPr>
        <w:t>1</w:t>
      </w:r>
      <w:r>
        <w:rPr>
          <w:highlight w:val="none"/>
        </w:rPr>
        <w:t>.</w:t>
      </w:r>
      <w:r>
        <w:rPr>
          <w:rFonts w:hint="eastAsia"/>
          <w:highlight w:val="none"/>
        </w:rPr>
        <w:t>总则</w:t>
      </w:r>
      <w:r>
        <w:rPr>
          <w:highlight w:val="none"/>
        </w:rPr>
        <w:tab/>
      </w:r>
      <w:r>
        <w:rPr>
          <w:highlight w:val="none"/>
        </w:rPr>
        <w:fldChar w:fldCharType="begin"/>
      </w:r>
      <w:r>
        <w:rPr>
          <w:highlight w:val="none"/>
        </w:rPr>
        <w:instrText xml:space="preserve"> PAGEREF _Toc738 \h </w:instrText>
      </w:r>
      <w:r>
        <w:rPr>
          <w:highlight w:val="none"/>
        </w:rPr>
        <w:fldChar w:fldCharType="separate"/>
      </w:r>
      <w:r>
        <w:rPr>
          <w:highlight w:val="none"/>
        </w:rPr>
        <w:t>18</w:t>
      </w:r>
      <w:r>
        <w:rPr>
          <w:highlight w:val="none"/>
        </w:rPr>
        <w:fldChar w:fldCharType="end"/>
      </w:r>
      <w:r>
        <w:rPr>
          <w:rFonts w:asciiTheme="minorEastAsia" w:hAnsiTheme="minorEastAsia" w:eastAsiaTheme="minorEastAsia"/>
          <w:bCs/>
          <w:highlight w:val="none"/>
        </w:rPr>
        <w:fldChar w:fldCharType="end"/>
      </w:r>
    </w:p>
    <w:p w14:paraId="6A67C9D0">
      <w:pPr>
        <w:pStyle w:val="33"/>
        <w:tabs>
          <w:tab w:val="right" w:leader="dot" w:pos="8504"/>
          <w:tab w:val="clear" w:pos="567"/>
          <w:tab w:val="clear" w:pos="8505"/>
          <w:tab w:val="clear" w:pos="9628"/>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_Toc2960 </w:instrText>
      </w:r>
      <w:r>
        <w:rPr>
          <w:rFonts w:asciiTheme="minorEastAsia" w:hAnsiTheme="minorEastAsia" w:eastAsiaTheme="minorEastAsia"/>
          <w:bCs/>
          <w:highlight w:val="none"/>
        </w:rPr>
        <w:fldChar w:fldCharType="separate"/>
      </w:r>
      <w:r>
        <w:rPr>
          <w:rFonts w:hint="eastAsia"/>
          <w:highlight w:val="none"/>
        </w:rPr>
        <w:t>1.1采购方式</w:t>
      </w:r>
      <w:r>
        <w:rPr>
          <w:highlight w:val="none"/>
        </w:rPr>
        <w:tab/>
      </w:r>
      <w:r>
        <w:rPr>
          <w:highlight w:val="none"/>
        </w:rPr>
        <w:fldChar w:fldCharType="begin"/>
      </w:r>
      <w:r>
        <w:rPr>
          <w:highlight w:val="none"/>
        </w:rPr>
        <w:instrText xml:space="preserve"> PAGEREF _Toc2960 \h </w:instrText>
      </w:r>
      <w:r>
        <w:rPr>
          <w:highlight w:val="none"/>
        </w:rPr>
        <w:fldChar w:fldCharType="separate"/>
      </w:r>
      <w:r>
        <w:rPr>
          <w:highlight w:val="none"/>
        </w:rPr>
        <w:t>18</w:t>
      </w:r>
      <w:r>
        <w:rPr>
          <w:highlight w:val="none"/>
        </w:rPr>
        <w:fldChar w:fldCharType="end"/>
      </w:r>
      <w:r>
        <w:rPr>
          <w:rFonts w:asciiTheme="minorEastAsia" w:hAnsiTheme="minorEastAsia" w:eastAsiaTheme="minorEastAsia"/>
          <w:bCs/>
          <w:highlight w:val="none"/>
        </w:rPr>
        <w:fldChar w:fldCharType="end"/>
      </w:r>
    </w:p>
    <w:p w14:paraId="4B577F3F">
      <w:pPr>
        <w:pStyle w:val="33"/>
        <w:tabs>
          <w:tab w:val="right" w:leader="dot" w:pos="8504"/>
          <w:tab w:val="clear" w:pos="567"/>
          <w:tab w:val="clear" w:pos="8505"/>
          <w:tab w:val="clear" w:pos="9628"/>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_Toc22007 </w:instrText>
      </w:r>
      <w:r>
        <w:rPr>
          <w:rFonts w:asciiTheme="minorEastAsia" w:hAnsiTheme="minorEastAsia" w:eastAsiaTheme="minorEastAsia"/>
          <w:bCs/>
          <w:highlight w:val="none"/>
        </w:rPr>
        <w:fldChar w:fldCharType="separate"/>
      </w:r>
      <w:r>
        <w:rPr>
          <w:highlight w:val="none"/>
        </w:rPr>
        <w:t>1.2</w:t>
      </w:r>
      <w:r>
        <w:rPr>
          <w:rFonts w:hint="eastAsia"/>
          <w:highlight w:val="none"/>
        </w:rPr>
        <w:t>采购项目概况和</w:t>
      </w:r>
      <w:r>
        <w:rPr>
          <w:rFonts w:hint="eastAsia" w:cs="宋体" w:asciiTheme="minorEastAsia" w:hAnsiTheme="minorEastAsia" w:eastAsiaTheme="minorEastAsia"/>
          <w:szCs w:val="21"/>
          <w:highlight w:val="none"/>
        </w:rPr>
        <w:t>供应商资格要求</w:t>
      </w:r>
      <w:r>
        <w:rPr>
          <w:highlight w:val="none"/>
        </w:rPr>
        <w:tab/>
      </w:r>
      <w:r>
        <w:rPr>
          <w:highlight w:val="none"/>
        </w:rPr>
        <w:fldChar w:fldCharType="begin"/>
      </w:r>
      <w:r>
        <w:rPr>
          <w:highlight w:val="none"/>
        </w:rPr>
        <w:instrText xml:space="preserve"> PAGEREF _Toc22007 \h </w:instrText>
      </w:r>
      <w:r>
        <w:rPr>
          <w:highlight w:val="none"/>
        </w:rPr>
        <w:fldChar w:fldCharType="separate"/>
      </w:r>
      <w:r>
        <w:rPr>
          <w:highlight w:val="none"/>
        </w:rPr>
        <w:t>18</w:t>
      </w:r>
      <w:r>
        <w:rPr>
          <w:highlight w:val="none"/>
        </w:rPr>
        <w:fldChar w:fldCharType="end"/>
      </w:r>
      <w:r>
        <w:rPr>
          <w:rFonts w:asciiTheme="minorEastAsia" w:hAnsiTheme="minorEastAsia" w:eastAsiaTheme="minorEastAsia"/>
          <w:bCs/>
          <w:highlight w:val="none"/>
        </w:rPr>
        <w:fldChar w:fldCharType="end"/>
      </w:r>
    </w:p>
    <w:p w14:paraId="4C11A2D5">
      <w:pPr>
        <w:pStyle w:val="33"/>
        <w:tabs>
          <w:tab w:val="right" w:leader="dot" w:pos="8504"/>
          <w:tab w:val="clear" w:pos="567"/>
          <w:tab w:val="clear" w:pos="8505"/>
          <w:tab w:val="clear" w:pos="9628"/>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_Toc23195 </w:instrText>
      </w:r>
      <w:r>
        <w:rPr>
          <w:rFonts w:asciiTheme="minorEastAsia" w:hAnsiTheme="minorEastAsia" w:eastAsiaTheme="minorEastAsia"/>
          <w:bCs/>
          <w:highlight w:val="none"/>
        </w:rPr>
        <w:fldChar w:fldCharType="separate"/>
      </w:r>
      <w:r>
        <w:rPr>
          <w:rFonts w:hint="eastAsia"/>
          <w:highlight w:val="none"/>
        </w:rPr>
        <w:t>1.</w:t>
      </w:r>
      <w:r>
        <w:rPr>
          <w:highlight w:val="none"/>
        </w:rPr>
        <w:t>3</w:t>
      </w:r>
      <w:r>
        <w:rPr>
          <w:rFonts w:hint="eastAsia"/>
          <w:highlight w:val="none"/>
        </w:rPr>
        <w:t>费用承担</w:t>
      </w:r>
      <w:r>
        <w:rPr>
          <w:highlight w:val="none"/>
        </w:rPr>
        <w:tab/>
      </w:r>
      <w:r>
        <w:rPr>
          <w:highlight w:val="none"/>
        </w:rPr>
        <w:fldChar w:fldCharType="begin"/>
      </w:r>
      <w:r>
        <w:rPr>
          <w:highlight w:val="none"/>
        </w:rPr>
        <w:instrText xml:space="preserve"> PAGEREF _Toc23195 \h </w:instrText>
      </w:r>
      <w:r>
        <w:rPr>
          <w:highlight w:val="none"/>
        </w:rPr>
        <w:fldChar w:fldCharType="separate"/>
      </w:r>
      <w:r>
        <w:rPr>
          <w:highlight w:val="none"/>
        </w:rPr>
        <w:t>18</w:t>
      </w:r>
      <w:r>
        <w:rPr>
          <w:highlight w:val="none"/>
        </w:rPr>
        <w:fldChar w:fldCharType="end"/>
      </w:r>
      <w:r>
        <w:rPr>
          <w:rFonts w:asciiTheme="minorEastAsia" w:hAnsiTheme="minorEastAsia" w:eastAsiaTheme="minorEastAsia"/>
          <w:bCs/>
          <w:highlight w:val="none"/>
        </w:rPr>
        <w:fldChar w:fldCharType="end"/>
      </w:r>
    </w:p>
    <w:p w14:paraId="78F8DB2F">
      <w:pPr>
        <w:pStyle w:val="33"/>
        <w:tabs>
          <w:tab w:val="right" w:leader="dot" w:pos="8504"/>
          <w:tab w:val="clear" w:pos="567"/>
          <w:tab w:val="clear" w:pos="8505"/>
          <w:tab w:val="clear" w:pos="9628"/>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_Toc11671 </w:instrText>
      </w:r>
      <w:r>
        <w:rPr>
          <w:rFonts w:asciiTheme="minorEastAsia" w:hAnsiTheme="minorEastAsia" w:eastAsiaTheme="minorEastAsia"/>
          <w:bCs/>
          <w:highlight w:val="none"/>
        </w:rPr>
        <w:fldChar w:fldCharType="separate"/>
      </w:r>
      <w:r>
        <w:rPr>
          <w:rFonts w:hint="eastAsia"/>
          <w:highlight w:val="none"/>
        </w:rPr>
        <w:t>1.</w:t>
      </w:r>
      <w:r>
        <w:rPr>
          <w:highlight w:val="none"/>
        </w:rPr>
        <w:t>4</w:t>
      </w:r>
      <w:r>
        <w:rPr>
          <w:rFonts w:hint="eastAsia"/>
          <w:highlight w:val="none"/>
        </w:rPr>
        <w:t>保密</w:t>
      </w:r>
      <w:r>
        <w:rPr>
          <w:highlight w:val="none"/>
        </w:rPr>
        <w:tab/>
      </w:r>
      <w:r>
        <w:rPr>
          <w:highlight w:val="none"/>
        </w:rPr>
        <w:fldChar w:fldCharType="begin"/>
      </w:r>
      <w:r>
        <w:rPr>
          <w:highlight w:val="none"/>
        </w:rPr>
        <w:instrText xml:space="preserve"> PAGEREF _Toc11671 \h </w:instrText>
      </w:r>
      <w:r>
        <w:rPr>
          <w:highlight w:val="none"/>
        </w:rPr>
        <w:fldChar w:fldCharType="separate"/>
      </w:r>
      <w:r>
        <w:rPr>
          <w:highlight w:val="none"/>
        </w:rPr>
        <w:t>18</w:t>
      </w:r>
      <w:r>
        <w:rPr>
          <w:highlight w:val="none"/>
        </w:rPr>
        <w:fldChar w:fldCharType="end"/>
      </w:r>
      <w:r>
        <w:rPr>
          <w:rFonts w:asciiTheme="minorEastAsia" w:hAnsiTheme="minorEastAsia" w:eastAsiaTheme="minorEastAsia"/>
          <w:bCs/>
          <w:highlight w:val="none"/>
        </w:rPr>
        <w:fldChar w:fldCharType="end"/>
      </w:r>
    </w:p>
    <w:p w14:paraId="7884A81E">
      <w:pPr>
        <w:pStyle w:val="33"/>
        <w:tabs>
          <w:tab w:val="right" w:leader="dot" w:pos="8504"/>
          <w:tab w:val="clear" w:pos="567"/>
          <w:tab w:val="clear" w:pos="8505"/>
          <w:tab w:val="clear" w:pos="9628"/>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_Toc11420 </w:instrText>
      </w:r>
      <w:r>
        <w:rPr>
          <w:rFonts w:asciiTheme="minorEastAsia" w:hAnsiTheme="minorEastAsia" w:eastAsiaTheme="minorEastAsia"/>
          <w:bCs/>
          <w:highlight w:val="none"/>
        </w:rPr>
        <w:fldChar w:fldCharType="separate"/>
      </w:r>
      <w:r>
        <w:rPr>
          <w:rFonts w:hint="eastAsia"/>
          <w:highlight w:val="none"/>
        </w:rPr>
        <w:t>1.5 语言文字</w:t>
      </w:r>
      <w:r>
        <w:rPr>
          <w:highlight w:val="none"/>
        </w:rPr>
        <w:tab/>
      </w:r>
      <w:r>
        <w:rPr>
          <w:highlight w:val="none"/>
        </w:rPr>
        <w:fldChar w:fldCharType="begin"/>
      </w:r>
      <w:r>
        <w:rPr>
          <w:highlight w:val="none"/>
        </w:rPr>
        <w:instrText xml:space="preserve"> PAGEREF _Toc11420 \h </w:instrText>
      </w:r>
      <w:r>
        <w:rPr>
          <w:highlight w:val="none"/>
        </w:rPr>
        <w:fldChar w:fldCharType="separate"/>
      </w:r>
      <w:r>
        <w:rPr>
          <w:highlight w:val="none"/>
        </w:rPr>
        <w:t>18</w:t>
      </w:r>
      <w:r>
        <w:rPr>
          <w:highlight w:val="none"/>
        </w:rPr>
        <w:fldChar w:fldCharType="end"/>
      </w:r>
      <w:r>
        <w:rPr>
          <w:rFonts w:asciiTheme="minorEastAsia" w:hAnsiTheme="minorEastAsia" w:eastAsiaTheme="minorEastAsia"/>
          <w:bCs/>
          <w:highlight w:val="none"/>
        </w:rPr>
        <w:fldChar w:fldCharType="end"/>
      </w:r>
    </w:p>
    <w:p w14:paraId="13CC5DE4">
      <w:pPr>
        <w:pStyle w:val="33"/>
        <w:tabs>
          <w:tab w:val="right" w:leader="dot" w:pos="8504"/>
          <w:tab w:val="clear" w:pos="567"/>
          <w:tab w:val="clear" w:pos="8505"/>
          <w:tab w:val="clear" w:pos="9628"/>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_Toc14221 </w:instrText>
      </w:r>
      <w:r>
        <w:rPr>
          <w:rFonts w:asciiTheme="minorEastAsia" w:hAnsiTheme="minorEastAsia" w:eastAsiaTheme="minorEastAsia"/>
          <w:bCs/>
          <w:highlight w:val="none"/>
        </w:rPr>
        <w:fldChar w:fldCharType="separate"/>
      </w:r>
      <w:r>
        <w:rPr>
          <w:rFonts w:hint="eastAsia"/>
          <w:highlight w:val="none"/>
        </w:rPr>
        <w:t>1.6 计量单位</w:t>
      </w:r>
      <w:r>
        <w:rPr>
          <w:highlight w:val="none"/>
        </w:rPr>
        <w:tab/>
      </w:r>
      <w:r>
        <w:rPr>
          <w:highlight w:val="none"/>
        </w:rPr>
        <w:fldChar w:fldCharType="begin"/>
      </w:r>
      <w:r>
        <w:rPr>
          <w:highlight w:val="none"/>
        </w:rPr>
        <w:instrText xml:space="preserve"> PAGEREF _Toc14221 \h </w:instrText>
      </w:r>
      <w:r>
        <w:rPr>
          <w:highlight w:val="none"/>
        </w:rPr>
        <w:fldChar w:fldCharType="separate"/>
      </w:r>
      <w:r>
        <w:rPr>
          <w:highlight w:val="none"/>
        </w:rPr>
        <w:t>18</w:t>
      </w:r>
      <w:r>
        <w:rPr>
          <w:highlight w:val="none"/>
        </w:rPr>
        <w:fldChar w:fldCharType="end"/>
      </w:r>
      <w:r>
        <w:rPr>
          <w:rFonts w:asciiTheme="minorEastAsia" w:hAnsiTheme="minorEastAsia" w:eastAsiaTheme="minorEastAsia"/>
          <w:bCs/>
          <w:highlight w:val="none"/>
        </w:rPr>
        <w:fldChar w:fldCharType="end"/>
      </w:r>
    </w:p>
    <w:p w14:paraId="7B4A590B">
      <w:pPr>
        <w:pStyle w:val="33"/>
        <w:tabs>
          <w:tab w:val="right" w:leader="dot" w:pos="8504"/>
          <w:tab w:val="clear" w:pos="567"/>
          <w:tab w:val="clear" w:pos="8505"/>
          <w:tab w:val="clear" w:pos="9628"/>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_Toc28399 </w:instrText>
      </w:r>
      <w:r>
        <w:rPr>
          <w:rFonts w:asciiTheme="minorEastAsia" w:hAnsiTheme="minorEastAsia" w:eastAsiaTheme="minorEastAsia"/>
          <w:bCs/>
          <w:highlight w:val="none"/>
        </w:rPr>
        <w:fldChar w:fldCharType="separate"/>
      </w:r>
      <w:r>
        <w:rPr>
          <w:rFonts w:hint="eastAsia"/>
          <w:highlight w:val="none"/>
        </w:rPr>
        <w:t>1.7踏勘现场</w:t>
      </w:r>
      <w:r>
        <w:rPr>
          <w:highlight w:val="none"/>
        </w:rPr>
        <w:tab/>
      </w:r>
      <w:r>
        <w:rPr>
          <w:highlight w:val="none"/>
        </w:rPr>
        <w:fldChar w:fldCharType="begin"/>
      </w:r>
      <w:r>
        <w:rPr>
          <w:highlight w:val="none"/>
        </w:rPr>
        <w:instrText xml:space="preserve"> PAGEREF _Toc28399 \h </w:instrText>
      </w:r>
      <w:r>
        <w:rPr>
          <w:highlight w:val="none"/>
        </w:rPr>
        <w:fldChar w:fldCharType="separate"/>
      </w:r>
      <w:r>
        <w:rPr>
          <w:highlight w:val="none"/>
        </w:rPr>
        <w:t>18</w:t>
      </w:r>
      <w:r>
        <w:rPr>
          <w:highlight w:val="none"/>
        </w:rPr>
        <w:fldChar w:fldCharType="end"/>
      </w:r>
      <w:r>
        <w:rPr>
          <w:rFonts w:asciiTheme="minorEastAsia" w:hAnsiTheme="minorEastAsia" w:eastAsiaTheme="minorEastAsia"/>
          <w:bCs/>
          <w:highlight w:val="none"/>
        </w:rPr>
        <w:fldChar w:fldCharType="end"/>
      </w:r>
    </w:p>
    <w:p w14:paraId="6AA5FFA6">
      <w:pPr>
        <w:pStyle w:val="33"/>
        <w:tabs>
          <w:tab w:val="right" w:leader="dot" w:pos="8504"/>
          <w:tab w:val="clear" w:pos="567"/>
          <w:tab w:val="clear" w:pos="8505"/>
          <w:tab w:val="clear" w:pos="9628"/>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_Toc12185 </w:instrText>
      </w:r>
      <w:r>
        <w:rPr>
          <w:rFonts w:asciiTheme="minorEastAsia" w:hAnsiTheme="minorEastAsia" w:eastAsiaTheme="minorEastAsia"/>
          <w:bCs/>
          <w:highlight w:val="none"/>
        </w:rPr>
        <w:fldChar w:fldCharType="separate"/>
      </w:r>
      <w:r>
        <w:rPr>
          <w:rFonts w:hint="eastAsia"/>
          <w:highlight w:val="none"/>
        </w:rPr>
        <w:t>1.8磋商采购预备会</w:t>
      </w:r>
      <w:r>
        <w:rPr>
          <w:highlight w:val="none"/>
        </w:rPr>
        <w:tab/>
      </w:r>
      <w:r>
        <w:rPr>
          <w:highlight w:val="none"/>
        </w:rPr>
        <w:fldChar w:fldCharType="begin"/>
      </w:r>
      <w:r>
        <w:rPr>
          <w:highlight w:val="none"/>
        </w:rPr>
        <w:instrText xml:space="preserve"> PAGEREF _Toc12185 \h </w:instrText>
      </w:r>
      <w:r>
        <w:rPr>
          <w:highlight w:val="none"/>
        </w:rPr>
        <w:fldChar w:fldCharType="separate"/>
      </w:r>
      <w:r>
        <w:rPr>
          <w:highlight w:val="none"/>
        </w:rPr>
        <w:t>18</w:t>
      </w:r>
      <w:r>
        <w:rPr>
          <w:highlight w:val="none"/>
        </w:rPr>
        <w:fldChar w:fldCharType="end"/>
      </w:r>
      <w:r>
        <w:rPr>
          <w:rFonts w:asciiTheme="minorEastAsia" w:hAnsiTheme="minorEastAsia" w:eastAsiaTheme="minorEastAsia"/>
          <w:bCs/>
          <w:highlight w:val="none"/>
        </w:rPr>
        <w:fldChar w:fldCharType="end"/>
      </w:r>
    </w:p>
    <w:p w14:paraId="75B72502">
      <w:pPr>
        <w:pStyle w:val="33"/>
        <w:tabs>
          <w:tab w:val="right" w:leader="dot" w:pos="8504"/>
          <w:tab w:val="clear" w:pos="567"/>
          <w:tab w:val="clear" w:pos="8505"/>
          <w:tab w:val="clear" w:pos="9628"/>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_Toc10969 </w:instrText>
      </w:r>
      <w:r>
        <w:rPr>
          <w:rFonts w:asciiTheme="minorEastAsia" w:hAnsiTheme="minorEastAsia" w:eastAsiaTheme="minorEastAsia"/>
          <w:bCs/>
          <w:highlight w:val="none"/>
        </w:rPr>
        <w:fldChar w:fldCharType="separate"/>
      </w:r>
      <w:r>
        <w:rPr>
          <w:rFonts w:hint="eastAsia"/>
          <w:highlight w:val="none"/>
        </w:rPr>
        <w:t>1.9分包(A. C)</w:t>
      </w:r>
      <w:r>
        <w:rPr>
          <w:highlight w:val="none"/>
        </w:rPr>
        <w:tab/>
      </w:r>
      <w:r>
        <w:rPr>
          <w:highlight w:val="none"/>
        </w:rPr>
        <w:fldChar w:fldCharType="begin"/>
      </w:r>
      <w:r>
        <w:rPr>
          <w:highlight w:val="none"/>
        </w:rPr>
        <w:instrText xml:space="preserve"> PAGEREF _Toc10969 \h </w:instrText>
      </w:r>
      <w:r>
        <w:rPr>
          <w:highlight w:val="none"/>
        </w:rPr>
        <w:fldChar w:fldCharType="separate"/>
      </w:r>
      <w:r>
        <w:rPr>
          <w:highlight w:val="none"/>
        </w:rPr>
        <w:t>18</w:t>
      </w:r>
      <w:r>
        <w:rPr>
          <w:highlight w:val="none"/>
        </w:rPr>
        <w:fldChar w:fldCharType="end"/>
      </w:r>
      <w:r>
        <w:rPr>
          <w:rFonts w:asciiTheme="minorEastAsia" w:hAnsiTheme="minorEastAsia" w:eastAsiaTheme="minorEastAsia"/>
          <w:bCs/>
          <w:highlight w:val="none"/>
        </w:rPr>
        <w:fldChar w:fldCharType="end"/>
      </w:r>
    </w:p>
    <w:p w14:paraId="14CEA5EC">
      <w:pPr>
        <w:pStyle w:val="33"/>
        <w:tabs>
          <w:tab w:val="right" w:leader="dot" w:pos="8504"/>
          <w:tab w:val="clear" w:pos="567"/>
          <w:tab w:val="clear" w:pos="8505"/>
          <w:tab w:val="clear" w:pos="9628"/>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_Toc27726 </w:instrText>
      </w:r>
      <w:r>
        <w:rPr>
          <w:rFonts w:asciiTheme="minorEastAsia" w:hAnsiTheme="minorEastAsia" w:eastAsiaTheme="minorEastAsia"/>
          <w:bCs/>
          <w:highlight w:val="none"/>
        </w:rPr>
        <w:fldChar w:fldCharType="separate"/>
      </w:r>
      <w:r>
        <w:rPr>
          <w:rFonts w:hint="eastAsia"/>
          <w:highlight w:val="none"/>
        </w:rPr>
        <w:t>1.9主要材料和关键部件外购(B)</w:t>
      </w:r>
      <w:r>
        <w:rPr>
          <w:highlight w:val="none"/>
        </w:rPr>
        <w:tab/>
      </w:r>
      <w:r>
        <w:rPr>
          <w:highlight w:val="none"/>
        </w:rPr>
        <w:fldChar w:fldCharType="begin"/>
      </w:r>
      <w:r>
        <w:rPr>
          <w:highlight w:val="none"/>
        </w:rPr>
        <w:instrText xml:space="preserve"> PAGEREF _Toc27726 \h </w:instrText>
      </w:r>
      <w:r>
        <w:rPr>
          <w:highlight w:val="none"/>
        </w:rPr>
        <w:fldChar w:fldCharType="separate"/>
      </w:r>
      <w:r>
        <w:rPr>
          <w:highlight w:val="none"/>
        </w:rPr>
        <w:t>19</w:t>
      </w:r>
      <w:r>
        <w:rPr>
          <w:highlight w:val="none"/>
        </w:rPr>
        <w:fldChar w:fldCharType="end"/>
      </w:r>
      <w:r>
        <w:rPr>
          <w:rFonts w:asciiTheme="minorEastAsia" w:hAnsiTheme="minorEastAsia" w:eastAsiaTheme="minorEastAsia"/>
          <w:bCs/>
          <w:highlight w:val="none"/>
        </w:rPr>
        <w:fldChar w:fldCharType="end"/>
      </w:r>
    </w:p>
    <w:p w14:paraId="2FA0CFD7">
      <w:pPr>
        <w:pStyle w:val="33"/>
        <w:tabs>
          <w:tab w:val="right" w:leader="dot" w:pos="8504"/>
          <w:tab w:val="clear" w:pos="567"/>
          <w:tab w:val="clear" w:pos="8505"/>
          <w:tab w:val="clear" w:pos="9628"/>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_Toc3453 </w:instrText>
      </w:r>
      <w:r>
        <w:rPr>
          <w:rFonts w:asciiTheme="minorEastAsia" w:hAnsiTheme="minorEastAsia" w:eastAsiaTheme="minorEastAsia"/>
          <w:bCs/>
          <w:highlight w:val="none"/>
        </w:rPr>
        <w:fldChar w:fldCharType="separate"/>
      </w:r>
      <w:r>
        <w:rPr>
          <w:rFonts w:hint="eastAsia"/>
          <w:highlight w:val="none"/>
        </w:rPr>
        <w:t>1.</w:t>
      </w:r>
      <w:r>
        <w:rPr>
          <w:highlight w:val="none"/>
        </w:rPr>
        <w:t>10</w:t>
      </w:r>
      <w:r>
        <w:rPr>
          <w:rFonts w:hint="eastAsia"/>
          <w:highlight w:val="none"/>
        </w:rPr>
        <w:t>响应和偏差</w:t>
      </w:r>
      <w:r>
        <w:rPr>
          <w:highlight w:val="none"/>
        </w:rPr>
        <w:tab/>
      </w:r>
      <w:r>
        <w:rPr>
          <w:highlight w:val="none"/>
        </w:rPr>
        <w:fldChar w:fldCharType="begin"/>
      </w:r>
      <w:r>
        <w:rPr>
          <w:highlight w:val="none"/>
        </w:rPr>
        <w:instrText xml:space="preserve"> PAGEREF _Toc3453 \h </w:instrText>
      </w:r>
      <w:r>
        <w:rPr>
          <w:highlight w:val="none"/>
        </w:rPr>
        <w:fldChar w:fldCharType="separate"/>
      </w:r>
      <w:r>
        <w:rPr>
          <w:highlight w:val="none"/>
        </w:rPr>
        <w:t>19</w:t>
      </w:r>
      <w:r>
        <w:rPr>
          <w:highlight w:val="none"/>
        </w:rPr>
        <w:fldChar w:fldCharType="end"/>
      </w:r>
      <w:r>
        <w:rPr>
          <w:rFonts w:asciiTheme="minorEastAsia" w:hAnsiTheme="minorEastAsia" w:eastAsiaTheme="minorEastAsia"/>
          <w:bCs/>
          <w:highlight w:val="none"/>
        </w:rPr>
        <w:fldChar w:fldCharType="end"/>
      </w:r>
    </w:p>
    <w:p w14:paraId="587455AD">
      <w:pPr>
        <w:pStyle w:val="33"/>
        <w:tabs>
          <w:tab w:val="right" w:leader="dot" w:pos="8504"/>
          <w:tab w:val="clear" w:pos="567"/>
          <w:tab w:val="clear" w:pos="8505"/>
          <w:tab w:val="clear" w:pos="9628"/>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_Toc15287 </w:instrText>
      </w:r>
      <w:r>
        <w:rPr>
          <w:rFonts w:asciiTheme="minorEastAsia" w:hAnsiTheme="minorEastAsia" w:eastAsiaTheme="minorEastAsia"/>
          <w:bCs/>
          <w:highlight w:val="none"/>
        </w:rPr>
        <w:fldChar w:fldCharType="separate"/>
      </w:r>
      <w:r>
        <w:rPr>
          <w:rFonts w:hint="eastAsia"/>
          <w:highlight w:val="none"/>
        </w:rPr>
        <w:t>2</w:t>
      </w:r>
      <w:r>
        <w:rPr>
          <w:highlight w:val="none"/>
        </w:rPr>
        <w:t>.</w:t>
      </w:r>
      <w:r>
        <w:rPr>
          <w:rFonts w:hint="eastAsia"/>
          <w:highlight w:val="none"/>
        </w:rPr>
        <w:t>竞争性磋商文件</w:t>
      </w:r>
      <w:r>
        <w:rPr>
          <w:highlight w:val="none"/>
        </w:rPr>
        <w:tab/>
      </w:r>
      <w:r>
        <w:rPr>
          <w:highlight w:val="none"/>
        </w:rPr>
        <w:fldChar w:fldCharType="begin"/>
      </w:r>
      <w:r>
        <w:rPr>
          <w:highlight w:val="none"/>
        </w:rPr>
        <w:instrText xml:space="preserve"> PAGEREF _Toc15287 \h </w:instrText>
      </w:r>
      <w:r>
        <w:rPr>
          <w:highlight w:val="none"/>
        </w:rPr>
        <w:fldChar w:fldCharType="separate"/>
      </w:r>
      <w:r>
        <w:rPr>
          <w:highlight w:val="none"/>
        </w:rPr>
        <w:t>19</w:t>
      </w:r>
      <w:r>
        <w:rPr>
          <w:highlight w:val="none"/>
        </w:rPr>
        <w:fldChar w:fldCharType="end"/>
      </w:r>
      <w:r>
        <w:rPr>
          <w:rFonts w:asciiTheme="minorEastAsia" w:hAnsiTheme="minorEastAsia" w:eastAsiaTheme="minorEastAsia"/>
          <w:bCs/>
          <w:highlight w:val="none"/>
        </w:rPr>
        <w:fldChar w:fldCharType="end"/>
      </w:r>
    </w:p>
    <w:p w14:paraId="069FC29D">
      <w:pPr>
        <w:pStyle w:val="28"/>
        <w:tabs>
          <w:tab w:val="right" w:leader="dot" w:pos="8504"/>
          <w:tab w:val="clear" w:pos="567"/>
          <w:tab w:val="clear" w:pos="709"/>
          <w:tab w:val="clear" w:pos="8505"/>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_Toc29799 </w:instrText>
      </w:r>
      <w:r>
        <w:rPr>
          <w:rFonts w:asciiTheme="minorEastAsia" w:hAnsiTheme="minorEastAsia" w:eastAsiaTheme="minorEastAsia"/>
          <w:bCs/>
          <w:highlight w:val="none"/>
        </w:rPr>
        <w:fldChar w:fldCharType="separate"/>
      </w:r>
      <w:r>
        <w:rPr>
          <w:rFonts w:hint="eastAsia" w:asciiTheme="minorEastAsia" w:hAnsiTheme="minorEastAsia" w:eastAsiaTheme="minorEastAsia"/>
          <w:szCs w:val="24"/>
          <w:highlight w:val="none"/>
        </w:rPr>
        <w:t>2.1竞争性磋商文件的组成</w:t>
      </w:r>
      <w:r>
        <w:rPr>
          <w:highlight w:val="none"/>
        </w:rPr>
        <w:tab/>
      </w:r>
      <w:r>
        <w:rPr>
          <w:highlight w:val="none"/>
        </w:rPr>
        <w:fldChar w:fldCharType="begin"/>
      </w:r>
      <w:r>
        <w:rPr>
          <w:highlight w:val="none"/>
        </w:rPr>
        <w:instrText xml:space="preserve"> PAGEREF _Toc29799 \h </w:instrText>
      </w:r>
      <w:r>
        <w:rPr>
          <w:highlight w:val="none"/>
        </w:rPr>
        <w:fldChar w:fldCharType="separate"/>
      </w:r>
      <w:r>
        <w:rPr>
          <w:highlight w:val="none"/>
        </w:rPr>
        <w:t>19</w:t>
      </w:r>
      <w:r>
        <w:rPr>
          <w:highlight w:val="none"/>
        </w:rPr>
        <w:fldChar w:fldCharType="end"/>
      </w:r>
      <w:r>
        <w:rPr>
          <w:rFonts w:asciiTheme="minorEastAsia" w:hAnsiTheme="minorEastAsia" w:eastAsiaTheme="minorEastAsia"/>
          <w:bCs/>
          <w:highlight w:val="none"/>
        </w:rPr>
        <w:fldChar w:fldCharType="end"/>
      </w:r>
    </w:p>
    <w:p w14:paraId="15575B6E">
      <w:pPr>
        <w:pStyle w:val="28"/>
        <w:tabs>
          <w:tab w:val="right" w:leader="dot" w:pos="8504"/>
          <w:tab w:val="clear" w:pos="567"/>
          <w:tab w:val="clear" w:pos="709"/>
          <w:tab w:val="clear" w:pos="8505"/>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_Toc22063 </w:instrText>
      </w:r>
      <w:r>
        <w:rPr>
          <w:rFonts w:asciiTheme="minorEastAsia" w:hAnsiTheme="minorEastAsia" w:eastAsiaTheme="minorEastAsia"/>
          <w:bCs/>
          <w:highlight w:val="none"/>
        </w:rPr>
        <w:fldChar w:fldCharType="separate"/>
      </w:r>
      <w:r>
        <w:rPr>
          <w:rFonts w:hint="eastAsia" w:asciiTheme="minorEastAsia" w:hAnsiTheme="minorEastAsia" w:eastAsiaTheme="minorEastAsia"/>
          <w:szCs w:val="24"/>
          <w:highlight w:val="none"/>
        </w:rPr>
        <w:t>2.</w:t>
      </w:r>
      <w:r>
        <w:rPr>
          <w:rFonts w:asciiTheme="minorEastAsia" w:hAnsiTheme="minorEastAsia" w:eastAsiaTheme="minorEastAsia"/>
          <w:szCs w:val="24"/>
          <w:highlight w:val="none"/>
        </w:rPr>
        <w:t>2</w:t>
      </w:r>
      <w:r>
        <w:rPr>
          <w:rFonts w:hint="eastAsia" w:asciiTheme="minorEastAsia" w:hAnsiTheme="minorEastAsia" w:eastAsiaTheme="minorEastAsia"/>
          <w:szCs w:val="24"/>
          <w:highlight w:val="none"/>
        </w:rPr>
        <w:t>竞争性磋商文件的澄清和修改</w:t>
      </w:r>
      <w:r>
        <w:rPr>
          <w:highlight w:val="none"/>
        </w:rPr>
        <w:tab/>
      </w:r>
      <w:r>
        <w:rPr>
          <w:highlight w:val="none"/>
        </w:rPr>
        <w:fldChar w:fldCharType="begin"/>
      </w:r>
      <w:r>
        <w:rPr>
          <w:highlight w:val="none"/>
        </w:rPr>
        <w:instrText xml:space="preserve"> PAGEREF _Toc22063 \h </w:instrText>
      </w:r>
      <w:r>
        <w:rPr>
          <w:highlight w:val="none"/>
        </w:rPr>
        <w:fldChar w:fldCharType="separate"/>
      </w:r>
      <w:r>
        <w:rPr>
          <w:highlight w:val="none"/>
        </w:rPr>
        <w:t>19</w:t>
      </w:r>
      <w:r>
        <w:rPr>
          <w:highlight w:val="none"/>
        </w:rPr>
        <w:fldChar w:fldCharType="end"/>
      </w:r>
      <w:r>
        <w:rPr>
          <w:rFonts w:asciiTheme="minorEastAsia" w:hAnsiTheme="minorEastAsia" w:eastAsiaTheme="minorEastAsia"/>
          <w:bCs/>
          <w:highlight w:val="none"/>
        </w:rPr>
        <w:fldChar w:fldCharType="end"/>
      </w:r>
    </w:p>
    <w:p w14:paraId="4C1DA925">
      <w:pPr>
        <w:pStyle w:val="33"/>
        <w:tabs>
          <w:tab w:val="right" w:leader="dot" w:pos="8504"/>
          <w:tab w:val="clear" w:pos="567"/>
          <w:tab w:val="clear" w:pos="8505"/>
          <w:tab w:val="clear" w:pos="9628"/>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_Toc19323 </w:instrText>
      </w:r>
      <w:r>
        <w:rPr>
          <w:rFonts w:asciiTheme="minorEastAsia" w:hAnsiTheme="minorEastAsia" w:eastAsiaTheme="minorEastAsia"/>
          <w:bCs/>
          <w:highlight w:val="none"/>
        </w:rPr>
        <w:fldChar w:fldCharType="separate"/>
      </w:r>
      <w:r>
        <w:rPr>
          <w:rFonts w:hint="eastAsia"/>
          <w:highlight w:val="none"/>
        </w:rPr>
        <w:t>3</w:t>
      </w:r>
      <w:r>
        <w:rPr>
          <w:highlight w:val="none"/>
        </w:rPr>
        <w:t>.</w:t>
      </w:r>
      <w:r>
        <w:rPr>
          <w:rFonts w:hint="eastAsia"/>
          <w:highlight w:val="none"/>
        </w:rPr>
        <w:t>响应文件</w:t>
      </w:r>
      <w:r>
        <w:rPr>
          <w:highlight w:val="none"/>
        </w:rPr>
        <w:tab/>
      </w:r>
      <w:r>
        <w:rPr>
          <w:highlight w:val="none"/>
        </w:rPr>
        <w:fldChar w:fldCharType="begin"/>
      </w:r>
      <w:r>
        <w:rPr>
          <w:highlight w:val="none"/>
        </w:rPr>
        <w:instrText xml:space="preserve"> PAGEREF _Toc19323 \h </w:instrText>
      </w:r>
      <w:r>
        <w:rPr>
          <w:highlight w:val="none"/>
        </w:rPr>
        <w:fldChar w:fldCharType="separate"/>
      </w:r>
      <w:r>
        <w:rPr>
          <w:highlight w:val="none"/>
        </w:rPr>
        <w:t>20</w:t>
      </w:r>
      <w:r>
        <w:rPr>
          <w:highlight w:val="none"/>
        </w:rPr>
        <w:fldChar w:fldCharType="end"/>
      </w:r>
      <w:r>
        <w:rPr>
          <w:rFonts w:asciiTheme="minorEastAsia" w:hAnsiTheme="minorEastAsia" w:eastAsiaTheme="minorEastAsia"/>
          <w:bCs/>
          <w:highlight w:val="none"/>
        </w:rPr>
        <w:fldChar w:fldCharType="end"/>
      </w:r>
    </w:p>
    <w:p w14:paraId="4C5CA392">
      <w:pPr>
        <w:pStyle w:val="33"/>
        <w:tabs>
          <w:tab w:val="right" w:leader="dot" w:pos="8504"/>
          <w:tab w:val="clear" w:pos="567"/>
          <w:tab w:val="clear" w:pos="8505"/>
          <w:tab w:val="clear" w:pos="9628"/>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_Toc8480 </w:instrText>
      </w:r>
      <w:r>
        <w:rPr>
          <w:rFonts w:asciiTheme="minorEastAsia" w:hAnsiTheme="minorEastAsia" w:eastAsiaTheme="minorEastAsia"/>
          <w:bCs/>
          <w:highlight w:val="none"/>
        </w:rPr>
        <w:fldChar w:fldCharType="separate"/>
      </w:r>
      <w:r>
        <w:rPr>
          <w:rFonts w:hint="eastAsia"/>
          <w:highlight w:val="none"/>
        </w:rPr>
        <w:t>3.1响应文件的组成</w:t>
      </w:r>
      <w:r>
        <w:rPr>
          <w:highlight w:val="none"/>
        </w:rPr>
        <w:tab/>
      </w:r>
      <w:r>
        <w:rPr>
          <w:highlight w:val="none"/>
        </w:rPr>
        <w:fldChar w:fldCharType="begin"/>
      </w:r>
      <w:r>
        <w:rPr>
          <w:highlight w:val="none"/>
        </w:rPr>
        <w:instrText xml:space="preserve"> PAGEREF _Toc8480 \h </w:instrText>
      </w:r>
      <w:r>
        <w:rPr>
          <w:highlight w:val="none"/>
        </w:rPr>
        <w:fldChar w:fldCharType="separate"/>
      </w:r>
      <w:r>
        <w:rPr>
          <w:highlight w:val="none"/>
        </w:rPr>
        <w:t>20</w:t>
      </w:r>
      <w:r>
        <w:rPr>
          <w:highlight w:val="none"/>
        </w:rPr>
        <w:fldChar w:fldCharType="end"/>
      </w:r>
      <w:r>
        <w:rPr>
          <w:rFonts w:asciiTheme="minorEastAsia" w:hAnsiTheme="minorEastAsia" w:eastAsiaTheme="minorEastAsia"/>
          <w:bCs/>
          <w:highlight w:val="none"/>
        </w:rPr>
        <w:fldChar w:fldCharType="end"/>
      </w:r>
    </w:p>
    <w:p w14:paraId="6312003D">
      <w:pPr>
        <w:pStyle w:val="33"/>
        <w:tabs>
          <w:tab w:val="right" w:leader="dot" w:pos="8504"/>
          <w:tab w:val="clear" w:pos="567"/>
          <w:tab w:val="clear" w:pos="8505"/>
          <w:tab w:val="clear" w:pos="9628"/>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_Toc12103 </w:instrText>
      </w:r>
      <w:r>
        <w:rPr>
          <w:rFonts w:asciiTheme="minorEastAsia" w:hAnsiTheme="minorEastAsia" w:eastAsiaTheme="minorEastAsia"/>
          <w:bCs/>
          <w:highlight w:val="none"/>
        </w:rPr>
        <w:fldChar w:fldCharType="separate"/>
      </w:r>
      <w:r>
        <w:rPr>
          <w:rFonts w:hint="eastAsia"/>
          <w:highlight w:val="none"/>
        </w:rPr>
        <w:t>3.</w:t>
      </w:r>
      <w:r>
        <w:rPr>
          <w:highlight w:val="none"/>
        </w:rPr>
        <w:t>2</w:t>
      </w:r>
      <w:r>
        <w:rPr>
          <w:rFonts w:hint="eastAsia"/>
          <w:highlight w:val="none"/>
        </w:rPr>
        <w:t>报价</w:t>
      </w:r>
      <w:r>
        <w:rPr>
          <w:highlight w:val="none"/>
        </w:rPr>
        <w:tab/>
      </w:r>
      <w:r>
        <w:rPr>
          <w:highlight w:val="none"/>
        </w:rPr>
        <w:fldChar w:fldCharType="begin"/>
      </w:r>
      <w:r>
        <w:rPr>
          <w:highlight w:val="none"/>
        </w:rPr>
        <w:instrText xml:space="preserve"> PAGEREF _Toc12103 \h </w:instrText>
      </w:r>
      <w:r>
        <w:rPr>
          <w:highlight w:val="none"/>
        </w:rPr>
        <w:fldChar w:fldCharType="separate"/>
      </w:r>
      <w:r>
        <w:rPr>
          <w:highlight w:val="none"/>
        </w:rPr>
        <w:t>20</w:t>
      </w:r>
      <w:r>
        <w:rPr>
          <w:highlight w:val="none"/>
        </w:rPr>
        <w:fldChar w:fldCharType="end"/>
      </w:r>
      <w:r>
        <w:rPr>
          <w:rFonts w:asciiTheme="minorEastAsia" w:hAnsiTheme="minorEastAsia" w:eastAsiaTheme="minorEastAsia"/>
          <w:bCs/>
          <w:highlight w:val="none"/>
        </w:rPr>
        <w:fldChar w:fldCharType="end"/>
      </w:r>
    </w:p>
    <w:p w14:paraId="315F6569">
      <w:pPr>
        <w:pStyle w:val="33"/>
        <w:tabs>
          <w:tab w:val="right" w:leader="dot" w:pos="8504"/>
          <w:tab w:val="clear" w:pos="567"/>
          <w:tab w:val="clear" w:pos="8505"/>
          <w:tab w:val="clear" w:pos="9628"/>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_Toc2172 </w:instrText>
      </w:r>
      <w:r>
        <w:rPr>
          <w:rFonts w:asciiTheme="minorEastAsia" w:hAnsiTheme="minorEastAsia" w:eastAsiaTheme="minorEastAsia"/>
          <w:bCs/>
          <w:highlight w:val="none"/>
        </w:rPr>
        <w:fldChar w:fldCharType="separate"/>
      </w:r>
      <w:r>
        <w:rPr>
          <w:highlight w:val="none"/>
        </w:rPr>
        <w:t>3.3</w:t>
      </w:r>
      <w:r>
        <w:rPr>
          <w:rFonts w:hint="eastAsia"/>
          <w:highlight w:val="none"/>
        </w:rPr>
        <w:t>响应文件有效期</w:t>
      </w:r>
      <w:r>
        <w:rPr>
          <w:highlight w:val="none"/>
        </w:rPr>
        <w:tab/>
      </w:r>
      <w:r>
        <w:rPr>
          <w:highlight w:val="none"/>
        </w:rPr>
        <w:fldChar w:fldCharType="begin"/>
      </w:r>
      <w:r>
        <w:rPr>
          <w:highlight w:val="none"/>
        </w:rPr>
        <w:instrText xml:space="preserve"> PAGEREF _Toc2172 \h </w:instrText>
      </w:r>
      <w:r>
        <w:rPr>
          <w:highlight w:val="none"/>
        </w:rPr>
        <w:fldChar w:fldCharType="separate"/>
      </w:r>
      <w:r>
        <w:rPr>
          <w:highlight w:val="none"/>
        </w:rPr>
        <w:t>21</w:t>
      </w:r>
      <w:r>
        <w:rPr>
          <w:highlight w:val="none"/>
        </w:rPr>
        <w:fldChar w:fldCharType="end"/>
      </w:r>
      <w:r>
        <w:rPr>
          <w:rFonts w:asciiTheme="minorEastAsia" w:hAnsiTheme="minorEastAsia" w:eastAsiaTheme="minorEastAsia"/>
          <w:bCs/>
          <w:highlight w:val="none"/>
        </w:rPr>
        <w:fldChar w:fldCharType="end"/>
      </w:r>
    </w:p>
    <w:p w14:paraId="1BB0A012">
      <w:pPr>
        <w:pStyle w:val="33"/>
        <w:tabs>
          <w:tab w:val="right" w:leader="dot" w:pos="8504"/>
          <w:tab w:val="clear" w:pos="567"/>
          <w:tab w:val="clear" w:pos="8505"/>
          <w:tab w:val="clear" w:pos="9628"/>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_Toc7953 </w:instrText>
      </w:r>
      <w:r>
        <w:rPr>
          <w:rFonts w:asciiTheme="minorEastAsia" w:hAnsiTheme="minorEastAsia" w:eastAsiaTheme="minorEastAsia"/>
          <w:bCs/>
          <w:highlight w:val="none"/>
        </w:rPr>
        <w:fldChar w:fldCharType="separate"/>
      </w:r>
      <w:r>
        <w:rPr>
          <w:rFonts w:hint="eastAsia"/>
          <w:highlight w:val="none"/>
        </w:rPr>
        <w:t>3.</w:t>
      </w:r>
      <w:r>
        <w:rPr>
          <w:highlight w:val="none"/>
        </w:rPr>
        <w:t>4</w:t>
      </w:r>
      <w:r>
        <w:rPr>
          <w:rFonts w:hint="eastAsia"/>
          <w:highlight w:val="none"/>
        </w:rPr>
        <w:t>响应保证金</w:t>
      </w:r>
      <w:r>
        <w:rPr>
          <w:highlight w:val="none"/>
        </w:rPr>
        <w:tab/>
      </w:r>
      <w:r>
        <w:rPr>
          <w:highlight w:val="none"/>
        </w:rPr>
        <w:fldChar w:fldCharType="begin"/>
      </w:r>
      <w:r>
        <w:rPr>
          <w:highlight w:val="none"/>
        </w:rPr>
        <w:instrText xml:space="preserve"> PAGEREF _Toc7953 \h </w:instrText>
      </w:r>
      <w:r>
        <w:rPr>
          <w:highlight w:val="none"/>
        </w:rPr>
        <w:fldChar w:fldCharType="separate"/>
      </w:r>
      <w:r>
        <w:rPr>
          <w:highlight w:val="none"/>
        </w:rPr>
        <w:t>21</w:t>
      </w:r>
      <w:r>
        <w:rPr>
          <w:highlight w:val="none"/>
        </w:rPr>
        <w:fldChar w:fldCharType="end"/>
      </w:r>
      <w:r>
        <w:rPr>
          <w:rFonts w:asciiTheme="minorEastAsia" w:hAnsiTheme="minorEastAsia" w:eastAsiaTheme="minorEastAsia"/>
          <w:bCs/>
          <w:highlight w:val="none"/>
        </w:rPr>
        <w:fldChar w:fldCharType="end"/>
      </w:r>
    </w:p>
    <w:p w14:paraId="14B3D5A5">
      <w:pPr>
        <w:pStyle w:val="33"/>
        <w:tabs>
          <w:tab w:val="right" w:leader="dot" w:pos="8504"/>
          <w:tab w:val="clear" w:pos="567"/>
          <w:tab w:val="clear" w:pos="8505"/>
          <w:tab w:val="clear" w:pos="9628"/>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_Toc11560 </w:instrText>
      </w:r>
      <w:r>
        <w:rPr>
          <w:rFonts w:asciiTheme="minorEastAsia" w:hAnsiTheme="minorEastAsia" w:eastAsiaTheme="minorEastAsia"/>
          <w:bCs/>
          <w:highlight w:val="none"/>
        </w:rPr>
        <w:fldChar w:fldCharType="separate"/>
      </w:r>
      <w:r>
        <w:rPr>
          <w:rFonts w:hint="eastAsia"/>
          <w:highlight w:val="none"/>
        </w:rPr>
        <w:t>3.</w:t>
      </w:r>
      <w:r>
        <w:rPr>
          <w:highlight w:val="none"/>
        </w:rPr>
        <w:t>5</w:t>
      </w:r>
      <w:r>
        <w:rPr>
          <w:rFonts w:hint="eastAsia"/>
          <w:highlight w:val="none"/>
        </w:rPr>
        <w:t>资格审查资料</w:t>
      </w:r>
      <w:r>
        <w:rPr>
          <w:highlight w:val="none"/>
        </w:rPr>
        <w:tab/>
      </w:r>
      <w:r>
        <w:rPr>
          <w:highlight w:val="none"/>
        </w:rPr>
        <w:fldChar w:fldCharType="begin"/>
      </w:r>
      <w:r>
        <w:rPr>
          <w:highlight w:val="none"/>
        </w:rPr>
        <w:instrText xml:space="preserve"> PAGEREF _Toc11560 \h </w:instrText>
      </w:r>
      <w:r>
        <w:rPr>
          <w:highlight w:val="none"/>
        </w:rPr>
        <w:fldChar w:fldCharType="separate"/>
      </w:r>
      <w:r>
        <w:rPr>
          <w:highlight w:val="none"/>
        </w:rPr>
        <w:t>21</w:t>
      </w:r>
      <w:r>
        <w:rPr>
          <w:highlight w:val="none"/>
        </w:rPr>
        <w:fldChar w:fldCharType="end"/>
      </w:r>
      <w:r>
        <w:rPr>
          <w:rFonts w:asciiTheme="minorEastAsia" w:hAnsiTheme="minorEastAsia" w:eastAsiaTheme="minorEastAsia"/>
          <w:bCs/>
          <w:highlight w:val="none"/>
        </w:rPr>
        <w:fldChar w:fldCharType="end"/>
      </w:r>
    </w:p>
    <w:p w14:paraId="6BE6F9A1">
      <w:pPr>
        <w:pStyle w:val="33"/>
        <w:tabs>
          <w:tab w:val="right" w:leader="dot" w:pos="8504"/>
          <w:tab w:val="clear" w:pos="567"/>
          <w:tab w:val="clear" w:pos="8505"/>
          <w:tab w:val="clear" w:pos="9628"/>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_Toc9232 </w:instrText>
      </w:r>
      <w:r>
        <w:rPr>
          <w:rFonts w:asciiTheme="minorEastAsia" w:hAnsiTheme="minorEastAsia" w:eastAsiaTheme="minorEastAsia"/>
          <w:bCs/>
          <w:highlight w:val="none"/>
        </w:rPr>
        <w:fldChar w:fldCharType="separate"/>
      </w:r>
      <w:r>
        <w:rPr>
          <w:highlight w:val="none"/>
        </w:rPr>
        <w:t>3.6</w:t>
      </w:r>
      <w:r>
        <w:rPr>
          <w:rFonts w:hint="eastAsia"/>
          <w:highlight w:val="none"/>
        </w:rPr>
        <w:t>响应方案</w:t>
      </w:r>
      <w:r>
        <w:rPr>
          <w:highlight w:val="none"/>
        </w:rPr>
        <w:tab/>
      </w:r>
      <w:r>
        <w:rPr>
          <w:highlight w:val="none"/>
        </w:rPr>
        <w:fldChar w:fldCharType="begin"/>
      </w:r>
      <w:r>
        <w:rPr>
          <w:highlight w:val="none"/>
        </w:rPr>
        <w:instrText xml:space="preserve"> PAGEREF _Toc9232 \h </w:instrText>
      </w:r>
      <w:r>
        <w:rPr>
          <w:highlight w:val="none"/>
        </w:rPr>
        <w:fldChar w:fldCharType="separate"/>
      </w:r>
      <w:r>
        <w:rPr>
          <w:highlight w:val="none"/>
        </w:rPr>
        <w:t>21</w:t>
      </w:r>
      <w:r>
        <w:rPr>
          <w:highlight w:val="none"/>
        </w:rPr>
        <w:fldChar w:fldCharType="end"/>
      </w:r>
      <w:r>
        <w:rPr>
          <w:rFonts w:asciiTheme="minorEastAsia" w:hAnsiTheme="minorEastAsia" w:eastAsiaTheme="minorEastAsia"/>
          <w:bCs/>
          <w:highlight w:val="none"/>
        </w:rPr>
        <w:fldChar w:fldCharType="end"/>
      </w:r>
    </w:p>
    <w:p w14:paraId="2D62574A">
      <w:pPr>
        <w:pStyle w:val="33"/>
        <w:tabs>
          <w:tab w:val="right" w:leader="dot" w:pos="8504"/>
          <w:tab w:val="clear" w:pos="567"/>
          <w:tab w:val="clear" w:pos="8505"/>
          <w:tab w:val="clear" w:pos="9628"/>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_Toc22463 </w:instrText>
      </w:r>
      <w:r>
        <w:rPr>
          <w:rFonts w:asciiTheme="minorEastAsia" w:hAnsiTheme="minorEastAsia" w:eastAsiaTheme="minorEastAsia"/>
          <w:bCs/>
          <w:highlight w:val="none"/>
        </w:rPr>
        <w:fldChar w:fldCharType="separate"/>
      </w:r>
      <w:r>
        <w:rPr>
          <w:rFonts w:hint="eastAsia"/>
          <w:highlight w:val="none"/>
        </w:rPr>
        <w:t>3.</w:t>
      </w:r>
      <w:r>
        <w:rPr>
          <w:highlight w:val="none"/>
        </w:rPr>
        <w:t>7</w:t>
      </w:r>
      <w:r>
        <w:rPr>
          <w:rFonts w:hint="eastAsia"/>
          <w:highlight w:val="none"/>
        </w:rPr>
        <w:t>响应文件的编制（电子标适用）</w:t>
      </w:r>
      <w:r>
        <w:rPr>
          <w:highlight w:val="none"/>
        </w:rPr>
        <w:tab/>
      </w:r>
      <w:r>
        <w:rPr>
          <w:highlight w:val="none"/>
        </w:rPr>
        <w:fldChar w:fldCharType="begin"/>
      </w:r>
      <w:r>
        <w:rPr>
          <w:highlight w:val="none"/>
        </w:rPr>
        <w:instrText xml:space="preserve"> PAGEREF _Toc22463 \h </w:instrText>
      </w:r>
      <w:r>
        <w:rPr>
          <w:highlight w:val="none"/>
        </w:rPr>
        <w:fldChar w:fldCharType="separate"/>
      </w:r>
      <w:r>
        <w:rPr>
          <w:highlight w:val="none"/>
        </w:rPr>
        <w:t>22</w:t>
      </w:r>
      <w:r>
        <w:rPr>
          <w:highlight w:val="none"/>
        </w:rPr>
        <w:fldChar w:fldCharType="end"/>
      </w:r>
      <w:r>
        <w:rPr>
          <w:rFonts w:asciiTheme="minorEastAsia" w:hAnsiTheme="minorEastAsia" w:eastAsiaTheme="minorEastAsia"/>
          <w:bCs/>
          <w:highlight w:val="none"/>
        </w:rPr>
        <w:fldChar w:fldCharType="end"/>
      </w:r>
    </w:p>
    <w:p w14:paraId="78A1D243">
      <w:pPr>
        <w:pStyle w:val="33"/>
        <w:tabs>
          <w:tab w:val="right" w:leader="dot" w:pos="8504"/>
          <w:tab w:val="clear" w:pos="567"/>
          <w:tab w:val="clear" w:pos="8505"/>
          <w:tab w:val="clear" w:pos="9628"/>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_Toc16305 </w:instrText>
      </w:r>
      <w:r>
        <w:rPr>
          <w:rFonts w:asciiTheme="minorEastAsia" w:hAnsiTheme="minorEastAsia" w:eastAsiaTheme="minorEastAsia"/>
          <w:bCs/>
          <w:highlight w:val="none"/>
        </w:rPr>
        <w:fldChar w:fldCharType="separate"/>
      </w:r>
      <w:r>
        <w:rPr>
          <w:rFonts w:ascii="宋体" w:hAnsi="宋体"/>
          <w:highlight w:val="none"/>
        </w:rPr>
        <w:t>4.</w:t>
      </w:r>
      <w:r>
        <w:rPr>
          <w:rFonts w:hint="eastAsia" w:ascii="宋体" w:hAnsi="宋体"/>
          <w:highlight w:val="none"/>
        </w:rPr>
        <w:t>响应文件的递交</w:t>
      </w:r>
      <w:r>
        <w:rPr>
          <w:highlight w:val="none"/>
        </w:rPr>
        <w:tab/>
      </w:r>
      <w:r>
        <w:rPr>
          <w:highlight w:val="none"/>
        </w:rPr>
        <w:fldChar w:fldCharType="begin"/>
      </w:r>
      <w:r>
        <w:rPr>
          <w:highlight w:val="none"/>
        </w:rPr>
        <w:instrText xml:space="preserve"> PAGEREF _Toc16305 \h </w:instrText>
      </w:r>
      <w:r>
        <w:rPr>
          <w:highlight w:val="none"/>
        </w:rPr>
        <w:fldChar w:fldCharType="separate"/>
      </w:r>
      <w:r>
        <w:rPr>
          <w:highlight w:val="none"/>
        </w:rPr>
        <w:t>22</w:t>
      </w:r>
      <w:r>
        <w:rPr>
          <w:highlight w:val="none"/>
        </w:rPr>
        <w:fldChar w:fldCharType="end"/>
      </w:r>
      <w:r>
        <w:rPr>
          <w:rFonts w:asciiTheme="minorEastAsia" w:hAnsiTheme="minorEastAsia" w:eastAsiaTheme="minorEastAsia"/>
          <w:bCs/>
          <w:highlight w:val="none"/>
        </w:rPr>
        <w:fldChar w:fldCharType="end"/>
      </w:r>
    </w:p>
    <w:p w14:paraId="5DEEE8CC">
      <w:pPr>
        <w:pStyle w:val="33"/>
        <w:tabs>
          <w:tab w:val="right" w:leader="dot" w:pos="8504"/>
          <w:tab w:val="clear" w:pos="567"/>
          <w:tab w:val="clear" w:pos="8505"/>
          <w:tab w:val="clear" w:pos="9628"/>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_Toc23113 </w:instrText>
      </w:r>
      <w:r>
        <w:rPr>
          <w:rFonts w:asciiTheme="minorEastAsia" w:hAnsiTheme="minorEastAsia" w:eastAsiaTheme="minorEastAsia"/>
          <w:bCs/>
          <w:highlight w:val="none"/>
        </w:rPr>
        <w:fldChar w:fldCharType="separate"/>
      </w:r>
      <w:r>
        <w:rPr>
          <w:rFonts w:hint="eastAsia" w:ascii="宋体" w:hAnsi="宋体"/>
          <w:highlight w:val="none"/>
        </w:rPr>
        <w:t>4.1响应文件的包装与标记（递交纸质文件适用）</w:t>
      </w:r>
      <w:r>
        <w:rPr>
          <w:highlight w:val="none"/>
        </w:rPr>
        <w:tab/>
      </w:r>
      <w:r>
        <w:rPr>
          <w:highlight w:val="none"/>
        </w:rPr>
        <w:fldChar w:fldCharType="begin"/>
      </w:r>
      <w:r>
        <w:rPr>
          <w:highlight w:val="none"/>
        </w:rPr>
        <w:instrText xml:space="preserve"> PAGEREF _Toc23113 \h </w:instrText>
      </w:r>
      <w:r>
        <w:rPr>
          <w:highlight w:val="none"/>
        </w:rPr>
        <w:fldChar w:fldCharType="separate"/>
      </w:r>
      <w:r>
        <w:rPr>
          <w:highlight w:val="none"/>
        </w:rPr>
        <w:t>22</w:t>
      </w:r>
      <w:r>
        <w:rPr>
          <w:highlight w:val="none"/>
        </w:rPr>
        <w:fldChar w:fldCharType="end"/>
      </w:r>
      <w:r>
        <w:rPr>
          <w:rFonts w:asciiTheme="minorEastAsia" w:hAnsiTheme="minorEastAsia" w:eastAsiaTheme="minorEastAsia"/>
          <w:bCs/>
          <w:highlight w:val="none"/>
        </w:rPr>
        <w:fldChar w:fldCharType="end"/>
      </w:r>
    </w:p>
    <w:p w14:paraId="11C818C6">
      <w:pPr>
        <w:pStyle w:val="33"/>
        <w:tabs>
          <w:tab w:val="right" w:leader="dot" w:pos="8504"/>
          <w:tab w:val="clear" w:pos="567"/>
          <w:tab w:val="clear" w:pos="8505"/>
          <w:tab w:val="clear" w:pos="9628"/>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_Toc16611 </w:instrText>
      </w:r>
      <w:r>
        <w:rPr>
          <w:rFonts w:asciiTheme="minorEastAsia" w:hAnsiTheme="minorEastAsia" w:eastAsiaTheme="minorEastAsia"/>
          <w:bCs/>
          <w:highlight w:val="none"/>
        </w:rPr>
        <w:fldChar w:fldCharType="separate"/>
      </w:r>
      <w:r>
        <w:rPr>
          <w:rFonts w:hint="eastAsia" w:ascii="宋体" w:hAnsi="宋体"/>
          <w:highlight w:val="none"/>
        </w:rPr>
        <w:t>4.2响应文件的递交</w:t>
      </w:r>
      <w:r>
        <w:rPr>
          <w:highlight w:val="none"/>
        </w:rPr>
        <w:tab/>
      </w:r>
      <w:r>
        <w:rPr>
          <w:highlight w:val="none"/>
        </w:rPr>
        <w:fldChar w:fldCharType="begin"/>
      </w:r>
      <w:r>
        <w:rPr>
          <w:highlight w:val="none"/>
        </w:rPr>
        <w:instrText xml:space="preserve"> PAGEREF _Toc16611 \h </w:instrText>
      </w:r>
      <w:r>
        <w:rPr>
          <w:highlight w:val="none"/>
        </w:rPr>
        <w:fldChar w:fldCharType="separate"/>
      </w:r>
      <w:r>
        <w:rPr>
          <w:highlight w:val="none"/>
        </w:rPr>
        <w:t>22</w:t>
      </w:r>
      <w:r>
        <w:rPr>
          <w:highlight w:val="none"/>
        </w:rPr>
        <w:fldChar w:fldCharType="end"/>
      </w:r>
      <w:r>
        <w:rPr>
          <w:rFonts w:asciiTheme="minorEastAsia" w:hAnsiTheme="minorEastAsia" w:eastAsiaTheme="minorEastAsia"/>
          <w:bCs/>
          <w:highlight w:val="none"/>
        </w:rPr>
        <w:fldChar w:fldCharType="end"/>
      </w:r>
    </w:p>
    <w:p w14:paraId="7B522589">
      <w:pPr>
        <w:pStyle w:val="33"/>
        <w:tabs>
          <w:tab w:val="right" w:leader="dot" w:pos="8504"/>
          <w:tab w:val="clear" w:pos="567"/>
          <w:tab w:val="clear" w:pos="8505"/>
          <w:tab w:val="clear" w:pos="9628"/>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_Toc8419 </w:instrText>
      </w:r>
      <w:r>
        <w:rPr>
          <w:rFonts w:asciiTheme="minorEastAsia" w:hAnsiTheme="minorEastAsia" w:eastAsiaTheme="minorEastAsia"/>
          <w:bCs/>
          <w:highlight w:val="none"/>
        </w:rPr>
        <w:fldChar w:fldCharType="separate"/>
      </w:r>
      <w:r>
        <w:rPr>
          <w:rFonts w:hint="eastAsia" w:ascii="宋体" w:hAnsi="宋体"/>
          <w:highlight w:val="none"/>
        </w:rPr>
        <w:t>4.3响应文件的修改与撒回</w:t>
      </w:r>
      <w:r>
        <w:rPr>
          <w:highlight w:val="none"/>
        </w:rPr>
        <w:tab/>
      </w:r>
      <w:r>
        <w:rPr>
          <w:highlight w:val="none"/>
        </w:rPr>
        <w:fldChar w:fldCharType="begin"/>
      </w:r>
      <w:r>
        <w:rPr>
          <w:highlight w:val="none"/>
        </w:rPr>
        <w:instrText xml:space="preserve"> PAGEREF _Toc8419 \h </w:instrText>
      </w:r>
      <w:r>
        <w:rPr>
          <w:highlight w:val="none"/>
        </w:rPr>
        <w:fldChar w:fldCharType="separate"/>
      </w:r>
      <w:r>
        <w:rPr>
          <w:highlight w:val="none"/>
        </w:rPr>
        <w:t>22</w:t>
      </w:r>
      <w:r>
        <w:rPr>
          <w:highlight w:val="none"/>
        </w:rPr>
        <w:fldChar w:fldCharType="end"/>
      </w:r>
      <w:r>
        <w:rPr>
          <w:rFonts w:asciiTheme="minorEastAsia" w:hAnsiTheme="minorEastAsia" w:eastAsiaTheme="minorEastAsia"/>
          <w:bCs/>
          <w:highlight w:val="none"/>
        </w:rPr>
        <w:fldChar w:fldCharType="end"/>
      </w:r>
    </w:p>
    <w:p w14:paraId="2B09E9EE">
      <w:pPr>
        <w:pStyle w:val="33"/>
        <w:tabs>
          <w:tab w:val="right" w:leader="dot" w:pos="8504"/>
          <w:tab w:val="clear" w:pos="567"/>
          <w:tab w:val="clear" w:pos="8505"/>
          <w:tab w:val="clear" w:pos="9628"/>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_Toc24747 </w:instrText>
      </w:r>
      <w:r>
        <w:rPr>
          <w:rFonts w:asciiTheme="minorEastAsia" w:hAnsiTheme="minorEastAsia" w:eastAsiaTheme="minorEastAsia"/>
          <w:bCs/>
          <w:highlight w:val="none"/>
        </w:rPr>
        <w:fldChar w:fldCharType="separate"/>
      </w:r>
      <w:r>
        <w:rPr>
          <w:rFonts w:hint="eastAsia" w:ascii="宋体" w:hAnsi="宋体"/>
          <w:highlight w:val="none"/>
        </w:rPr>
        <w:t>4.</w:t>
      </w:r>
      <w:r>
        <w:rPr>
          <w:rFonts w:ascii="宋体" w:hAnsi="宋体"/>
          <w:highlight w:val="none"/>
        </w:rPr>
        <w:t>4</w:t>
      </w:r>
      <w:r>
        <w:rPr>
          <w:rFonts w:hint="eastAsia" w:ascii="宋体" w:hAnsi="宋体"/>
          <w:highlight w:val="none"/>
        </w:rPr>
        <w:t>电子标的响应文件上传形式</w:t>
      </w:r>
      <w:r>
        <w:rPr>
          <w:rFonts w:hint="eastAsia"/>
          <w:highlight w:val="none"/>
        </w:rPr>
        <w:t>（电子标适用）</w:t>
      </w:r>
      <w:r>
        <w:rPr>
          <w:highlight w:val="none"/>
        </w:rPr>
        <w:tab/>
      </w:r>
      <w:r>
        <w:rPr>
          <w:highlight w:val="none"/>
        </w:rPr>
        <w:fldChar w:fldCharType="begin"/>
      </w:r>
      <w:r>
        <w:rPr>
          <w:highlight w:val="none"/>
        </w:rPr>
        <w:instrText xml:space="preserve"> PAGEREF _Toc24747 \h </w:instrText>
      </w:r>
      <w:r>
        <w:rPr>
          <w:highlight w:val="none"/>
        </w:rPr>
        <w:fldChar w:fldCharType="separate"/>
      </w:r>
      <w:r>
        <w:rPr>
          <w:highlight w:val="none"/>
        </w:rPr>
        <w:t>23</w:t>
      </w:r>
      <w:r>
        <w:rPr>
          <w:highlight w:val="none"/>
        </w:rPr>
        <w:fldChar w:fldCharType="end"/>
      </w:r>
      <w:r>
        <w:rPr>
          <w:rFonts w:asciiTheme="minorEastAsia" w:hAnsiTheme="minorEastAsia" w:eastAsiaTheme="minorEastAsia"/>
          <w:bCs/>
          <w:highlight w:val="none"/>
        </w:rPr>
        <w:fldChar w:fldCharType="end"/>
      </w:r>
    </w:p>
    <w:p w14:paraId="46FB3970">
      <w:pPr>
        <w:pStyle w:val="33"/>
        <w:tabs>
          <w:tab w:val="right" w:leader="dot" w:pos="8504"/>
          <w:tab w:val="clear" w:pos="567"/>
          <w:tab w:val="clear" w:pos="8505"/>
          <w:tab w:val="clear" w:pos="9628"/>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_Toc28776 </w:instrText>
      </w:r>
      <w:r>
        <w:rPr>
          <w:rFonts w:asciiTheme="minorEastAsia" w:hAnsiTheme="minorEastAsia" w:eastAsiaTheme="minorEastAsia"/>
          <w:bCs/>
          <w:highlight w:val="none"/>
        </w:rPr>
        <w:fldChar w:fldCharType="separate"/>
      </w:r>
      <w:r>
        <w:rPr>
          <w:rFonts w:hint="eastAsia" w:ascii="宋体" w:hAnsi="宋体"/>
          <w:highlight w:val="none"/>
        </w:rPr>
        <w:t>4.</w:t>
      </w:r>
      <w:r>
        <w:rPr>
          <w:rFonts w:ascii="宋体" w:hAnsi="宋体"/>
          <w:highlight w:val="none"/>
        </w:rPr>
        <w:t>5</w:t>
      </w:r>
      <w:r>
        <w:rPr>
          <w:rFonts w:hint="eastAsia" w:ascii="宋体" w:hAnsi="宋体" w:cs="Courier New"/>
          <w:highlight w:val="none"/>
        </w:rPr>
        <w:t>电子标的响应文件递交</w:t>
      </w:r>
      <w:r>
        <w:rPr>
          <w:rFonts w:hint="eastAsia" w:ascii="宋体" w:hAnsi="宋体"/>
          <w:highlight w:val="none"/>
        </w:rPr>
        <w:t>异常处理方式</w:t>
      </w:r>
      <w:r>
        <w:rPr>
          <w:rFonts w:hint="eastAsia"/>
          <w:highlight w:val="none"/>
        </w:rPr>
        <w:t>（电子标适用）</w:t>
      </w:r>
      <w:r>
        <w:rPr>
          <w:highlight w:val="none"/>
        </w:rPr>
        <w:tab/>
      </w:r>
      <w:r>
        <w:rPr>
          <w:highlight w:val="none"/>
        </w:rPr>
        <w:fldChar w:fldCharType="begin"/>
      </w:r>
      <w:r>
        <w:rPr>
          <w:highlight w:val="none"/>
        </w:rPr>
        <w:instrText xml:space="preserve"> PAGEREF _Toc28776 \h </w:instrText>
      </w:r>
      <w:r>
        <w:rPr>
          <w:highlight w:val="none"/>
        </w:rPr>
        <w:fldChar w:fldCharType="separate"/>
      </w:r>
      <w:r>
        <w:rPr>
          <w:highlight w:val="none"/>
        </w:rPr>
        <w:t>23</w:t>
      </w:r>
      <w:r>
        <w:rPr>
          <w:highlight w:val="none"/>
        </w:rPr>
        <w:fldChar w:fldCharType="end"/>
      </w:r>
      <w:r>
        <w:rPr>
          <w:rFonts w:asciiTheme="minorEastAsia" w:hAnsiTheme="minorEastAsia" w:eastAsiaTheme="minorEastAsia"/>
          <w:bCs/>
          <w:highlight w:val="none"/>
        </w:rPr>
        <w:fldChar w:fldCharType="end"/>
      </w:r>
    </w:p>
    <w:p w14:paraId="29CFE5DF">
      <w:pPr>
        <w:pStyle w:val="33"/>
        <w:tabs>
          <w:tab w:val="right" w:leader="dot" w:pos="8504"/>
          <w:tab w:val="clear" w:pos="567"/>
          <w:tab w:val="clear" w:pos="8505"/>
          <w:tab w:val="clear" w:pos="9628"/>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_Toc18592 </w:instrText>
      </w:r>
      <w:r>
        <w:rPr>
          <w:rFonts w:asciiTheme="minorEastAsia" w:hAnsiTheme="minorEastAsia" w:eastAsiaTheme="minorEastAsia"/>
          <w:bCs/>
          <w:highlight w:val="none"/>
        </w:rPr>
        <w:fldChar w:fldCharType="separate"/>
      </w:r>
      <w:r>
        <w:rPr>
          <w:highlight w:val="none"/>
        </w:rPr>
        <w:t>5.</w:t>
      </w:r>
      <w:r>
        <w:rPr>
          <w:rFonts w:hint="eastAsia"/>
          <w:highlight w:val="none"/>
        </w:rPr>
        <w:t>磋商和评审</w:t>
      </w:r>
      <w:r>
        <w:rPr>
          <w:highlight w:val="none"/>
        </w:rPr>
        <w:tab/>
      </w:r>
      <w:r>
        <w:rPr>
          <w:highlight w:val="none"/>
        </w:rPr>
        <w:fldChar w:fldCharType="begin"/>
      </w:r>
      <w:r>
        <w:rPr>
          <w:highlight w:val="none"/>
        </w:rPr>
        <w:instrText xml:space="preserve"> PAGEREF _Toc18592 \h </w:instrText>
      </w:r>
      <w:r>
        <w:rPr>
          <w:highlight w:val="none"/>
        </w:rPr>
        <w:fldChar w:fldCharType="separate"/>
      </w:r>
      <w:r>
        <w:rPr>
          <w:highlight w:val="none"/>
        </w:rPr>
        <w:t>23</w:t>
      </w:r>
      <w:r>
        <w:rPr>
          <w:highlight w:val="none"/>
        </w:rPr>
        <w:fldChar w:fldCharType="end"/>
      </w:r>
      <w:r>
        <w:rPr>
          <w:rFonts w:asciiTheme="minorEastAsia" w:hAnsiTheme="minorEastAsia" w:eastAsiaTheme="minorEastAsia"/>
          <w:bCs/>
          <w:highlight w:val="none"/>
        </w:rPr>
        <w:fldChar w:fldCharType="end"/>
      </w:r>
    </w:p>
    <w:p w14:paraId="6E318DB8">
      <w:pPr>
        <w:pStyle w:val="33"/>
        <w:tabs>
          <w:tab w:val="right" w:leader="dot" w:pos="8504"/>
          <w:tab w:val="clear" w:pos="567"/>
          <w:tab w:val="clear" w:pos="8505"/>
          <w:tab w:val="clear" w:pos="9628"/>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_Toc2969 </w:instrText>
      </w:r>
      <w:r>
        <w:rPr>
          <w:rFonts w:asciiTheme="minorEastAsia" w:hAnsiTheme="minorEastAsia" w:eastAsiaTheme="minorEastAsia"/>
          <w:bCs/>
          <w:highlight w:val="none"/>
        </w:rPr>
        <w:fldChar w:fldCharType="separate"/>
      </w:r>
      <w:r>
        <w:rPr>
          <w:highlight w:val="none"/>
        </w:rPr>
        <w:t>5</w:t>
      </w:r>
      <w:r>
        <w:rPr>
          <w:rFonts w:hint="eastAsia"/>
          <w:highlight w:val="none"/>
        </w:rPr>
        <w:t>.1磋商小组</w:t>
      </w:r>
      <w:r>
        <w:rPr>
          <w:highlight w:val="none"/>
        </w:rPr>
        <w:tab/>
      </w:r>
      <w:r>
        <w:rPr>
          <w:highlight w:val="none"/>
        </w:rPr>
        <w:fldChar w:fldCharType="begin"/>
      </w:r>
      <w:r>
        <w:rPr>
          <w:highlight w:val="none"/>
        </w:rPr>
        <w:instrText xml:space="preserve"> PAGEREF _Toc2969 \h </w:instrText>
      </w:r>
      <w:r>
        <w:rPr>
          <w:highlight w:val="none"/>
        </w:rPr>
        <w:fldChar w:fldCharType="separate"/>
      </w:r>
      <w:r>
        <w:rPr>
          <w:highlight w:val="none"/>
        </w:rPr>
        <w:t>23</w:t>
      </w:r>
      <w:r>
        <w:rPr>
          <w:highlight w:val="none"/>
        </w:rPr>
        <w:fldChar w:fldCharType="end"/>
      </w:r>
      <w:r>
        <w:rPr>
          <w:rFonts w:asciiTheme="minorEastAsia" w:hAnsiTheme="minorEastAsia" w:eastAsiaTheme="minorEastAsia"/>
          <w:bCs/>
          <w:highlight w:val="none"/>
        </w:rPr>
        <w:fldChar w:fldCharType="end"/>
      </w:r>
    </w:p>
    <w:p w14:paraId="75755C25">
      <w:pPr>
        <w:pStyle w:val="33"/>
        <w:tabs>
          <w:tab w:val="right" w:leader="dot" w:pos="8504"/>
          <w:tab w:val="clear" w:pos="567"/>
          <w:tab w:val="clear" w:pos="8505"/>
          <w:tab w:val="clear" w:pos="9628"/>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_Toc31228 </w:instrText>
      </w:r>
      <w:r>
        <w:rPr>
          <w:rFonts w:asciiTheme="minorEastAsia" w:hAnsiTheme="minorEastAsia" w:eastAsiaTheme="minorEastAsia"/>
          <w:bCs/>
          <w:highlight w:val="none"/>
        </w:rPr>
        <w:fldChar w:fldCharType="separate"/>
      </w:r>
      <w:r>
        <w:rPr>
          <w:highlight w:val="none"/>
        </w:rPr>
        <w:t>5.2</w:t>
      </w:r>
      <w:r>
        <w:rPr>
          <w:rFonts w:hint="eastAsia"/>
          <w:highlight w:val="none"/>
        </w:rPr>
        <w:t>初步评审</w:t>
      </w:r>
      <w:r>
        <w:rPr>
          <w:highlight w:val="none"/>
        </w:rPr>
        <w:tab/>
      </w:r>
      <w:r>
        <w:rPr>
          <w:highlight w:val="none"/>
        </w:rPr>
        <w:fldChar w:fldCharType="begin"/>
      </w:r>
      <w:r>
        <w:rPr>
          <w:highlight w:val="none"/>
        </w:rPr>
        <w:instrText xml:space="preserve"> PAGEREF _Toc31228 \h </w:instrText>
      </w:r>
      <w:r>
        <w:rPr>
          <w:highlight w:val="none"/>
        </w:rPr>
        <w:fldChar w:fldCharType="separate"/>
      </w:r>
      <w:r>
        <w:rPr>
          <w:highlight w:val="none"/>
        </w:rPr>
        <w:t>23</w:t>
      </w:r>
      <w:r>
        <w:rPr>
          <w:highlight w:val="none"/>
        </w:rPr>
        <w:fldChar w:fldCharType="end"/>
      </w:r>
      <w:r>
        <w:rPr>
          <w:rFonts w:asciiTheme="minorEastAsia" w:hAnsiTheme="minorEastAsia" w:eastAsiaTheme="minorEastAsia"/>
          <w:bCs/>
          <w:highlight w:val="none"/>
        </w:rPr>
        <w:fldChar w:fldCharType="end"/>
      </w:r>
    </w:p>
    <w:p w14:paraId="6783F08C">
      <w:pPr>
        <w:pStyle w:val="33"/>
        <w:tabs>
          <w:tab w:val="right" w:leader="dot" w:pos="8504"/>
          <w:tab w:val="clear" w:pos="567"/>
          <w:tab w:val="clear" w:pos="8505"/>
          <w:tab w:val="clear" w:pos="9628"/>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_Toc31322 </w:instrText>
      </w:r>
      <w:r>
        <w:rPr>
          <w:rFonts w:asciiTheme="minorEastAsia" w:hAnsiTheme="minorEastAsia" w:eastAsiaTheme="minorEastAsia"/>
          <w:bCs/>
          <w:highlight w:val="none"/>
        </w:rPr>
        <w:fldChar w:fldCharType="separate"/>
      </w:r>
      <w:r>
        <w:rPr>
          <w:highlight w:val="none"/>
        </w:rPr>
        <w:t>5.3</w:t>
      </w:r>
      <w:r>
        <w:rPr>
          <w:rFonts w:hint="eastAsia"/>
          <w:highlight w:val="none"/>
        </w:rPr>
        <w:t>磋商</w:t>
      </w:r>
      <w:r>
        <w:rPr>
          <w:highlight w:val="none"/>
        </w:rPr>
        <w:tab/>
      </w:r>
      <w:r>
        <w:rPr>
          <w:highlight w:val="none"/>
        </w:rPr>
        <w:fldChar w:fldCharType="begin"/>
      </w:r>
      <w:r>
        <w:rPr>
          <w:highlight w:val="none"/>
        </w:rPr>
        <w:instrText xml:space="preserve"> PAGEREF _Toc31322 \h </w:instrText>
      </w:r>
      <w:r>
        <w:rPr>
          <w:highlight w:val="none"/>
        </w:rPr>
        <w:fldChar w:fldCharType="separate"/>
      </w:r>
      <w:r>
        <w:rPr>
          <w:highlight w:val="none"/>
        </w:rPr>
        <w:t>24</w:t>
      </w:r>
      <w:r>
        <w:rPr>
          <w:highlight w:val="none"/>
        </w:rPr>
        <w:fldChar w:fldCharType="end"/>
      </w:r>
      <w:r>
        <w:rPr>
          <w:rFonts w:asciiTheme="minorEastAsia" w:hAnsiTheme="minorEastAsia" w:eastAsiaTheme="minorEastAsia"/>
          <w:bCs/>
          <w:highlight w:val="none"/>
        </w:rPr>
        <w:fldChar w:fldCharType="end"/>
      </w:r>
    </w:p>
    <w:p w14:paraId="1B2ADA27">
      <w:pPr>
        <w:pStyle w:val="33"/>
        <w:tabs>
          <w:tab w:val="right" w:leader="dot" w:pos="8504"/>
          <w:tab w:val="clear" w:pos="567"/>
          <w:tab w:val="clear" w:pos="8505"/>
          <w:tab w:val="clear" w:pos="9628"/>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_Toc602 </w:instrText>
      </w:r>
      <w:r>
        <w:rPr>
          <w:rFonts w:asciiTheme="minorEastAsia" w:hAnsiTheme="minorEastAsia" w:eastAsiaTheme="minorEastAsia"/>
          <w:bCs/>
          <w:highlight w:val="none"/>
        </w:rPr>
        <w:fldChar w:fldCharType="separate"/>
      </w:r>
      <w:r>
        <w:rPr>
          <w:highlight w:val="none"/>
        </w:rPr>
        <w:t>5</w:t>
      </w:r>
      <w:r>
        <w:rPr>
          <w:rFonts w:hint="eastAsia"/>
          <w:highlight w:val="none"/>
        </w:rPr>
        <w:t>.4递交补充响应文件</w:t>
      </w:r>
      <w:r>
        <w:rPr>
          <w:highlight w:val="none"/>
        </w:rPr>
        <w:tab/>
      </w:r>
      <w:r>
        <w:rPr>
          <w:highlight w:val="none"/>
        </w:rPr>
        <w:fldChar w:fldCharType="begin"/>
      </w:r>
      <w:r>
        <w:rPr>
          <w:highlight w:val="none"/>
        </w:rPr>
        <w:instrText xml:space="preserve"> PAGEREF _Toc602 \h </w:instrText>
      </w:r>
      <w:r>
        <w:rPr>
          <w:highlight w:val="none"/>
        </w:rPr>
        <w:fldChar w:fldCharType="separate"/>
      </w:r>
      <w:r>
        <w:rPr>
          <w:highlight w:val="none"/>
        </w:rPr>
        <w:t>24</w:t>
      </w:r>
      <w:r>
        <w:rPr>
          <w:highlight w:val="none"/>
        </w:rPr>
        <w:fldChar w:fldCharType="end"/>
      </w:r>
      <w:r>
        <w:rPr>
          <w:rFonts w:asciiTheme="minorEastAsia" w:hAnsiTheme="minorEastAsia" w:eastAsiaTheme="minorEastAsia"/>
          <w:bCs/>
          <w:highlight w:val="none"/>
        </w:rPr>
        <w:fldChar w:fldCharType="end"/>
      </w:r>
    </w:p>
    <w:p w14:paraId="1FD2E2E8">
      <w:pPr>
        <w:pStyle w:val="33"/>
        <w:tabs>
          <w:tab w:val="right" w:leader="dot" w:pos="8504"/>
          <w:tab w:val="clear" w:pos="567"/>
          <w:tab w:val="clear" w:pos="8505"/>
          <w:tab w:val="clear" w:pos="9628"/>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_Toc19451 </w:instrText>
      </w:r>
      <w:r>
        <w:rPr>
          <w:rFonts w:asciiTheme="minorEastAsia" w:hAnsiTheme="minorEastAsia" w:eastAsiaTheme="minorEastAsia"/>
          <w:bCs/>
          <w:highlight w:val="none"/>
        </w:rPr>
        <w:fldChar w:fldCharType="separate"/>
      </w:r>
      <w:r>
        <w:rPr>
          <w:highlight w:val="none"/>
        </w:rPr>
        <w:t>5</w:t>
      </w:r>
      <w:r>
        <w:rPr>
          <w:rFonts w:hint="eastAsia"/>
          <w:highlight w:val="none"/>
        </w:rPr>
        <w:t>.5递交最终报价</w:t>
      </w:r>
      <w:r>
        <w:rPr>
          <w:highlight w:val="none"/>
        </w:rPr>
        <w:tab/>
      </w:r>
      <w:r>
        <w:rPr>
          <w:highlight w:val="none"/>
        </w:rPr>
        <w:fldChar w:fldCharType="begin"/>
      </w:r>
      <w:r>
        <w:rPr>
          <w:highlight w:val="none"/>
        </w:rPr>
        <w:instrText xml:space="preserve"> PAGEREF _Toc19451 \h </w:instrText>
      </w:r>
      <w:r>
        <w:rPr>
          <w:highlight w:val="none"/>
        </w:rPr>
        <w:fldChar w:fldCharType="separate"/>
      </w:r>
      <w:r>
        <w:rPr>
          <w:highlight w:val="none"/>
        </w:rPr>
        <w:t>25</w:t>
      </w:r>
      <w:r>
        <w:rPr>
          <w:highlight w:val="none"/>
        </w:rPr>
        <w:fldChar w:fldCharType="end"/>
      </w:r>
      <w:r>
        <w:rPr>
          <w:rFonts w:asciiTheme="minorEastAsia" w:hAnsiTheme="minorEastAsia" w:eastAsiaTheme="minorEastAsia"/>
          <w:bCs/>
          <w:highlight w:val="none"/>
        </w:rPr>
        <w:fldChar w:fldCharType="end"/>
      </w:r>
    </w:p>
    <w:p w14:paraId="5BEB90DA">
      <w:pPr>
        <w:pStyle w:val="33"/>
        <w:tabs>
          <w:tab w:val="right" w:leader="dot" w:pos="8504"/>
          <w:tab w:val="clear" w:pos="567"/>
          <w:tab w:val="clear" w:pos="8505"/>
          <w:tab w:val="clear" w:pos="9628"/>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_Toc4967 </w:instrText>
      </w:r>
      <w:r>
        <w:rPr>
          <w:rFonts w:asciiTheme="minorEastAsia" w:hAnsiTheme="minorEastAsia" w:eastAsiaTheme="minorEastAsia"/>
          <w:bCs/>
          <w:highlight w:val="none"/>
        </w:rPr>
        <w:fldChar w:fldCharType="separate"/>
      </w:r>
      <w:r>
        <w:rPr>
          <w:highlight w:val="none"/>
        </w:rPr>
        <w:t>5</w:t>
      </w:r>
      <w:r>
        <w:rPr>
          <w:rFonts w:hint="eastAsia"/>
          <w:highlight w:val="none"/>
        </w:rPr>
        <w:t>.6公开开启最终报价</w:t>
      </w:r>
      <w:r>
        <w:rPr>
          <w:highlight w:val="none"/>
        </w:rPr>
        <w:tab/>
      </w:r>
      <w:r>
        <w:rPr>
          <w:highlight w:val="none"/>
        </w:rPr>
        <w:fldChar w:fldCharType="begin"/>
      </w:r>
      <w:r>
        <w:rPr>
          <w:highlight w:val="none"/>
        </w:rPr>
        <w:instrText xml:space="preserve"> PAGEREF _Toc4967 \h </w:instrText>
      </w:r>
      <w:r>
        <w:rPr>
          <w:highlight w:val="none"/>
        </w:rPr>
        <w:fldChar w:fldCharType="separate"/>
      </w:r>
      <w:r>
        <w:rPr>
          <w:highlight w:val="none"/>
        </w:rPr>
        <w:t>25</w:t>
      </w:r>
      <w:r>
        <w:rPr>
          <w:highlight w:val="none"/>
        </w:rPr>
        <w:fldChar w:fldCharType="end"/>
      </w:r>
      <w:r>
        <w:rPr>
          <w:rFonts w:asciiTheme="minorEastAsia" w:hAnsiTheme="minorEastAsia" w:eastAsiaTheme="minorEastAsia"/>
          <w:bCs/>
          <w:highlight w:val="none"/>
        </w:rPr>
        <w:fldChar w:fldCharType="end"/>
      </w:r>
    </w:p>
    <w:p w14:paraId="1B03BCDD">
      <w:pPr>
        <w:pStyle w:val="33"/>
        <w:tabs>
          <w:tab w:val="right" w:leader="dot" w:pos="8504"/>
          <w:tab w:val="clear" w:pos="567"/>
          <w:tab w:val="clear" w:pos="8505"/>
          <w:tab w:val="clear" w:pos="9628"/>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_Toc13479 </w:instrText>
      </w:r>
      <w:r>
        <w:rPr>
          <w:rFonts w:asciiTheme="minorEastAsia" w:hAnsiTheme="minorEastAsia" w:eastAsiaTheme="minorEastAsia"/>
          <w:bCs/>
          <w:highlight w:val="none"/>
        </w:rPr>
        <w:fldChar w:fldCharType="separate"/>
      </w:r>
      <w:r>
        <w:rPr>
          <w:highlight w:val="none"/>
        </w:rPr>
        <w:t>5</w:t>
      </w:r>
      <w:r>
        <w:rPr>
          <w:rFonts w:hint="eastAsia"/>
          <w:highlight w:val="none"/>
        </w:rPr>
        <w:t>.7详细评审及推荐候选成交供应商</w:t>
      </w:r>
      <w:r>
        <w:rPr>
          <w:highlight w:val="none"/>
        </w:rPr>
        <w:tab/>
      </w:r>
      <w:r>
        <w:rPr>
          <w:highlight w:val="none"/>
        </w:rPr>
        <w:fldChar w:fldCharType="begin"/>
      </w:r>
      <w:r>
        <w:rPr>
          <w:highlight w:val="none"/>
        </w:rPr>
        <w:instrText xml:space="preserve"> PAGEREF _Toc13479 \h </w:instrText>
      </w:r>
      <w:r>
        <w:rPr>
          <w:highlight w:val="none"/>
        </w:rPr>
        <w:fldChar w:fldCharType="separate"/>
      </w:r>
      <w:r>
        <w:rPr>
          <w:highlight w:val="none"/>
        </w:rPr>
        <w:t>25</w:t>
      </w:r>
      <w:r>
        <w:rPr>
          <w:highlight w:val="none"/>
        </w:rPr>
        <w:fldChar w:fldCharType="end"/>
      </w:r>
      <w:r>
        <w:rPr>
          <w:rFonts w:asciiTheme="minorEastAsia" w:hAnsiTheme="minorEastAsia" w:eastAsiaTheme="minorEastAsia"/>
          <w:bCs/>
          <w:highlight w:val="none"/>
        </w:rPr>
        <w:fldChar w:fldCharType="end"/>
      </w:r>
    </w:p>
    <w:p w14:paraId="49088653">
      <w:pPr>
        <w:pStyle w:val="33"/>
        <w:tabs>
          <w:tab w:val="right" w:leader="dot" w:pos="8504"/>
          <w:tab w:val="clear" w:pos="567"/>
          <w:tab w:val="clear" w:pos="8505"/>
          <w:tab w:val="clear" w:pos="9628"/>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_Toc32009 </w:instrText>
      </w:r>
      <w:r>
        <w:rPr>
          <w:rFonts w:asciiTheme="minorEastAsia" w:hAnsiTheme="minorEastAsia" w:eastAsiaTheme="minorEastAsia"/>
          <w:bCs/>
          <w:highlight w:val="none"/>
        </w:rPr>
        <w:fldChar w:fldCharType="separate"/>
      </w:r>
      <w:r>
        <w:rPr>
          <w:rFonts w:hint="eastAsia"/>
          <w:highlight w:val="none"/>
        </w:rPr>
        <w:t>5.</w:t>
      </w:r>
      <w:r>
        <w:rPr>
          <w:highlight w:val="none"/>
        </w:rPr>
        <w:t>8</w:t>
      </w:r>
      <w:r>
        <w:rPr>
          <w:rFonts w:hint="eastAsia"/>
          <w:highlight w:val="none"/>
        </w:rPr>
        <w:t>递交响应文件的供应商不足的情形</w:t>
      </w:r>
      <w:r>
        <w:rPr>
          <w:highlight w:val="none"/>
        </w:rPr>
        <w:tab/>
      </w:r>
      <w:r>
        <w:rPr>
          <w:highlight w:val="none"/>
        </w:rPr>
        <w:fldChar w:fldCharType="begin"/>
      </w:r>
      <w:r>
        <w:rPr>
          <w:highlight w:val="none"/>
        </w:rPr>
        <w:instrText xml:space="preserve"> PAGEREF _Toc32009 \h </w:instrText>
      </w:r>
      <w:r>
        <w:rPr>
          <w:highlight w:val="none"/>
        </w:rPr>
        <w:fldChar w:fldCharType="separate"/>
      </w:r>
      <w:r>
        <w:rPr>
          <w:highlight w:val="none"/>
        </w:rPr>
        <w:t>25</w:t>
      </w:r>
      <w:r>
        <w:rPr>
          <w:highlight w:val="none"/>
        </w:rPr>
        <w:fldChar w:fldCharType="end"/>
      </w:r>
      <w:r>
        <w:rPr>
          <w:rFonts w:asciiTheme="minorEastAsia" w:hAnsiTheme="minorEastAsia" w:eastAsiaTheme="minorEastAsia"/>
          <w:bCs/>
          <w:highlight w:val="none"/>
        </w:rPr>
        <w:fldChar w:fldCharType="end"/>
      </w:r>
    </w:p>
    <w:p w14:paraId="342A99E4">
      <w:pPr>
        <w:pStyle w:val="33"/>
        <w:tabs>
          <w:tab w:val="right" w:leader="dot" w:pos="8504"/>
          <w:tab w:val="clear" w:pos="567"/>
          <w:tab w:val="clear" w:pos="8505"/>
          <w:tab w:val="clear" w:pos="9628"/>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_Toc10095 </w:instrText>
      </w:r>
      <w:r>
        <w:rPr>
          <w:rFonts w:asciiTheme="minorEastAsia" w:hAnsiTheme="minorEastAsia" w:eastAsiaTheme="minorEastAsia"/>
          <w:bCs/>
          <w:highlight w:val="none"/>
        </w:rPr>
        <w:fldChar w:fldCharType="separate"/>
      </w:r>
      <w:r>
        <w:rPr>
          <w:rFonts w:hint="eastAsia" w:asciiTheme="minorEastAsia" w:hAnsiTheme="minorEastAsia" w:eastAsiaTheme="minorEastAsia"/>
          <w:szCs w:val="20"/>
          <w:highlight w:val="none"/>
        </w:rPr>
        <w:t>6</w:t>
      </w:r>
      <w:r>
        <w:rPr>
          <w:highlight w:val="none"/>
        </w:rPr>
        <w:t>.</w:t>
      </w:r>
      <w:r>
        <w:rPr>
          <w:rFonts w:hint="eastAsia"/>
          <w:highlight w:val="none"/>
        </w:rPr>
        <w:t>合同授予</w:t>
      </w:r>
      <w:r>
        <w:rPr>
          <w:highlight w:val="none"/>
        </w:rPr>
        <w:tab/>
      </w:r>
      <w:r>
        <w:rPr>
          <w:highlight w:val="none"/>
        </w:rPr>
        <w:fldChar w:fldCharType="begin"/>
      </w:r>
      <w:r>
        <w:rPr>
          <w:highlight w:val="none"/>
        </w:rPr>
        <w:instrText xml:space="preserve"> PAGEREF _Toc10095 \h </w:instrText>
      </w:r>
      <w:r>
        <w:rPr>
          <w:highlight w:val="none"/>
        </w:rPr>
        <w:fldChar w:fldCharType="separate"/>
      </w:r>
      <w:r>
        <w:rPr>
          <w:highlight w:val="none"/>
        </w:rPr>
        <w:t>26</w:t>
      </w:r>
      <w:r>
        <w:rPr>
          <w:highlight w:val="none"/>
        </w:rPr>
        <w:fldChar w:fldCharType="end"/>
      </w:r>
      <w:r>
        <w:rPr>
          <w:rFonts w:asciiTheme="minorEastAsia" w:hAnsiTheme="minorEastAsia" w:eastAsiaTheme="minorEastAsia"/>
          <w:bCs/>
          <w:highlight w:val="none"/>
        </w:rPr>
        <w:fldChar w:fldCharType="end"/>
      </w:r>
    </w:p>
    <w:p w14:paraId="4F7C7E8B">
      <w:pPr>
        <w:pStyle w:val="33"/>
        <w:tabs>
          <w:tab w:val="right" w:leader="dot" w:pos="8504"/>
          <w:tab w:val="clear" w:pos="567"/>
          <w:tab w:val="clear" w:pos="8505"/>
          <w:tab w:val="clear" w:pos="9628"/>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_Toc17864 </w:instrText>
      </w:r>
      <w:r>
        <w:rPr>
          <w:rFonts w:asciiTheme="minorEastAsia" w:hAnsiTheme="minorEastAsia" w:eastAsiaTheme="minorEastAsia"/>
          <w:bCs/>
          <w:highlight w:val="none"/>
        </w:rPr>
        <w:fldChar w:fldCharType="separate"/>
      </w:r>
      <w:r>
        <w:rPr>
          <w:highlight w:val="none"/>
        </w:rPr>
        <w:t>6</w:t>
      </w:r>
      <w:r>
        <w:rPr>
          <w:rFonts w:hint="eastAsia"/>
          <w:highlight w:val="none"/>
        </w:rPr>
        <w:t>.1</w:t>
      </w:r>
      <w:r>
        <w:rPr>
          <w:rFonts w:hint="eastAsia" w:asciiTheme="minorEastAsia" w:hAnsiTheme="minorEastAsia" w:eastAsiaTheme="minorEastAsia"/>
          <w:szCs w:val="20"/>
          <w:highlight w:val="none"/>
        </w:rPr>
        <w:t>候选成交供应商</w:t>
      </w:r>
      <w:r>
        <w:rPr>
          <w:rFonts w:hint="eastAsia"/>
          <w:highlight w:val="none"/>
        </w:rPr>
        <w:t>履约能力核查</w:t>
      </w:r>
      <w:r>
        <w:rPr>
          <w:highlight w:val="none"/>
        </w:rPr>
        <w:tab/>
      </w:r>
      <w:r>
        <w:rPr>
          <w:highlight w:val="none"/>
        </w:rPr>
        <w:fldChar w:fldCharType="begin"/>
      </w:r>
      <w:r>
        <w:rPr>
          <w:highlight w:val="none"/>
        </w:rPr>
        <w:instrText xml:space="preserve"> PAGEREF _Toc17864 \h </w:instrText>
      </w:r>
      <w:r>
        <w:rPr>
          <w:highlight w:val="none"/>
        </w:rPr>
        <w:fldChar w:fldCharType="separate"/>
      </w:r>
      <w:r>
        <w:rPr>
          <w:highlight w:val="none"/>
        </w:rPr>
        <w:t>26</w:t>
      </w:r>
      <w:r>
        <w:rPr>
          <w:highlight w:val="none"/>
        </w:rPr>
        <w:fldChar w:fldCharType="end"/>
      </w:r>
      <w:r>
        <w:rPr>
          <w:rFonts w:asciiTheme="minorEastAsia" w:hAnsiTheme="minorEastAsia" w:eastAsiaTheme="minorEastAsia"/>
          <w:bCs/>
          <w:highlight w:val="none"/>
        </w:rPr>
        <w:fldChar w:fldCharType="end"/>
      </w:r>
    </w:p>
    <w:p w14:paraId="20F0100A">
      <w:pPr>
        <w:pStyle w:val="33"/>
        <w:tabs>
          <w:tab w:val="right" w:leader="dot" w:pos="8504"/>
          <w:tab w:val="clear" w:pos="567"/>
          <w:tab w:val="clear" w:pos="8505"/>
          <w:tab w:val="clear" w:pos="9628"/>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_Toc22926 </w:instrText>
      </w:r>
      <w:r>
        <w:rPr>
          <w:rFonts w:asciiTheme="minorEastAsia" w:hAnsiTheme="minorEastAsia" w:eastAsiaTheme="minorEastAsia"/>
          <w:bCs/>
          <w:highlight w:val="none"/>
        </w:rPr>
        <w:fldChar w:fldCharType="separate"/>
      </w:r>
      <w:r>
        <w:rPr>
          <w:highlight w:val="none"/>
        </w:rPr>
        <w:t>6</w:t>
      </w:r>
      <w:r>
        <w:rPr>
          <w:rFonts w:hint="eastAsia"/>
          <w:highlight w:val="none"/>
        </w:rPr>
        <w:t>.2确定预成交供应商</w:t>
      </w:r>
      <w:r>
        <w:rPr>
          <w:highlight w:val="none"/>
        </w:rPr>
        <w:tab/>
      </w:r>
      <w:r>
        <w:rPr>
          <w:highlight w:val="none"/>
        </w:rPr>
        <w:fldChar w:fldCharType="begin"/>
      </w:r>
      <w:r>
        <w:rPr>
          <w:highlight w:val="none"/>
        </w:rPr>
        <w:instrText xml:space="preserve"> PAGEREF _Toc22926 \h </w:instrText>
      </w:r>
      <w:r>
        <w:rPr>
          <w:highlight w:val="none"/>
        </w:rPr>
        <w:fldChar w:fldCharType="separate"/>
      </w:r>
      <w:r>
        <w:rPr>
          <w:highlight w:val="none"/>
        </w:rPr>
        <w:t>26</w:t>
      </w:r>
      <w:r>
        <w:rPr>
          <w:highlight w:val="none"/>
        </w:rPr>
        <w:fldChar w:fldCharType="end"/>
      </w:r>
      <w:r>
        <w:rPr>
          <w:rFonts w:asciiTheme="minorEastAsia" w:hAnsiTheme="minorEastAsia" w:eastAsiaTheme="minorEastAsia"/>
          <w:bCs/>
          <w:highlight w:val="none"/>
        </w:rPr>
        <w:fldChar w:fldCharType="end"/>
      </w:r>
    </w:p>
    <w:p w14:paraId="39028E8F">
      <w:pPr>
        <w:pStyle w:val="33"/>
        <w:tabs>
          <w:tab w:val="right" w:leader="dot" w:pos="8504"/>
          <w:tab w:val="clear" w:pos="567"/>
          <w:tab w:val="clear" w:pos="8505"/>
          <w:tab w:val="clear" w:pos="9628"/>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_Toc15231 </w:instrText>
      </w:r>
      <w:r>
        <w:rPr>
          <w:rFonts w:asciiTheme="minorEastAsia" w:hAnsiTheme="minorEastAsia" w:eastAsiaTheme="minorEastAsia"/>
          <w:bCs/>
          <w:highlight w:val="none"/>
        </w:rPr>
        <w:fldChar w:fldCharType="separate"/>
      </w:r>
      <w:r>
        <w:rPr>
          <w:highlight w:val="none"/>
        </w:rPr>
        <w:t>6</w:t>
      </w:r>
      <w:r>
        <w:rPr>
          <w:rFonts w:hint="eastAsia"/>
          <w:highlight w:val="none"/>
        </w:rPr>
        <w:t>.3成交候选供应商公示</w:t>
      </w:r>
      <w:r>
        <w:rPr>
          <w:highlight w:val="none"/>
        </w:rPr>
        <w:tab/>
      </w:r>
      <w:r>
        <w:rPr>
          <w:highlight w:val="none"/>
        </w:rPr>
        <w:fldChar w:fldCharType="begin"/>
      </w:r>
      <w:r>
        <w:rPr>
          <w:highlight w:val="none"/>
        </w:rPr>
        <w:instrText xml:space="preserve"> PAGEREF _Toc15231 \h </w:instrText>
      </w:r>
      <w:r>
        <w:rPr>
          <w:highlight w:val="none"/>
        </w:rPr>
        <w:fldChar w:fldCharType="separate"/>
      </w:r>
      <w:r>
        <w:rPr>
          <w:highlight w:val="none"/>
        </w:rPr>
        <w:t>26</w:t>
      </w:r>
      <w:r>
        <w:rPr>
          <w:highlight w:val="none"/>
        </w:rPr>
        <w:fldChar w:fldCharType="end"/>
      </w:r>
      <w:r>
        <w:rPr>
          <w:rFonts w:asciiTheme="minorEastAsia" w:hAnsiTheme="minorEastAsia" w:eastAsiaTheme="minorEastAsia"/>
          <w:bCs/>
          <w:highlight w:val="none"/>
        </w:rPr>
        <w:fldChar w:fldCharType="end"/>
      </w:r>
    </w:p>
    <w:p w14:paraId="1CE91E27">
      <w:pPr>
        <w:pStyle w:val="33"/>
        <w:tabs>
          <w:tab w:val="right" w:leader="dot" w:pos="8504"/>
          <w:tab w:val="clear" w:pos="567"/>
          <w:tab w:val="clear" w:pos="8505"/>
          <w:tab w:val="clear" w:pos="9628"/>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_Toc16591 </w:instrText>
      </w:r>
      <w:r>
        <w:rPr>
          <w:rFonts w:asciiTheme="minorEastAsia" w:hAnsiTheme="minorEastAsia" w:eastAsiaTheme="minorEastAsia"/>
          <w:bCs/>
          <w:highlight w:val="none"/>
        </w:rPr>
        <w:fldChar w:fldCharType="separate"/>
      </w:r>
      <w:r>
        <w:rPr>
          <w:rFonts w:ascii="宋体" w:hAnsi="宋体"/>
          <w:highlight w:val="none"/>
        </w:rPr>
        <w:t>6</w:t>
      </w:r>
      <w:r>
        <w:rPr>
          <w:rFonts w:hint="eastAsia" w:ascii="宋体" w:hAnsi="宋体"/>
          <w:highlight w:val="none"/>
        </w:rPr>
        <w:t>.</w:t>
      </w:r>
      <w:r>
        <w:rPr>
          <w:rFonts w:ascii="宋体" w:hAnsi="宋体"/>
          <w:highlight w:val="none"/>
        </w:rPr>
        <w:t>4</w:t>
      </w:r>
      <w:r>
        <w:rPr>
          <w:rFonts w:hint="eastAsia" w:ascii="宋体" w:hAnsi="宋体"/>
          <w:highlight w:val="none"/>
        </w:rPr>
        <w:t>发出成交通知书</w:t>
      </w:r>
      <w:r>
        <w:rPr>
          <w:highlight w:val="none"/>
        </w:rPr>
        <w:tab/>
      </w:r>
      <w:r>
        <w:rPr>
          <w:highlight w:val="none"/>
        </w:rPr>
        <w:fldChar w:fldCharType="begin"/>
      </w:r>
      <w:r>
        <w:rPr>
          <w:highlight w:val="none"/>
        </w:rPr>
        <w:instrText xml:space="preserve"> PAGEREF _Toc16591 \h </w:instrText>
      </w:r>
      <w:r>
        <w:rPr>
          <w:highlight w:val="none"/>
        </w:rPr>
        <w:fldChar w:fldCharType="separate"/>
      </w:r>
      <w:r>
        <w:rPr>
          <w:highlight w:val="none"/>
        </w:rPr>
        <w:t>26</w:t>
      </w:r>
      <w:r>
        <w:rPr>
          <w:highlight w:val="none"/>
        </w:rPr>
        <w:fldChar w:fldCharType="end"/>
      </w:r>
      <w:r>
        <w:rPr>
          <w:rFonts w:asciiTheme="minorEastAsia" w:hAnsiTheme="minorEastAsia" w:eastAsiaTheme="minorEastAsia"/>
          <w:bCs/>
          <w:highlight w:val="none"/>
        </w:rPr>
        <w:fldChar w:fldCharType="end"/>
      </w:r>
    </w:p>
    <w:p w14:paraId="5D04FB95">
      <w:pPr>
        <w:pStyle w:val="33"/>
        <w:tabs>
          <w:tab w:val="right" w:leader="dot" w:pos="8504"/>
          <w:tab w:val="clear" w:pos="567"/>
          <w:tab w:val="clear" w:pos="8505"/>
          <w:tab w:val="clear" w:pos="9628"/>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_Toc26276 </w:instrText>
      </w:r>
      <w:r>
        <w:rPr>
          <w:rFonts w:asciiTheme="minorEastAsia" w:hAnsiTheme="minorEastAsia" w:eastAsiaTheme="minorEastAsia"/>
          <w:bCs/>
          <w:highlight w:val="none"/>
        </w:rPr>
        <w:fldChar w:fldCharType="separate"/>
      </w:r>
      <w:r>
        <w:rPr>
          <w:highlight w:val="none"/>
        </w:rPr>
        <w:t>6</w:t>
      </w:r>
      <w:r>
        <w:rPr>
          <w:rFonts w:hint="eastAsia"/>
          <w:highlight w:val="none"/>
        </w:rPr>
        <w:t>.</w:t>
      </w:r>
      <w:r>
        <w:rPr>
          <w:highlight w:val="none"/>
        </w:rPr>
        <w:t>5</w:t>
      </w:r>
      <w:r>
        <w:rPr>
          <w:rFonts w:hint="eastAsia"/>
          <w:highlight w:val="none"/>
        </w:rPr>
        <w:t>履约保证金</w:t>
      </w:r>
      <w:r>
        <w:rPr>
          <w:highlight w:val="none"/>
        </w:rPr>
        <w:tab/>
      </w:r>
      <w:r>
        <w:rPr>
          <w:highlight w:val="none"/>
        </w:rPr>
        <w:fldChar w:fldCharType="begin"/>
      </w:r>
      <w:r>
        <w:rPr>
          <w:highlight w:val="none"/>
        </w:rPr>
        <w:instrText xml:space="preserve"> PAGEREF _Toc26276 \h </w:instrText>
      </w:r>
      <w:r>
        <w:rPr>
          <w:highlight w:val="none"/>
        </w:rPr>
        <w:fldChar w:fldCharType="separate"/>
      </w:r>
      <w:r>
        <w:rPr>
          <w:highlight w:val="none"/>
        </w:rPr>
        <w:t>26</w:t>
      </w:r>
      <w:r>
        <w:rPr>
          <w:highlight w:val="none"/>
        </w:rPr>
        <w:fldChar w:fldCharType="end"/>
      </w:r>
      <w:r>
        <w:rPr>
          <w:rFonts w:asciiTheme="minorEastAsia" w:hAnsiTheme="minorEastAsia" w:eastAsiaTheme="minorEastAsia"/>
          <w:bCs/>
          <w:highlight w:val="none"/>
        </w:rPr>
        <w:fldChar w:fldCharType="end"/>
      </w:r>
    </w:p>
    <w:p w14:paraId="4B3445E7">
      <w:pPr>
        <w:pStyle w:val="33"/>
        <w:tabs>
          <w:tab w:val="right" w:leader="dot" w:pos="8504"/>
          <w:tab w:val="clear" w:pos="567"/>
          <w:tab w:val="clear" w:pos="8505"/>
          <w:tab w:val="clear" w:pos="9628"/>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_Toc28233 </w:instrText>
      </w:r>
      <w:r>
        <w:rPr>
          <w:rFonts w:asciiTheme="minorEastAsia" w:hAnsiTheme="minorEastAsia" w:eastAsiaTheme="minorEastAsia"/>
          <w:bCs/>
          <w:highlight w:val="none"/>
        </w:rPr>
        <w:fldChar w:fldCharType="separate"/>
      </w:r>
      <w:r>
        <w:rPr>
          <w:highlight w:val="none"/>
        </w:rPr>
        <w:t>6</w:t>
      </w:r>
      <w:r>
        <w:rPr>
          <w:rFonts w:hint="eastAsia"/>
          <w:highlight w:val="none"/>
        </w:rPr>
        <w:t>.</w:t>
      </w:r>
      <w:r>
        <w:rPr>
          <w:highlight w:val="none"/>
        </w:rPr>
        <w:t>6</w:t>
      </w:r>
      <w:r>
        <w:rPr>
          <w:rFonts w:hint="eastAsia"/>
          <w:highlight w:val="none"/>
        </w:rPr>
        <w:t xml:space="preserve"> 签订合同</w:t>
      </w:r>
      <w:r>
        <w:rPr>
          <w:highlight w:val="none"/>
        </w:rPr>
        <w:tab/>
      </w:r>
      <w:r>
        <w:rPr>
          <w:highlight w:val="none"/>
        </w:rPr>
        <w:fldChar w:fldCharType="begin"/>
      </w:r>
      <w:r>
        <w:rPr>
          <w:highlight w:val="none"/>
        </w:rPr>
        <w:instrText xml:space="preserve"> PAGEREF _Toc28233 \h </w:instrText>
      </w:r>
      <w:r>
        <w:rPr>
          <w:highlight w:val="none"/>
        </w:rPr>
        <w:fldChar w:fldCharType="separate"/>
      </w:r>
      <w:r>
        <w:rPr>
          <w:highlight w:val="none"/>
        </w:rPr>
        <w:t>26</w:t>
      </w:r>
      <w:r>
        <w:rPr>
          <w:highlight w:val="none"/>
        </w:rPr>
        <w:fldChar w:fldCharType="end"/>
      </w:r>
      <w:r>
        <w:rPr>
          <w:rFonts w:asciiTheme="minorEastAsia" w:hAnsiTheme="minorEastAsia" w:eastAsiaTheme="minorEastAsia"/>
          <w:bCs/>
          <w:highlight w:val="none"/>
        </w:rPr>
        <w:fldChar w:fldCharType="end"/>
      </w:r>
    </w:p>
    <w:p w14:paraId="67819B40">
      <w:pPr>
        <w:pStyle w:val="33"/>
        <w:tabs>
          <w:tab w:val="right" w:leader="dot" w:pos="8504"/>
          <w:tab w:val="clear" w:pos="567"/>
          <w:tab w:val="clear" w:pos="8505"/>
          <w:tab w:val="clear" w:pos="9628"/>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_Toc23710 </w:instrText>
      </w:r>
      <w:r>
        <w:rPr>
          <w:rFonts w:asciiTheme="minorEastAsia" w:hAnsiTheme="minorEastAsia" w:eastAsiaTheme="minorEastAsia"/>
          <w:bCs/>
          <w:highlight w:val="none"/>
        </w:rPr>
        <w:fldChar w:fldCharType="separate"/>
      </w:r>
      <w:r>
        <w:rPr>
          <w:highlight w:val="none"/>
        </w:rPr>
        <w:t>6</w:t>
      </w:r>
      <w:r>
        <w:rPr>
          <w:rFonts w:hint="eastAsia"/>
          <w:highlight w:val="none"/>
        </w:rPr>
        <w:t>.</w:t>
      </w:r>
      <w:r>
        <w:rPr>
          <w:highlight w:val="none"/>
        </w:rPr>
        <w:t>7</w:t>
      </w:r>
      <w:r>
        <w:rPr>
          <w:rFonts w:hint="eastAsia"/>
          <w:highlight w:val="none"/>
        </w:rPr>
        <w:t>特殊情形处理</w:t>
      </w:r>
      <w:r>
        <w:rPr>
          <w:highlight w:val="none"/>
        </w:rPr>
        <w:tab/>
      </w:r>
      <w:r>
        <w:rPr>
          <w:highlight w:val="none"/>
        </w:rPr>
        <w:fldChar w:fldCharType="begin"/>
      </w:r>
      <w:r>
        <w:rPr>
          <w:highlight w:val="none"/>
        </w:rPr>
        <w:instrText xml:space="preserve"> PAGEREF _Toc23710 \h </w:instrText>
      </w:r>
      <w:r>
        <w:rPr>
          <w:highlight w:val="none"/>
        </w:rPr>
        <w:fldChar w:fldCharType="separate"/>
      </w:r>
      <w:r>
        <w:rPr>
          <w:highlight w:val="none"/>
        </w:rPr>
        <w:t>27</w:t>
      </w:r>
      <w:r>
        <w:rPr>
          <w:highlight w:val="none"/>
        </w:rPr>
        <w:fldChar w:fldCharType="end"/>
      </w:r>
      <w:r>
        <w:rPr>
          <w:rFonts w:asciiTheme="minorEastAsia" w:hAnsiTheme="minorEastAsia" w:eastAsiaTheme="minorEastAsia"/>
          <w:bCs/>
          <w:highlight w:val="none"/>
        </w:rPr>
        <w:fldChar w:fldCharType="end"/>
      </w:r>
    </w:p>
    <w:p w14:paraId="583F0B75">
      <w:pPr>
        <w:pStyle w:val="33"/>
        <w:tabs>
          <w:tab w:val="right" w:leader="dot" w:pos="8504"/>
          <w:tab w:val="clear" w:pos="567"/>
          <w:tab w:val="clear" w:pos="8505"/>
          <w:tab w:val="clear" w:pos="9628"/>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_Toc28615 </w:instrText>
      </w:r>
      <w:r>
        <w:rPr>
          <w:rFonts w:asciiTheme="minorEastAsia" w:hAnsiTheme="minorEastAsia" w:eastAsiaTheme="minorEastAsia"/>
          <w:bCs/>
          <w:highlight w:val="none"/>
        </w:rPr>
        <w:fldChar w:fldCharType="separate"/>
      </w:r>
      <w:r>
        <w:rPr>
          <w:highlight w:val="none"/>
        </w:rPr>
        <w:t>7</w:t>
      </w:r>
      <w:r>
        <w:rPr>
          <w:rFonts w:hint="eastAsia"/>
          <w:highlight w:val="none"/>
        </w:rPr>
        <w:t>异议</w:t>
      </w:r>
      <w:r>
        <w:rPr>
          <w:highlight w:val="none"/>
        </w:rPr>
        <w:tab/>
      </w:r>
      <w:r>
        <w:rPr>
          <w:highlight w:val="none"/>
        </w:rPr>
        <w:fldChar w:fldCharType="begin"/>
      </w:r>
      <w:r>
        <w:rPr>
          <w:highlight w:val="none"/>
        </w:rPr>
        <w:instrText xml:space="preserve"> PAGEREF _Toc28615 \h </w:instrText>
      </w:r>
      <w:r>
        <w:rPr>
          <w:highlight w:val="none"/>
        </w:rPr>
        <w:fldChar w:fldCharType="separate"/>
      </w:r>
      <w:r>
        <w:rPr>
          <w:highlight w:val="none"/>
        </w:rPr>
        <w:t>27</w:t>
      </w:r>
      <w:r>
        <w:rPr>
          <w:highlight w:val="none"/>
        </w:rPr>
        <w:fldChar w:fldCharType="end"/>
      </w:r>
      <w:r>
        <w:rPr>
          <w:rFonts w:asciiTheme="minorEastAsia" w:hAnsiTheme="minorEastAsia" w:eastAsiaTheme="minorEastAsia"/>
          <w:bCs/>
          <w:highlight w:val="none"/>
        </w:rPr>
        <w:fldChar w:fldCharType="end"/>
      </w:r>
    </w:p>
    <w:p w14:paraId="3301EC5C">
      <w:pPr>
        <w:pStyle w:val="33"/>
        <w:tabs>
          <w:tab w:val="right" w:leader="dot" w:pos="8504"/>
          <w:tab w:val="clear" w:pos="567"/>
          <w:tab w:val="clear" w:pos="8505"/>
          <w:tab w:val="clear" w:pos="9628"/>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_Toc4612 </w:instrText>
      </w:r>
      <w:r>
        <w:rPr>
          <w:rFonts w:asciiTheme="minorEastAsia" w:hAnsiTheme="minorEastAsia" w:eastAsiaTheme="minorEastAsia"/>
          <w:bCs/>
          <w:highlight w:val="none"/>
        </w:rPr>
        <w:fldChar w:fldCharType="separate"/>
      </w:r>
      <w:r>
        <w:rPr>
          <w:highlight w:val="none"/>
        </w:rPr>
        <w:t>7.</w:t>
      </w:r>
      <w:r>
        <w:rPr>
          <w:rFonts w:hint="eastAsia"/>
          <w:highlight w:val="none"/>
        </w:rPr>
        <w:t>1提出异议</w:t>
      </w:r>
      <w:r>
        <w:rPr>
          <w:highlight w:val="none"/>
        </w:rPr>
        <w:tab/>
      </w:r>
      <w:r>
        <w:rPr>
          <w:highlight w:val="none"/>
        </w:rPr>
        <w:fldChar w:fldCharType="begin"/>
      </w:r>
      <w:r>
        <w:rPr>
          <w:highlight w:val="none"/>
        </w:rPr>
        <w:instrText xml:space="preserve"> PAGEREF _Toc4612 \h </w:instrText>
      </w:r>
      <w:r>
        <w:rPr>
          <w:highlight w:val="none"/>
        </w:rPr>
        <w:fldChar w:fldCharType="separate"/>
      </w:r>
      <w:r>
        <w:rPr>
          <w:highlight w:val="none"/>
        </w:rPr>
        <w:t>27</w:t>
      </w:r>
      <w:r>
        <w:rPr>
          <w:highlight w:val="none"/>
        </w:rPr>
        <w:fldChar w:fldCharType="end"/>
      </w:r>
      <w:r>
        <w:rPr>
          <w:rFonts w:asciiTheme="minorEastAsia" w:hAnsiTheme="minorEastAsia" w:eastAsiaTheme="minorEastAsia"/>
          <w:bCs/>
          <w:highlight w:val="none"/>
        </w:rPr>
        <w:fldChar w:fldCharType="end"/>
      </w:r>
    </w:p>
    <w:p w14:paraId="34B41C63">
      <w:pPr>
        <w:pStyle w:val="33"/>
        <w:tabs>
          <w:tab w:val="right" w:leader="dot" w:pos="8504"/>
          <w:tab w:val="clear" w:pos="567"/>
          <w:tab w:val="clear" w:pos="8505"/>
          <w:tab w:val="clear" w:pos="9628"/>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_Toc30098 </w:instrText>
      </w:r>
      <w:r>
        <w:rPr>
          <w:rFonts w:asciiTheme="minorEastAsia" w:hAnsiTheme="minorEastAsia" w:eastAsiaTheme="minorEastAsia"/>
          <w:bCs/>
          <w:highlight w:val="none"/>
        </w:rPr>
        <w:fldChar w:fldCharType="separate"/>
      </w:r>
      <w:r>
        <w:rPr>
          <w:highlight w:val="none"/>
        </w:rPr>
        <w:t>7</w:t>
      </w:r>
      <w:r>
        <w:rPr>
          <w:rFonts w:hint="eastAsia"/>
          <w:highlight w:val="none"/>
        </w:rPr>
        <w:t>.2异议处理</w:t>
      </w:r>
      <w:r>
        <w:rPr>
          <w:highlight w:val="none"/>
        </w:rPr>
        <w:tab/>
      </w:r>
      <w:r>
        <w:rPr>
          <w:highlight w:val="none"/>
        </w:rPr>
        <w:fldChar w:fldCharType="begin"/>
      </w:r>
      <w:r>
        <w:rPr>
          <w:highlight w:val="none"/>
        </w:rPr>
        <w:instrText xml:space="preserve"> PAGEREF _Toc30098 \h </w:instrText>
      </w:r>
      <w:r>
        <w:rPr>
          <w:highlight w:val="none"/>
        </w:rPr>
        <w:fldChar w:fldCharType="separate"/>
      </w:r>
      <w:r>
        <w:rPr>
          <w:highlight w:val="none"/>
        </w:rPr>
        <w:t>27</w:t>
      </w:r>
      <w:r>
        <w:rPr>
          <w:highlight w:val="none"/>
        </w:rPr>
        <w:fldChar w:fldCharType="end"/>
      </w:r>
      <w:r>
        <w:rPr>
          <w:rFonts w:asciiTheme="minorEastAsia" w:hAnsiTheme="minorEastAsia" w:eastAsiaTheme="minorEastAsia"/>
          <w:bCs/>
          <w:highlight w:val="none"/>
        </w:rPr>
        <w:fldChar w:fldCharType="end"/>
      </w:r>
    </w:p>
    <w:p w14:paraId="23A5A0ED">
      <w:pPr>
        <w:pStyle w:val="33"/>
        <w:tabs>
          <w:tab w:val="right" w:leader="dot" w:pos="8504"/>
          <w:tab w:val="clear" w:pos="567"/>
          <w:tab w:val="clear" w:pos="8505"/>
          <w:tab w:val="clear" w:pos="9628"/>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_Toc5063 </w:instrText>
      </w:r>
      <w:r>
        <w:rPr>
          <w:rFonts w:asciiTheme="minorEastAsia" w:hAnsiTheme="minorEastAsia" w:eastAsiaTheme="minorEastAsia"/>
          <w:bCs/>
          <w:highlight w:val="none"/>
        </w:rPr>
        <w:fldChar w:fldCharType="separate"/>
      </w:r>
      <w:r>
        <w:rPr>
          <w:highlight w:val="none"/>
        </w:rPr>
        <w:t>8</w:t>
      </w:r>
      <w:r>
        <w:rPr>
          <w:rFonts w:hint="eastAsia"/>
          <w:highlight w:val="none"/>
        </w:rPr>
        <w:t>纪律要求</w:t>
      </w:r>
      <w:r>
        <w:rPr>
          <w:highlight w:val="none"/>
        </w:rPr>
        <w:tab/>
      </w:r>
      <w:r>
        <w:rPr>
          <w:highlight w:val="none"/>
        </w:rPr>
        <w:fldChar w:fldCharType="begin"/>
      </w:r>
      <w:r>
        <w:rPr>
          <w:highlight w:val="none"/>
        </w:rPr>
        <w:instrText xml:space="preserve"> PAGEREF _Toc5063 \h </w:instrText>
      </w:r>
      <w:r>
        <w:rPr>
          <w:highlight w:val="none"/>
        </w:rPr>
        <w:fldChar w:fldCharType="separate"/>
      </w:r>
      <w:r>
        <w:rPr>
          <w:highlight w:val="none"/>
        </w:rPr>
        <w:t>27</w:t>
      </w:r>
      <w:r>
        <w:rPr>
          <w:highlight w:val="none"/>
        </w:rPr>
        <w:fldChar w:fldCharType="end"/>
      </w:r>
      <w:r>
        <w:rPr>
          <w:rFonts w:asciiTheme="minorEastAsia" w:hAnsiTheme="minorEastAsia" w:eastAsiaTheme="minorEastAsia"/>
          <w:bCs/>
          <w:highlight w:val="none"/>
        </w:rPr>
        <w:fldChar w:fldCharType="end"/>
      </w:r>
    </w:p>
    <w:p w14:paraId="582A95B6">
      <w:pPr>
        <w:pStyle w:val="33"/>
        <w:tabs>
          <w:tab w:val="right" w:leader="dot" w:pos="8504"/>
          <w:tab w:val="clear" w:pos="567"/>
          <w:tab w:val="clear" w:pos="8505"/>
          <w:tab w:val="clear" w:pos="9628"/>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_Toc10110 </w:instrText>
      </w:r>
      <w:r>
        <w:rPr>
          <w:rFonts w:asciiTheme="minorEastAsia" w:hAnsiTheme="minorEastAsia" w:eastAsiaTheme="minorEastAsia"/>
          <w:bCs/>
          <w:highlight w:val="none"/>
        </w:rPr>
        <w:fldChar w:fldCharType="separate"/>
      </w:r>
      <w:r>
        <w:rPr>
          <w:highlight w:val="none"/>
        </w:rPr>
        <w:t>8</w:t>
      </w:r>
      <w:r>
        <w:rPr>
          <w:rFonts w:hint="eastAsia"/>
          <w:highlight w:val="none"/>
        </w:rPr>
        <w:t>.1对采购人的纪律要求</w:t>
      </w:r>
      <w:r>
        <w:rPr>
          <w:highlight w:val="none"/>
        </w:rPr>
        <w:tab/>
      </w:r>
      <w:r>
        <w:rPr>
          <w:highlight w:val="none"/>
        </w:rPr>
        <w:fldChar w:fldCharType="begin"/>
      </w:r>
      <w:r>
        <w:rPr>
          <w:highlight w:val="none"/>
        </w:rPr>
        <w:instrText xml:space="preserve"> PAGEREF _Toc10110 \h </w:instrText>
      </w:r>
      <w:r>
        <w:rPr>
          <w:highlight w:val="none"/>
        </w:rPr>
        <w:fldChar w:fldCharType="separate"/>
      </w:r>
      <w:r>
        <w:rPr>
          <w:highlight w:val="none"/>
        </w:rPr>
        <w:t>27</w:t>
      </w:r>
      <w:r>
        <w:rPr>
          <w:highlight w:val="none"/>
        </w:rPr>
        <w:fldChar w:fldCharType="end"/>
      </w:r>
      <w:r>
        <w:rPr>
          <w:rFonts w:asciiTheme="minorEastAsia" w:hAnsiTheme="minorEastAsia" w:eastAsiaTheme="minorEastAsia"/>
          <w:bCs/>
          <w:highlight w:val="none"/>
        </w:rPr>
        <w:fldChar w:fldCharType="end"/>
      </w:r>
    </w:p>
    <w:p w14:paraId="5E75B73C">
      <w:pPr>
        <w:pStyle w:val="33"/>
        <w:tabs>
          <w:tab w:val="right" w:leader="dot" w:pos="8504"/>
          <w:tab w:val="clear" w:pos="567"/>
          <w:tab w:val="clear" w:pos="8505"/>
          <w:tab w:val="clear" w:pos="9628"/>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_Toc1668 </w:instrText>
      </w:r>
      <w:r>
        <w:rPr>
          <w:rFonts w:asciiTheme="minorEastAsia" w:hAnsiTheme="minorEastAsia" w:eastAsiaTheme="minorEastAsia"/>
          <w:bCs/>
          <w:highlight w:val="none"/>
        </w:rPr>
        <w:fldChar w:fldCharType="separate"/>
      </w:r>
      <w:r>
        <w:rPr>
          <w:highlight w:val="none"/>
        </w:rPr>
        <w:t>8</w:t>
      </w:r>
      <w:r>
        <w:rPr>
          <w:rFonts w:hint="eastAsia"/>
          <w:highlight w:val="none"/>
        </w:rPr>
        <w:t>.2对供应商的纪律要求</w:t>
      </w:r>
      <w:r>
        <w:rPr>
          <w:highlight w:val="none"/>
        </w:rPr>
        <w:tab/>
      </w:r>
      <w:r>
        <w:rPr>
          <w:highlight w:val="none"/>
        </w:rPr>
        <w:fldChar w:fldCharType="begin"/>
      </w:r>
      <w:r>
        <w:rPr>
          <w:highlight w:val="none"/>
        </w:rPr>
        <w:instrText xml:space="preserve"> PAGEREF _Toc1668 \h </w:instrText>
      </w:r>
      <w:r>
        <w:rPr>
          <w:highlight w:val="none"/>
        </w:rPr>
        <w:fldChar w:fldCharType="separate"/>
      </w:r>
      <w:r>
        <w:rPr>
          <w:highlight w:val="none"/>
        </w:rPr>
        <w:t>28</w:t>
      </w:r>
      <w:r>
        <w:rPr>
          <w:highlight w:val="none"/>
        </w:rPr>
        <w:fldChar w:fldCharType="end"/>
      </w:r>
      <w:r>
        <w:rPr>
          <w:rFonts w:asciiTheme="minorEastAsia" w:hAnsiTheme="minorEastAsia" w:eastAsiaTheme="minorEastAsia"/>
          <w:bCs/>
          <w:highlight w:val="none"/>
        </w:rPr>
        <w:fldChar w:fldCharType="end"/>
      </w:r>
    </w:p>
    <w:p w14:paraId="710D8BA3">
      <w:pPr>
        <w:pStyle w:val="33"/>
        <w:tabs>
          <w:tab w:val="right" w:leader="dot" w:pos="8504"/>
          <w:tab w:val="clear" w:pos="567"/>
          <w:tab w:val="clear" w:pos="8505"/>
          <w:tab w:val="clear" w:pos="9628"/>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_Toc11109 </w:instrText>
      </w:r>
      <w:r>
        <w:rPr>
          <w:rFonts w:asciiTheme="minorEastAsia" w:hAnsiTheme="minorEastAsia" w:eastAsiaTheme="minorEastAsia"/>
          <w:bCs/>
          <w:highlight w:val="none"/>
        </w:rPr>
        <w:fldChar w:fldCharType="separate"/>
      </w:r>
      <w:r>
        <w:rPr>
          <w:highlight w:val="none"/>
        </w:rPr>
        <w:t>8</w:t>
      </w:r>
      <w:r>
        <w:rPr>
          <w:rFonts w:hint="eastAsia"/>
          <w:highlight w:val="none"/>
        </w:rPr>
        <w:t>.3对磋商小组成员的纪律要求</w:t>
      </w:r>
      <w:r>
        <w:rPr>
          <w:highlight w:val="none"/>
        </w:rPr>
        <w:tab/>
      </w:r>
      <w:r>
        <w:rPr>
          <w:highlight w:val="none"/>
        </w:rPr>
        <w:fldChar w:fldCharType="begin"/>
      </w:r>
      <w:r>
        <w:rPr>
          <w:highlight w:val="none"/>
        </w:rPr>
        <w:instrText xml:space="preserve"> PAGEREF _Toc11109 \h </w:instrText>
      </w:r>
      <w:r>
        <w:rPr>
          <w:highlight w:val="none"/>
        </w:rPr>
        <w:fldChar w:fldCharType="separate"/>
      </w:r>
      <w:r>
        <w:rPr>
          <w:highlight w:val="none"/>
        </w:rPr>
        <w:t>28</w:t>
      </w:r>
      <w:r>
        <w:rPr>
          <w:highlight w:val="none"/>
        </w:rPr>
        <w:fldChar w:fldCharType="end"/>
      </w:r>
      <w:r>
        <w:rPr>
          <w:rFonts w:asciiTheme="minorEastAsia" w:hAnsiTheme="minorEastAsia" w:eastAsiaTheme="minorEastAsia"/>
          <w:bCs/>
          <w:highlight w:val="none"/>
        </w:rPr>
        <w:fldChar w:fldCharType="end"/>
      </w:r>
    </w:p>
    <w:p w14:paraId="36508245">
      <w:pPr>
        <w:pStyle w:val="33"/>
        <w:tabs>
          <w:tab w:val="right" w:leader="dot" w:pos="8504"/>
          <w:tab w:val="clear" w:pos="567"/>
          <w:tab w:val="clear" w:pos="8505"/>
          <w:tab w:val="clear" w:pos="9628"/>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_Toc1429 </w:instrText>
      </w:r>
      <w:r>
        <w:rPr>
          <w:rFonts w:asciiTheme="minorEastAsia" w:hAnsiTheme="minorEastAsia" w:eastAsiaTheme="minorEastAsia"/>
          <w:bCs/>
          <w:highlight w:val="none"/>
        </w:rPr>
        <w:fldChar w:fldCharType="separate"/>
      </w:r>
      <w:r>
        <w:rPr>
          <w:highlight w:val="none"/>
        </w:rPr>
        <w:t>8</w:t>
      </w:r>
      <w:r>
        <w:rPr>
          <w:rFonts w:hint="eastAsia"/>
          <w:highlight w:val="none"/>
        </w:rPr>
        <w:t>.4 对与磋商活动有关的工作人员的纪律要求</w:t>
      </w:r>
      <w:r>
        <w:rPr>
          <w:highlight w:val="none"/>
        </w:rPr>
        <w:tab/>
      </w:r>
      <w:r>
        <w:rPr>
          <w:highlight w:val="none"/>
        </w:rPr>
        <w:fldChar w:fldCharType="begin"/>
      </w:r>
      <w:r>
        <w:rPr>
          <w:highlight w:val="none"/>
        </w:rPr>
        <w:instrText xml:space="preserve"> PAGEREF _Toc1429 \h </w:instrText>
      </w:r>
      <w:r>
        <w:rPr>
          <w:highlight w:val="none"/>
        </w:rPr>
        <w:fldChar w:fldCharType="separate"/>
      </w:r>
      <w:r>
        <w:rPr>
          <w:highlight w:val="none"/>
        </w:rPr>
        <w:t>28</w:t>
      </w:r>
      <w:r>
        <w:rPr>
          <w:highlight w:val="none"/>
        </w:rPr>
        <w:fldChar w:fldCharType="end"/>
      </w:r>
      <w:r>
        <w:rPr>
          <w:rFonts w:asciiTheme="minorEastAsia" w:hAnsiTheme="minorEastAsia" w:eastAsiaTheme="minorEastAsia"/>
          <w:bCs/>
          <w:highlight w:val="none"/>
        </w:rPr>
        <w:fldChar w:fldCharType="end"/>
      </w:r>
    </w:p>
    <w:p w14:paraId="3F7489EE">
      <w:pPr>
        <w:pStyle w:val="33"/>
        <w:tabs>
          <w:tab w:val="right" w:leader="dot" w:pos="8504"/>
          <w:tab w:val="clear" w:pos="567"/>
          <w:tab w:val="clear" w:pos="8505"/>
          <w:tab w:val="clear" w:pos="9628"/>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_Toc12408 </w:instrText>
      </w:r>
      <w:r>
        <w:rPr>
          <w:rFonts w:asciiTheme="minorEastAsia" w:hAnsiTheme="minorEastAsia" w:eastAsiaTheme="minorEastAsia"/>
          <w:bCs/>
          <w:highlight w:val="none"/>
        </w:rPr>
        <w:fldChar w:fldCharType="separate"/>
      </w:r>
      <w:r>
        <w:rPr>
          <w:highlight w:val="none"/>
        </w:rPr>
        <w:t>9.</w:t>
      </w:r>
      <w:r>
        <w:rPr>
          <w:rFonts w:hint="eastAsia"/>
          <w:highlight w:val="none"/>
        </w:rPr>
        <w:t>需要补充的其他内容</w:t>
      </w:r>
      <w:r>
        <w:rPr>
          <w:highlight w:val="none"/>
        </w:rPr>
        <w:tab/>
      </w:r>
      <w:r>
        <w:rPr>
          <w:highlight w:val="none"/>
        </w:rPr>
        <w:fldChar w:fldCharType="begin"/>
      </w:r>
      <w:r>
        <w:rPr>
          <w:highlight w:val="none"/>
        </w:rPr>
        <w:instrText xml:space="preserve"> PAGEREF _Toc12408 \h </w:instrText>
      </w:r>
      <w:r>
        <w:rPr>
          <w:highlight w:val="none"/>
        </w:rPr>
        <w:fldChar w:fldCharType="separate"/>
      </w:r>
      <w:r>
        <w:rPr>
          <w:highlight w:val="none"/>
        </w:rPr>
        <w:t>28</w:t>
      </w:r>
      <w:r>
        <w:rPr>
          <w:highlight w:val="none"/>
        </w:rPr>
        <w:fldChar w:fldCharType="end"/>
      </w:r>
      <w:r>
        <w:rPr>
          <w:rFonts w:asciiTheme="minorEastAsia" w:hAnsiTheme="minorEastAsia" w:eastAsiaTheme="minorEastAsia"/>
          <w:bCs/>
          <w:highlight w:val="none"/>
        </w:rPr>
        <w:fldChar w:fldCharType="end"/>
      </w:r>
    </w:p>
    <w:p w14:paraId="2A609E55">
      <w:pPr>
        <w:pStyle w:val="33"/>
        <w:tabs>
          <w:tab w:val="right" w:leader="dot" w:pos="8504"/>
          <w:tab w:val="clear" w:pos="567"/>
          <w:tab w:val="clear" w:pos="8505"/>
          <w:tab w:val="clear" w:pos="9628"/>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_Toc1959 </w:instrText>
      </w:r>
      <w:r>
        <w:rPr>
          <w:rFonts w:asciiTheme="minorEastAsia" w:hAnsiTheme="minorEastAsia" w:eastAsiaTheme="minorEastAsia"/>
          <w:bCs/>
          <w:highlight w:val="none"/>
        </w:rPr>
        <w:fldChar w:fldCharType="separate"/>
      </w:r>
      <w:r>
        <w:rPr>
          <w:highlight w:val="none"/>
        </w:rPr>
        <w:t>9.1</w:t>
      </w:r>
      <w:r>
        <w:rPr>
          <w:rFonts w:hint="eastAsia"/>
          <w:highlight w:val="none"/>
        </w:rPr>
        <w:t>采购代理服务费</w:t>
      </w:r>
      <w:r>
        <w:rPr>
          <w:highlight w:val="none"/>
        </w:rPr>
        <w:tab/>
      </w:r>
      <w:r>
        <w:rPr>
          <w:highlight w:val="none"/>
        </w:rPr>
        <w:fldChar w:fldCharType="begin"/>
      </w:r>
      <w:r>
        <w:rPr>
          <w:highlight w:val="none"/>
        </w:rPr>
        <w:instrText xml:space="preserve"> PAGEREF _Toc1959 \h </w:instrText>
      </w:r>
      <w:r>
        <w:rPr>
          <w:highlight w:val="none"/>
        </w:rPr>
        <w:fldChar w:fldCharType="separate"/>
      </w:r>
      <w:r>
        <w:rPr>
          <w:highlight w:val="none"/>
        </w:rPr>
        <w:t>28</w:t>
      </w:r>
      <w:r>
        <w:rPr>
          <w:highlight w:val="none"/>
        </w:rPr>
        <w:fldChar w:fldCharType="end"/>
      </w:r>
      <w:r>
        <w:rPr>
          <w:rFonts w:asciiTheme="minorEastAsia" w:hAnsiTheme="minorEastAsia" w:eastAsiaTheme="minorEastAsia"/>
          <w:bCs/>
          <w:highlight w:val="none"/>
        </w:rPr>
        <w:fldChar w:fldCharType="end"/>
      </w:r>
    </w:p>
    <w:p w14:paraId="5FC06E90">
      <w:pPr>
        <w:pStyle w:val="33"/>
        <w:tabs>
          <w:tab w:val="right" w:leader="dot" w:pos="8504"/>
          <w:tab w:val="clear" w:pos="567"/>
          <w:tab w:val="clear" w:pos="8505"/>
          <w:tab w:val="clear" w:pos="9628"/>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_Toc11784 </w:instrText>
      </w:r>
      <w:r>
        <w:rPr>
          <w:rFonts w:asciiTheme="minorEastAsia" w:hAnsiTheme="minorEastAsia" w:eastAsiaTheme="minorEastAsia"/>
          <w:bCs/>
          <w:highlight w:val="none"/>
        </w:rPr>
        <w:fldChar w:fldCharType="separate"/>
      </w:r>
      <w:r>
        <w:rPr>
          <w:rFonts w:hint="eastAsia" w:cs="宋体" w:asciiTheme="minorEastAsia" w:hAnsiTheme="minorEastAsia" w:eastAsiaTheme="minorEastAsia"/>
          <w:szCs w:val="21"/>
          <w:highlight w:val="none"/>
        </w:rPr>
        <w:t>9</w:t>
      </w:r>
      <w:r>
        <w:rPr>
          <w:highlight w:val="none"/>
        </w:rPr>
        <w:t>.2</w:t>
      </w:r>
      <w:r>
        <w:rPr>
          <w:rFonts w:hint="eastAsia"/>
          <w:highlight w:val="none"/>
        </w:rPr>
        <w:t>其他</w:t>
      </w:r>
      <w:r>
        <w:rPr>
          <w:highlight w:val="none"/>
        </w:rPr>
        <w:tab/>
      </w:r>
      <w:r>
        <w:rPr>
          <w:highlight w:val="none"/>
        </w:rPr>
        <w:fldChar w:fldCharType="begin"/>
      </w:r>
      <w:r>
        <w:rPr>
          <w:highlight w:val="none"/>
        </w:rPr>
        <w:instrText xml:space="preserve"> PAGEREF _Toc11784 \h </w:instrText>
      </w:r>
      <w:r>
        <w:rPr>
          <w:highlight w:val="none"/>
        </w:rPr>
        <w:fldChar w:fldCharType="separate"/>
      </w:r>
      <w:r>
        <w:rPr>
          <w:highlight w:val="none"/>
        </w:rPr>
        <w:t>28</w:t>
      </w:r>
      <w:r>
        <w:rPr>
          <w:highlight w:val="none"/>
        </w:rPr>
        <w:fldChar w:fldCharType="end"/>
      </w:r>
      <w:r>
        <w:rPr>
          <w:rFonts w:asciiTheme="minorEastAsia" w:hAnsiTheme="minorEastAsia" w:eastAsiaTheme="minorEastAsia"/>
          <w:bCs/>
          <w:highlight w:val="none"/>
        </w:rPr>
        <w:fldChar w:fldCharType="end"/>
      </w:r>
    </w:p>
    <w:p w14:paraId="20656172">
      <w:pPr>
        <w:pStyle w:val="28"/>
        <w:tabs>
          <w:tab w:val="right" w:leader="dot" w:pos="8504"/>
          <w:tab w:val="clear" w:pos="567"/>
          <w:tab w:val="clear" w:pos="709"/>
          <w:tab w:val="clear" w:pos="8505"/>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_Toc23756 </w:instrText>
      </w:r>
      <w:r>
        <w:rPr>
          <w:rFonts w:asciiTheme="minorEastAsia" w:hAnsiTheme="minorEastAsia" w:eastAsiaTheme="minorEastAsia"/>
          <w:bCs/>
          <w:highlight w:val="none"/>
        </w:rPr>
        <w:fldChar w:fldCharType="separate"/>
      </w:r>
      <w:r>
        <w:rPr>
          <w:rFonts w:hint="eastAsia"/>
          <w:highlight w:val="none"/>
        </w:rPr>
        <w:t>第三章</w:t>
      </w:r>
      <w:r>
        <w:rPr>
          <w:highlight w:val="none"/>
        </w:rPr>
        <w:t xml:space="preserve"> </w:t>
      </w:r>
      <w:r>
        <w:rPr>
          <w:rFonts w:hint="eastAsia"/>
          <w:highlight w:val="none"/>
        </w:rPr>
        <w:t>评审办法</w:t>
      </w:r>
      <w:r>
        <w:rPr>
          <w:highlight w:val="none"/>
        </w:rPr>
        <w:tab/>
      </w:r>
      <w:r>
        <w:rPr>
          <w:highlight w:val="none"/>
        </w:rPr>
        <w:fldChar w:fldCharType="begin"/>
      </w:r>
      <w:r>
        <w:rPr>
          <w:highlight w:val="none"/>
        </w:rPr>
        <w:instrText xml:space="preserve"> PAGEREF _Toc23756 \h </w:instrText>
      </w:r>
      <w:r>
        <w:rPr>
          <w:highlight w:val="none"/>
        </w:rPr>
        <w:fldChar w:fldCharType="separate"/>
      </w:r>
      <w:r>
        <w:rPr>
          <w:highlight w:val="none"/>
        </w:rPr>
        <w:t>29</w:t>
      </w:r>
      <w:r>
        <w:rPr>
          <w:highlight w:val="none"/>
        </w:rPr>
        <w:fldChar w:fldCharType="end"/>
      </w:r>
      <w:r>
        <w:rPr>
          <w:rFonts w:asciiTheme="minorEastAsia" w:hAnsiTheme="minorEastAsia" w:eastAsiaTheme="minorEastAsia"/>
          <w:bCs/>
          <w:highlight w:val="none"/>
        </w:rPr>
        <w:fldChar w:fldCharType="end"/>
      </w:r>
    </w:p>
    <w:p w14:paraId="4020A19E">
      <w:pPr>
        <w:pStyle w:val="33"/>
        <w:tabs>
          <w:tab w:val="right" w:leader="dot" w:pos="8504"/>
          <w:tab w:val="clear" w:pos="567"/>
          <w:tab w:val="clear" w:pos="8505"/>
          <w:tab w:val="clear" w:pos="9628"/>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_Toc14779 </w:instrText>
      </w:r>
      <w:r>
        <w:rPr>
          <w:rFonts w:asciiTheme="minorEastAsia" w:hAnsiTheme="minorEastAsia" w:eastAsiaTheme="minorEastAsia"/>
          <w:bCs/>
          <w:highlight w:val="none"/>
        </w:rPr>
        <w:fldChar w:fldCharType="separate"/>
      </w:r>
      <w:r>
        <w:rPr>
          <w:rFonts w:hint="eastAsia"/>
          <w:highlight w:val="none"/>
        </w:rPr>
        <w:t>评审办法前附表</w:t>
      </w:r>
      <w:r>
        <w:rPr>
          <w:highlight w:val="none"/>
        </w:rPr>
        <w:tab/>
      </w:r>
      <w:r>
        <w:rPr>
          <w:highlight w:val="none"/>
        </w:rPr>
        <w:fldChar w:fldCharType="begin"/>
      </w:r>
      <w:r>
        <w:rPr>
          <w:highlight w:val="none"/>
        </w:rPr>
        <w:instrText xml:space="preserve"> PAGEREF _Toc14779 \h </w:instrText>
      </w:r>
      <w:r>
        <w:rPr>
          <w:highlight w:val="none"/>
        </w:rPr>
        <w:fldChar w:fldCharType="separate"/>
      </w:r>
      <w:r>
        <w:rPr>
          <w:highlight w:val="none"/>
        </w:rPr>
        <w:t>29</w:t>
      </w:r>
      <w:r>
        <w:rPr>
          <w:highlight w:val="none"/>
        </w:rPr>
        <w:fldChar w:fldCharType="end"/>
      </w:r>
      <w:r>
        <w:rPr>
          <w:rFonts w:asciiTheme="minorEastAsia" w:hAnsiTheme="minorEastAsia" w:eastAsiaTheme="minorEastAsia"/>
          <w:bCs/>
          <w:highlight w:val="none"/>
        </w:rPr>
        <w:fldChar w:fldCharType="end"/>
      </w:r>
    </w:p>
    <w:p w14:paraId="0257CDEF">
      <w:pPr>
        <w:pStyle w:val="33"/>
        <w:tabs>
          <w:tab w:val="right" w:leader="dot" w:pos="8504"/>
          <w:tab w:val="clear" w:pos="567"/>
          <w:tab w:val="clear" w:pos="8505"/>
          <w:tab w:val="clear" w:pos="9628"/>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_Toc14957 </w:instrText>
      </w:r>
      <w:r>
        <w:rPr>
          <w:rFonts w:asciiTheme="minorEastAsia" w:hAnsiTheme="minorEastAsia" w:eastAsiaTheme="minorEastAsia"/>
          <w:bCs/>
          <w:highlight w:val="none"/>
        </w:rPr>
        <w:fldChar w:fldCharType="separate"/>
      </w:r>
      <w:r>
        <w:rPr>
          <w:rFonts w:hint="eastAsia"/>
          <w:highlight w:val="none"/>
        </w:rPr>
        <w:t>1</w:t>
      </w:r>
      <w:r>
        <w:rPr>
          <w:highlight w:val="none"/>
        </w:rPr>
        <w:t>.</w:t>
      </w:r>
      <w:r>
        <w:rPr>
          <w:rFonts w:hint="eastAsia"/>
          <w:highlight w:val="none"/>
        </w:rPr>
        <w:t>评审方法（综合评估法）</w:t>
      </w:r>
      <w:r>
        <w:rPr>
          <w:highlight w:val="none"/>
        </w:rPr>
        <w:tab/>
      </w:r>
      <w:r>
        <w:rPr>
          <w:highlight w:val="none"/>
        </w:rPr>
        <w:fldChar w:fldCharType="begin"/>
      </w:r>
      <w:r>
        <w:rPr>
          <w:highlight w:val="none"/>
        </w:rPr>
        <w:instrText xml:space="preserve"> PAGEREF _Toc14957 \h </w:instrText>
      </w:r>
      <w:r>
        <w:rPr>
          <w:highlight w:val="none"/>
        </w:rPr>
        <w:fldChar w:fldCharType="separate"/>
      </w:r>
      <w:r>
        <w:rPr>
          <w:highlight w:val="none"/>
        </w:rPr>
        <w:t>33</w:t>
      </w:r>
      <w:r>
        <w:rPr>
          <w:highlight w:val="none"/>
        </w:rPr>
        <w:fldChar w:fldCharType="end"/>
      </w:r>
      <w:r>
        <w:rPr>
          <w:rFonts w:asciiTheme="minorEastAsia" w:hAnsiTheme="minorEastAsia" w:eastAsiaTheme="minorEastAsia"/>
          <w:bCs/>
          <w:highlight w:val="none"/>
        </w:rPr>
        <w:fldChar w:fldCharType="end"/>
      </w:r>
    </w:p>
    <w:p w14:paraId="7BD8D2BA">
      <w:pPr>
        <w:pStyle w:val="33"/>
        <w:tabs>
          <w:tab w:val="right" w:leader="dot" w:pos="8504"/>
          <w:tab w:val="clear" w:pos="567"/>
          <w:tab w:val="clear" w:pos="8505"/>
          <w:tab w:val="clear" w:pos="9628"/>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_Toc14409 </w:instrText>
      </w:r>
      <w:r>
        <w:rPr>
          <w:rFonts w:asciiTheme="minorEastAsia" w:hAnsiTheme="minorEastAsia" w:eastAsiaTheme="minorEastAsia"/>
          <w:bCs/>
          <w:highlight w:val="none"/>
        </w:rPr>
        <w:fldChar w:fldCharType="separate"/>
      </w:r>
      <w:r>
        <w:rPr>
          <w:rFonts w:hint="eastAsia"/>
          <w:highlight w:val="none"/>
        </w:rPr>
        <w:t>2．初步评审标准和程序</w:t>
      </w:r>
      <w:r>
        <w:rPr>
          <w:highlight w:val="none"/>
        </w:rPr>
        <w:tab/>
      </w:r>
      <w:r>
        <w:rPr>
          <w:highlight w:val="none"/>
        </w:rPr>
        <w:fldChar w:fldCharType="begin"/>
      </w:r>
      <w:r>
        <w:rPr>
          <w:highlight w:val="none"/>
        </w:rPr>
        <w:instrText xml:space="preserve"> PAGEREF _Toc14409 \h </w:instrText>
      </w:r>
      <w:r>
        <w:rPr>
          <w:highlight w:val="none"/>
        </w:rPr>
        <w:fldChar w:fldCharType="separate"/>
      </w:r>
      <w:r>
        <w:rPr>
          <w:highlight w:val="none"/>
        </w:rPr>
        <w:t>33</w:t>
      </w:r>
      <w:r>
        <w:rPr>
          <w:highlight w:val="none"/>
        </w:rPr>
        <w:fldChar w:fldCharType="end"/>
      </w:r>
      <w:r>
        <w:rPr>
          <w:rFonts w:asciiTheme="minorEastAsia" w:hAnsiTheme="minorEastAsia" w:eastAsiaTheme="minorEastAsia"/>
          <w:bCs/>
          <w:highlight w:val="none"/>
        </w:rPr>
        <w:fldChar w:fldCharType="end"/>
      </w:r>
    </w:p>
    <w:p w14:paraId="3427F6CF">
      <w:pPr>
        <w:pStyle w:val="33"/>
        <w:tabs>
          <w:tab w:val="right" w:leader="dot" w:pos="8504"/>
          <w:tab w:val="clear" w:pos="567"/>
          <w:tab w:val="clear" w:pos="8505"/>
          <w:tab w:val="clear" w:pos="9628"/>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_Toc11148 </w:instrText>
      </w:r>
      <w:r>
        <w:rPr>
          <w:rFonts w:asciiTheme="minorEastAsia" w:hAnsiTheme="minorEastAsia" w:eastAsiaTheme="minorEastAsia"/>
          <w:bCs/>
          <w:highlight w:val="none"/>
        </w:rPr>
        <w:fldChar w:fldCharType="separate"/>
      </w:r>
      <w:r>
        <w:rPr>
          <w:highlight w:val="none"/>
        </w:rPr>
        <w:t>2</w:t>
      </w:r>
      <w:r>
        <w:rPr>
          <w:rFonts w:hint="eastAsia"/>
          <w:highlight w:val="none"/>
        </w:rPr>
        <w:t>.</w:t>
      </w:r>
      <w:r>
        <w:rPr>
          <w:highlight w:val="none"/>
        </w:rPr>
        <w:t>1</w:t>
      </w:r>
      <w:r>
        <w:rPr>
          <w:rFonts w:hint="eastAsia"/>
          <w:highlight w:val="none"/>
        </w:rPr>
        <w:t>初步评审标准</w:t>
      </w:r>
      <w:r>
        <w:rPr>
          <w:highlight w:val="none"/>
        </w:rPr>
        <w:tab/>
      </w:r>
      <w:r>
        <w:rPr>
          <w:highlight w:val="none"/>
        </w:rPr>
        <w:fldChar w:fldCharType="begin"/>
      </w:r>
      <w:r>
        <w:rPr>
          <w:highlight w:val="none"/>
        </w:rPr>
        <w:instrText xml:space="preserve"> PAGEREF _Toc11148 \h </w:instrText>
      </w:r>
      <w:r>
        <w:rPr>
          <w:highlight w:val="none"/>
        </w:rPr>
        <w:fldChar w:fldCharType="separate"/>
      </w:r>
      <w:r>
        <w:rPr>
          <w:highlight w:val="none"/>
        </w:rPr>
        <w:t>33</w:t>
      </w:r>
      <w:r>
        <w:rPr>
          <w:highlight w:val="none"/>
        </w:rPr>
        <w:fldChar w:fldCharType="end"/>
      </w:r>
      <w:r>
        <w:rPr>
          <w:rFonts w:asciiTheme="minorEastAsia" w:hAnsiTheme="minorEastAsia" w:eastAsiaTheme="minorEastAsia"/>
          <w:bCs/>
          <w:highlight w:val="none"/>
        </w:rPr>
        <w:fldChar w:fldCharType="end"/>
      </w:r>
    </w:p>
    <w:p w14:paraId="0F8EC74F">
      <w:pPr>
        <w:pStyle w:val="33"/>
        <w:tabs>
          <w:tab w:val="right" w:leader="dot" w:pos="8504"/>
          <w:tab w:val="clear" w:pos="567"/>
          <w:tab w:val="clear" w:pos="8505"/>
          <w:tab w:val="clear" w:pos="9628"/>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_Toc1328 </w:instrText>
      </w:r>
      <w:r>
        <w:rPr>
          <w:rFonts w:asciiTheme="minorEastAsia" w:hAnsiTheme="minorEastAsia" w:eastAsiaTheme="minorEastAsia"/>
          <w:bCs/>
          <w:highlight w:val="none"/>
        </w:rPr>
        <w:fldChar w:fldCharType="separate"/>
      </w:r>
      <w:r>
        <w:rPr>
          <w:highlight w:val="none"/>
        </w:rPr>
        <w:t>2</w:t>
      </w:r>
      <w:r>
        <w:rPr>
          <w:rFonts w:hint="eastAsia"/>
          <w:highlight w:val="none"/>
        </w:rPr>
        <w:t>.</w:t>
      </w:r>
      <w:r>
        <w:rPr>
          <w:highlight w:val="none"/>
        </w:rPr>
        <w:t>2</w:t>
      </w:r>
      <w:r>
        <w:rPr>
          <w:rFonts w:hint="eastAsia"/>
          <w:highlight w:val="none"/>
        </w:rPr>
        <w:t>初步评审程序</w:t>
      </w:r>
      <w:r>
        <w:rPr>
          <w:highlight w:val="none"/>
        </w:rPr>
        <w:tab/>
      </w:r>
      <w:r>
        <w:rPr>
          <w:highlight w:val="none"/>
        </w:rPr>
        <w:fldChar w:fldCharType="begin"/>
      </w:r>
      <w:r>
        <w:rPr>
          <w:highlight w:val="none"/>
        </w:rPr>
        <w:instrText xml:space="preserve"> PAGEREF _Toc1328 \h </w:instrText>
      </w:r>
      <w:r>
        <w:rPr>
          <w:highlight w:val="none"/>
        </w:rPr>
        <w:fldChar w:fldCharType="separate"/>
      </w:r>
      <w:r>
        <w:rPr>
          <w:highlight w:val="none"/>
        </w:rPr>
        <w:t>33</w:t>
      </w:r>
      <w:r>
        <w:rPr>
          <w:highlight w:val="none"/>
        </w:rPr>
        <w:fldChar w:fldCharType="end"/>
      </w:r>
      <w:r>
        <w:rPr>
          <w:rFonts w:asciiTheme="minorEastAsia" w:hAnsiTheme="minorEastAsia" w:eastAsiaTheme="minorEastAsia"/>
          <w:bCs/>
          <w:highlight w:val="none"/>
        </w:rPr>
        <w:fldChar w:fldCharType="end"/>
      </w:r>
    </w:p>
    <w:p w14:paraId="1765FF37">
      <w:pPr>
        <w:pStyle w:val="33"/>
        <w:tabs>
          <w:tab w:val="right" w:leader="dot" w:pos="8504"/>
          <w:tab w:val="clear" w:pos="567"/>
          <w:tab w:val="clear" w:pos="8505"/>
          <w:tab w:val="clear" w:pos="9628"/>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_Toc12328 </w:instrText>
      </w:r>
      <w:r>
        <w:rPr>
          <w:rFonts w:asciiTheme="minorEastAsia" w:hAnsiTheme="minorEastAsia" w:eastAsiaTheme="minorEastAsia"/>
          <w:bCs/>
          <w:highlight w:val="none"/>
        </w:rPr>
        <w:fldChar w:fldCharType="separate"/>
      </w:r>
      <w:r>
        <w:rPr>
          <w:rFonts w:hint="eastAsia"/>
          <w:highlight w:val="none"/>
        </w:rPr>
        <w:t>3．详细评审标准和程序</w:t>
      </w:r>
      <w:r>
        <w:rPr>
          <w:highlight w:val="none"/>
        </w:rPr>
        <w:tab/>
      </w:r>
      <w:r>
        <w:rPr>
          <w:highlight w:val="none"/>
        </w:rPr>
        <w:fldChar w:fldCharType="begin"/>
      </w:r>
      <w:r>
        <w:rPr>
          <w:highlight w:val="none"/>
        </w:rPr>
        <w:instrText xml:space="preserve"> PAGEREF _Toc12328 \h </w:instrText>
      </w:r>
      <w:r>
        <w:rPr>
          <w:highlight w:val="none"/>
        </w:rPr>
        <w:fldChar w:fldCharType="separate"/>
      </w:r>
      <w:r>
        <w:rPr>
          <w:highlight w:val="none"/>
        </w:rPr>
        <w:t>34</w:t>
      </w:r>
      <w:r>
        <w:rPr>
          <w:highlight w:val="none"/>
        </w:rPr>
        <w:fldChar w:fldCharType="end"/>
      </w:r>
      <w:r>
        <w:rPr>
          <w:rFonts w:asciiTheme="minorEastAsia" w:hAnsiTheme="minorEastAsia" w:eastAsiaTheme="minorEastAsia"/>
          <w:bCs/>
          <w:highlight w:val="none"/>
        </w:rPr>
        <w:fldChar w:fldCharType="end"/>
      </w:r>
    </w:p>
    <w:p w14:paraId="261B9802">
      <w:pPr>
        <w:pStyle w:val="33"/>
        <w:tabs>
          <w:tab w:val="right" w:leader="dot" w:pos="8504"/>
          <w:tab w:val="clear" w:pos="567"/>
          <w:tab w:val="clear" w:pos="8505"/>
          <w:tab w:val="clear" w:pos="9628"/>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_Toc20743 </w:instrText>
      </w:r>
      <w:r>
        <w:rPr>
          <w:rFonts w:asciiTheme="minorEastAsia" w:hAnsiTheme="minorEastAsia" w:eastAsiaTheme="minorEastAsia"/>
          <w:bCs/>
          <w:highlight w:val="none"/>
        </w:rPr>
        <w:fldChar w:fldCharType="separate"/>
      </w:r>
      <w:r>
        <w:rPr>
          <w:rFonts w:hint="eastAsia"/>
          <w:highlight w:val="none"/>
        </w:rPr>
        <w:t>3.1评审价格确定</w:t>
      </w:r>
      <w:r>
        <w:rPr>
          <w:highlight w:val="none"/>
        </w:rPr>
        <w:tab/>
      </w:r>
      <w:r>
        <w:rPr>
          <w:highlight w:val="none"/>
        </w:rPr>
        <w:fldChar w:fldCharType="begin"/>
      </w:r>
      <w:r>
        <w:rPr>
          <w:highlight w:val="none"/>
        </w:rPr>
        <w:instrText xml:space="preserve"> PAGEREF _Toc20743 \h </w:instrText>
      </w:r>
      <w:r>
        <w:rPr>
          <w:highlight w:val="none"/>
        </w:rPr>
        <w:fldChar w:fldCharType="separate"/>
      </w:r>
      <w:r>
        <w:rPr>
          <w:highlight w:val="none"/>
        </w:rPr>
        <w:t>34</w:t>
      </w:r>
      <w:r>
        <w:rPr>
          <w:highlight w:val="none"/>
        </w:rPr>
        <w:fldChar w:fldCharType="end"/>
      </w:r>
      <w:r>
        <w:rPr>
          <w:rFonts w:asciiTheme="minorEastAsia" w:hAnsiTheme="minorEastAsia" w:eastAsiaTheme="minorEastAsia"/>
          <w:bCs/>
          <w:highlight w:val="none"/>
        </w:rPr>
        <w:fldChar w:fldCharType="end"/>
      </w:r>
    </w:p>
    <w:p w14:paraId="2FE9056F">
      <w:pPr>
        <w:pStyle w:val="33"/>
        <w:tabs>
          <w:tab w:val="right" w:leader="dot" w:pos="8504"/>
          <w:tab w:val="clear" w:pos="567"/>
          <w:tab w:val="clear" w:pos="8505"/>
          <w:tab w:val="clear" w:pos="9628"/>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_Toc27851 </w:instrText>
      </w:r>
      <w:r>
        <w:rPr>
          <w:rFonts w:asciiTheme="minorEastAsia" w:hAnsiTheme="minorEastAsia" w:eastAsiaTheme="minorEastAsia"/>
          <w:bCs/>
          <w:highlight w:val="none"/>
        </w:rPr>
        <w:fldChar w:fldCharType="separate"/>
      </w:r>
      <w:r>
        <w:rPr>
          <w:rFonts w:hint="eastAsia"/>
          <w:highlight w:val="none"/>
        </w:rPr>
        <w:t>3</w:t>
      </w:r>
      <w:r>
        <w:rPr>
          <w:highlight w:val="none"/>
        </w:rPr>
        <w:t>.2</w:t>
      </w:r>
      <w:r>
        <w:rPr>
          <w:rFonts w:hint="eastAsia"/>
          <w:highlight w:val="none"/>
        </w:rPr>
        <w:t>综合评分和排序(综合评估法)</w:t>
      </w:r>
      <w:r>
        <w:rPr>
          <w:highlight w:val="none"/>
        </w:rPr>
        <w:tab/>
      </w:r>
      <w:r>
        <w:rPr>
          <w:highlight w:val="none"/>
        </w:rPr>
        <w:fldChar w:fldCharType="begin"/>
      </w:r>
      <w:r>
        <w:rPr>
          <w:highlight w:val="none"/>
        </w:rPr>
        <w:instrText xml:space="preserve"> PAGEREF _Toc27851 \h </w:instrText>
      </w:r>
      <w:r>
        <w:rPr>
          <w:highlight w:val="none"/>
        </w:rPr>
        <w:fldChar w:fldCharType="separate"/>
      </w:r>
      <w:r>
        <w:rPr>
          <w:highlight w:val="none"/>
        </w:rPr>
        <w:t>34</w:t>
      </w:r>
      <w:r>
        <w:rPr>
          <w:highlight w:val="none"/>
        </w:rPr>
        <w:fldChar w:fldCharType="end"/>
      </w:r>
      <w:r>
        <w:rPr>
          <w:rFonts w:asciiTheme="minorEastAsia" w:hAnsiTheme="minorEastAsia" w:eastAsiaTheme="minorEastAsia"/>
          <w:bCs/>
          <w:highlight w:val="none"/>
        </w:rPr>
        <w:fldChar w:fldCharType="end"/>
      </w:r>
    </w:p>
    <w:p w14:paraId="2B268795">
      <w:pPr>
        <w:pStyle w:val="28"/>
        <w:tabs>
          <w:tab w:val="right" w:leader="dot" w:pos="8504"/>
          <w:tab w:val="clear" w:pos="567"/>
          <w:tab w:val="clear" w:pos="709"/>
          <w:tab w:val="clear" w:pos="8505"/>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_Toc13133 </w:instrText>
      </w:r>
      <w:r>
        <w:rPr>
          <w:rFonts w:asciiTheme="minorEastAsia" w:hAnsiTheme="minorEastAsia" w:eastAsiaTheme="minorEastAsia"/>
          <w:bCs/>
          <w:highlight w:val="none"/>
        </w:rPr>
        <w:fldChar w:fldCharType="separate"/>
      </w:r>
      <w:r>
        <w:rPr>
          <w:rFonts w:hint="eastAsia"/>
          <w:highlight w:val="none"/>
        </w:rPr>
        <w:t>第四章</w:t>
      </w:r>
      <w:r>
        <w:rPr>
          <w:highlight w:val="none"/>
        </w:rPr>
        <w:t xml:space="preserve"> </w:t>
      </w:r>
      <w:r>
        <w:rPr>
          <w:rFonts w:hint="eastAsia"/>
          <w:highlight w:val="none"/>
        </w:rPr>
        <w:t>合同条款</w:t>
      </w:r>
      <w:r>
        <w:rPr>
          <w:highlight w:val="none"/>
        </w:rPr>
        <w:tab/>
      </w:r>
      <w:r>
        <w:rPr>
          <w:highlight w:val="none"/>
        </w:rPr>
        <w:fldChar w:fldCharType="begin"/>
      </w:r>
      <w:r>
        <w:rPr>
          <w:highlight w:val="none"/>
        </w:rPr>
        <w:instrText xml:space="preserve"> PAGEREF _Toc13133 \h </w:instrText>
      </w:r>
      <w:r>
        <w:rPr>
          <w:highlight w:val="none"/>
        </w:rPr>
        <w:fldChar w:fldCharType="separate"/>
      </w:r>
      <w:r>
        <w:rPr>
          <w:highlight w:val="none"/>
        </w:rPr>
        <w:t>36</w:t>
      </w:r>
      <w:r>
        <w:rPr>
          <w:highlight w:val="none"/>
        </w:rPr>
        <w:fldChar w:fldCharType="end"/>
      </w:r>
      <w:r>
        <w:rPr>
          <w:rFonts w:asciiTheme="minorEastAsia" w:hAnsiTheme="minorEastAsia" w:eastAsiaTheme="minorEastAsia"/>
          <w:bCs/>
          <w:highlight w:val="none"/>
        </w:rPr>
        <w:fldChar w:fldCharType="end"/>
      </w:r>
    </w:p>
    <w:p w14:paraId="2CD3F9BD">
      <w:pPr>
        <w:pStyle w:val="28"/>
        <w:tabs>
          <w:tab w:val="right" w:leader="dot" w:pos="8504"/>
          <w:tab w:val="clear" w:pos="567"/>
          <w:tab w:val="clear" w:pos="709"/>
          <w:tab w:val="clear" w:pos="8505"/>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_Toc5003 </w:instrText>
      </w:r>
      <w:r>
        <w:rPr>
          <w:rFonts w:asciiTheme="minorEastAsia" w:hAnsiTheme="minorEastAsia" w:eastAsiaTheme="minorEastAsia"/>
          <w:bCs/>
          <w:highlight w:val="none"/>
        </w:rPr>
        <w:fldChar w:fldCharType="separate"/>
      </w:r>
      <w:r>
        <w:rPr>
          <w:rFonts w:hint="eastAsia"/>
          <w:highlight w:val="none"/>
        </w:rPr>
        <w:t>第五章</w:t>
      </w:r>
      <w:r>
        <w:rPr>
          <w:highlight w:val="none"/>
        </w:rPr>
        <w:t xml:space="preserve">  </w:t>
      </w:r>
      <w:r>
        <w:rPr>
          <w:rFonts w:hint="eastAsia"/>
          <w:highlight w:val="none"/>
        </w:rPr>
        <w:t>采购需求</w:t>
      </w:r>
      <w:r>
        <w:rPr>
          <w:highlight w:val="none"/>
        </w:rPr>
        <w:tab/>
      </w:r>
      <w:r>
        <w:rPr>
          <w:highlight w:val="none"/>
        </w:rPr>
        <w:fldChar w:fldCharType="begin"/>
      </w:r>
      <w:r>
        <w:rPr>
          <w:highlight w:val="none"/>
        </w:rPr>
        <w:instrText xml:space="preserve"> PAGEREF _Toc5003 \h </w:instrText>
      </w:r>
      <w:r>
        <w:rPr>
          <w:highlight w:val="none"/>
        </w:rPr>
        <w:fldChar w:fldCharType="separate"/>
      </w:r>
      <w:r>
        <w:rPr>
          <w:highlight w:val="none"/>
        </w:rPr>
        <w:t>37</w:t>
      </w:r>
      <w:r>
        <w:rPr>
          <w:highlight w:val="none"/>
        </w:rPr>
        <w:fldChar w:fldCharType="end"/>
      </w:r>
      <w:r>
        <w:rPr>
          <w:rFonts w:asciiTheme="minorEastAsia" w:hAnsiTheme="minorEastAsia" w:eastAsiaTheme="minorEastAsia"/>
          <w:bCs/>
          <w:highlight w:val="none"/>
        </w:rPr>
        <w:fldChar w:fldCharType="end"/>
      </w:r>
    </w:p>
    <w:p w14:paraId="4CFE4847">
      <w:pPr>
        <w:pStyle w:val="28"/>
        <w:tabs>
          <w:tab w:val="right" w:leader="dot" w:pos="8504"/>
          <w:tab w:val="clear" w:pos="567"/>
          <w:tab w:val="clear" w:pos="709"/>
          <w:tab w:val="clear" w:pos="8505"/>
        </w:tabs>
        <w:rPr>
          <w:highlight w:val="none"/>
        </w:rPr>
      </w:pPr>
      <w:r>
        <w:rPr>
          <w:rFonts w:asciiTheme="minorEastAsia" w:hAnsiTheme="minorEastAsia" w:eastAsiaTheme="minorEastAsia"/>
          <w:bCs/>
          <w:highlight w:val="none"/>
        </w:rPr>
        <w:fldChar w:fldCharType="begin"/>
      </w:r>
      <w:r>
        <w:rPr>
          <w:rFonts w:asciiTheme="minorEastAsia" w:hAnsiTheme="minorEastAsia" w:eastAsiaTheme="minorEastAsia"/>
          <w:bCs/>
          <w:highlight w:val="none"/>
        </w:rPr>
        <w:instrText xml:space="preserve"> HYPERLINK \l _Toc5107 </w:instrText>
      </w:r>
      <w:r>
        <w:rPr>
          <w:rFonts w:asciiTheme="minorEastAsia" w:hAnsiTheme="minorEastAsia" w:eastAsiaTheme="minorEastAsia"/>
          <w:bCs/>
          <w:highlight w:val="none"/>
        </w:rPr>
        <w:fldChar w:fldCharType="separate"/>
      </w:r>
      <w:r>
        <w:rPr>
          <w:rFonts w:hint="eastAsia"/>
          <w:highlight w:val="none"/>
        </w:rPr>
        <w:t>第六章  响应文件格式</w:t>
      </w:r>
      <w:r>
        <w:rPr>
          <w:highlight w:val="none"/>
        </w:rPr>
        <w:tab/>
      </w:r>
      <w:r>
        <w:rPr>
          <w:highlight w:val="none"/>
        </w:rPr>
        <w:fldChar w:fldCharType="begin"/>
      </w:r>
      <w:r>
        <w:rPr>
          <w:highlight w:val="none"/>
        </w:rPr>
        <w:instrText xml:space="preserve"> PAGEREF _Toc5107 \h </w:instrText>
      </w:r>
      <w:r>
        <w:rPr>
          <w:highlight w:val="none"/>
        </w:rPr>
        <w:fldChar w:fldCharType="separate"/>
      </w:r>
      <w:r>
        <w:rPr>
          <w:highlight w:val="none"/>
        </w:rPr>
        <w:t>38</w:t>
      </w:r>
      <w:r>
        <w:rPr>
          <w:highlight w:val="none"/>
        </w:rPr>
        <w:fldChar w:fldCharType="end"/>
      </w:r>
      <w:r>
        <w:rPr>
          <w:rFonts w:asciiTheme="minorEastAsia" w:hAnsiTheme="minorEastAsia" w:eastAsiaTheme="minorEastAsia"/>
          <w:bCs/>
          <w:highlight w:val="none"/>
        </w:rPr>
        <w:fldChar w:fldCharType="end"/>
      </w:r>
    </w:p>
    <w:p w14:paraId="6F029FF6">
      <w:pPr>
        <w:spacing w:after="120" w:line="360" w:lineRule="auto"/>
        <w:rPr>
          <w:rFonts w:cs="宋体" w:asciiTheme="minorEastAsia" w:hAnsiTheme="minorEastAsia" w:eastAsiaTheme="minorEastAsia"/>
          <w:sz w:val="24"/>
          <w:highlight w:val="none"/>
        </w:rPr>
        <w:sectPr>
          <w:footerReference r:id="rId4" w:type="default"/>
          <w:pgSz w:w="11906" w:h="16838"/>
          <w:pgMar w:top="1440" w:right="1701" w:bottom="1440" w:left="1701" w:header="851" w:footer="992" w:gutter="0"/>
          <w:pgNumType w:start="1"/>
          <w:cols w:space="720" w:num="1"/>
          <w:docGrid w:type="linesAndChars" w:linePitch="380" w:charSpace="0"/>
        </w:sectPr>
      </w:pPr>
      <w:r>
        <w:rPr>
          <w:rFonts w:asciiTheme="minorEastAsia" w:hAnsiTheme="minorEastAsia" w:eastAsiaTheme="minorEastAsia"/>
          <w:bCs/>
          <w:highlight w:val="none"/>
        </w:rPr>
        <w:fldChar w:fldCharType="end"/>
      </w:r>
    </w:p>
    <w:p w14:paraId="5DF82FC3">
      <w:pPr>
        <w:adjustRightInd w:val="0"/>
        <w:snapToGrid w:val="0"/>
        <w:spacing w:line="360" w:lineRule="auto"/>
        <w:rPr>
          <w:rFonts w:asciiTheme="minorEastAsia" w:hAnsiTheme="minorEastAsia" w:eastAsiaTheme="minorEastAsia"/>
          <w:szCs w:val="21"/>
          <w:highlight w:val="none"/>
        </w:rPr>
      </w:pPr>
      <w:bookmarkStart w:id="0" w:name="_Toc447265213"/>
      <w:bookmarkStart w:id="1" w:name="_Toc390271863"/>
      <w:bookmarkStart w:id="2" w:name="_Toc447265499"/>
      <w:bookmarkStart w:id="3" w:name="_Toc447188664"/>
      <w:r>
        <w:rPr>
          <w:rFonts w:hint="eastAsia" w:asciiTheme="minorEastAsia" w:hAnsiTheme="minorEastAsia" w:eastAsiaTheme="minorEastAsia"/>
          <w:szCs w:val="21"/>
          <w:highlight w:val="none"/>
        </w:rPr>
        <w:t xml:space="preserve">                                           </w:t>
      </w:r>
    </w:p>
    <w:p w14:paraId="18E1ADAE">
      <w:pPr>
        <w:pStyle w:val="3"/>
        <w:spacing w:line="360" w:lineRule="auto"/>
        <w:rPr>
          <w:highlight w:val="none"/>
        </w:rPr>
      </w:pPr>
      <w:bookmarkStart w:id="4" w:name="_Toc53993951"/>
      <w:bookmarkStart w:id="5" w:name="_Toc474521182"/>
      <w:bookmarkStart w:id="6" w:name="_Toc11940"/>
      <w:r>
        <w:rPr>
          <w:rFonts w:hint="eastAsia"/>
          <w:highlight w:val="none"/>
        </w:rPr>
        <w:t>第一章</w:t>
      </w:r>
      <w:r>
        <w:rPr>
          <w:highlight w:val="none"/>
        </w:rPr>
        <w:t xml:space="preserve">  </w:t>
      </w:r>
      <w:bookmarkEnd w:id="0"/>
      <w:bookmarkEnd w:id="1"/>
      <w:bookmarkEnd w:id="2"/>
      <w:bookmarkEnd w:id="3"/>
      <w:bookmarkEnd w:id="4"/>
      <w:bookmarkEnd w:id="5"/>
      <w:bookmarkStart w:id="7" w:name="_Hlk161849229"/>
      <w:r>
        <w:rPr>
          <w:rFonts w:hint="eastAsia"/>
          <w:highlight w:val="none"/>
        </w:rPr>
        <w:t>磋商公告</w:t>
      </w:r>
      <w:bookmarkEnd w:id="6"/>
    </w:p>
    <w:p w14:paraId="010A9165">
      <w:pPr>
        <w:adjustRightInd w:val="0"/>
        <w:snapToGrid w:val="0"/>
        <w:spacing w:line="360" w:lineRule="auto"/>
        <w:ind w:firstLine="420" w:firstLineChars="200"/>
        <w:rPr>
          <w:rFonts w:asciiTheme="minorEastAsia" w:hAnsiTheme="minorEastAsia" w:eastAsiaTheme="minorEastAsia"/>
          <w:szCs w:val="21"/>
          <w:highlight w:val="none"/>
        </w:rPr>
      </w:pPr>
      <w:bookmarkStart w:id="8" w:name="_Toc53993952"/>
      <w:r>
        <w:rPr>
          <w:rFonts w:hint="eastAsia" w:asciiTheme="minorEastAsia" w:hAnsiTheme="minorEastAsia" w:eastAsiaTheme="minorEastAsia"/>
          <w:szCs w:val="21"/>
          <w:highlight w:val="none"/>
          <w:u w:val="single"/>
        </w:rPr>
        <w:t xml:space="preserve"> </w:t>
      </w:r>
      <w:bookmarkStart w:id="9" w:name="OLE_LINK1"/>
      <w:r>
        <w:rPr>
          <w:rFonts w:hint="eastAsia" w:asciiTheme="minorEastAsia" w:hAnsiTheme="minorEastAsia" w:eastAsiaTheme="minorEastAsia"/>
          <w:szCs w:val="21"/>
          <w:highlight w:val="none"/>
          <w:u w:val="single"/>
          <w:lang w:eastAsia="zh-CN"/>
        </w:rPr>
        <w:t>中国铁塔股份有限公司江苏省分公司2025年第二批公务车辆采购项目</w:t>
      </w:r>
      <w:r>
        <w:rPr>
          <w:rFonts w:hint="eastAsia" w:asciiTheme="minorEastAsia" w:hAnsiTheme="minorEastAsia" w:eastAsiaTheme="minorEastAsia"/>
          <w:szCs w:val="21"/>
          <w:highlight w:val="none"/>
        </w:rPr>
        <w:t>已具备采购条件，现公开邀请有意向的单位参加竞争性磋商采购活动。</w:t>
      </w:r>
    </w:p>
    <w:p w14:paraId="4E6506E1">
      <w:pPr>
        <w:pStyle w:val="4"/>
        <w:spacing w:line="360" w:lineRule="auto"/>
        <w:ind w:left="158" w:hanging="158"/>
        <w:rPr>
          <w:highlight w:val="none"/>
        </w:rPr>
      </w:pPr>
      <w:bookmarkStart w:id="10" w:name="_Toc29536"/>
      <w:r>
        <w:rPr>
          <w:rFonts w:hint="eastAsia"/>
          <w:highlight w:val="none"/>
        </w:rPr>
        <w:t>1.采</w:t>
      </w:r>
      <w:r>
        <w:rPr>
          <w:rStyle w:val="92"/>
          <w:rFonts w:hint="eastAsia" w:ascii="Arial" w:hAnsi="Arial"/>
          <w:b/>
          <w:szCs w:val="32"/>
          <w:highlight w:val="none"/>
        </w:rPr>
        <w:t>购项目简</w:t>
      </w:r>
      <w:r>
        <w:rPr>
          <w:rFonts w:hint="eastAsia"/>
          <w:highlight w:val="none"/>
        </w:rPr>
        <w:t>介</w:t>
      </w:r>
      <w:bookmarkEnd w:id="8"/>
      <w:bookmarkEnd w:id="10"/>
    </w:p>
    <w:p w14:paraId="14C5BDB5">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1.1采购项目名称及项目编号：</w:t>
      </w:r>
      <w:r>
        <w:rPr>
          <w:rFonts w:hint="eastAsia" w:asciiTheme="minorEastAsia" w:hAnsiTheme="minorEastAsia" w:eastAsiaTheme="minorEastAsia" w:cstheme="minorEastAsia"/>
          <w:szCs w:val="21"/>
          <w:highlight w:val="none"/>
          <w:lang w:eastAsia="zh-CN"/>
        </w:rPr>
        <w:t>中国铁塔股份有限公司江苏省分公司2025年第二批公务车辆采购项目</w:t>
      </w:r>
      <w:r>
        <w:rPr>
          <w:rFonts w:hint="eastAsia" w:asciiTheme="minorEastAsia" w:hAnsiTheme="minorEastAsia" w:eastAsiaTheme="minorEastAsia" w:cstheme="minorEastAsia"/>
          <w:szCs w:val="21"/>
          <w:highlight w:val="none"/>
        </w:rPr>
        <w:t>(项目编号</w:t>
      </w:r>
      <w:r>
        <w:rPr>
          <w:rFonts w:hint="eastAsia" w:asciiTheme="minorEastAsia" w:hAnsiTheme="minorEastAsia" w:eastAsiaTheme="minorEastAsia" w:cstheme="minorEastAsia"/>
          <w:szCs w:val="21"/>
          <w:highlight w:val="none"/>
          <w:lang w:eastAsia="zh-CN"/>
        </w:rPr>
        <w:t>：ZJZT-2025-17001</w:t>
      </w:r>
      <w:r>
        <w:rPr>
          <w:rFonts w:asciiTheme="minorEastAsia" w:hAnsiTheme="minorEastAsia" w:eastAsiaTheme="minorEastAsia" w:cstheme="minorEastAsia"/>
          <w:szCs w:val="21"/>
          <w:highlight w:val="none"/>
        </w:rPr>
        <w:t>)</w:t>
      </w:r>
    </w:p>
    <w:p w14:paraId="010B85AD">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1.2采购人：中国铁塔股份有限公司江苏省分公司</w:t>
      </w:r>
      <w:r>
        <w:rPr>
          <w:rFonts w:asciiTheme="minorEastAsia" w:hAnsiTheme="minorEastAsia" w:eastAsiaTheme="minorEastAsia" w:cstheme="minorEastAsia"/>
          <w:szCs w:val="21"/>
          <w:highlight w:val="none"/>
        </w:rPr>
        <w:t xml:space="preserve">  </w:t>
      </w:r>
    </w:p>
    <w:p w14:paraId="3213E4D0">
      <w:pPr>
        <w:spacing w:line="360" w:lineRule="auto"/>
        <w:ind w:firstLine="420" w:firstLineChars="200"/>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rPr>
        <w:t>1.3采购代理机构：</w:t>
      </w:r>
      <w:r>
        <w:rPr>
          <w:rFonts w:hint="eastAsia" w:asciiTheme="minorEastAsia" w:hAnsiTheme="minorEastAsia" w:eastAsiaTheme="minorEastAsia" w:cstheme="minorEastAsia"/>
          <w:szCs w:val="21"/>
          <w:highlight w:val="none"/>
          <w:lang w:eastAsia="zh-CN"/>
        </w:rPr>
        <w:t>浙江中通通信有限公司</w:t>
      </w:r>
    </w:p>
    <w:p w14:paraId="74A9208B">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1</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val="en-US" w:eastAsia="zh-CN"/>
        </w:rPr>
        <w:t>4</w:t>
      </w:r>
      <w:r>
        <w:rPr>
          <w:rFonts w:hint="eastAsia" w:asciiTheme="minorEastAsia" w:hAnsiTheme="minorEastAsia" w:eastAsiaTheme="minorEastAsia" w:cstheme="minorEastAsia"/>
          <w:szCs w:val="21"/>
          <w:highlight w:val="none"/>
        </w:rPr>
        <w:t>资金来源：采购人自筹，且已落实。</w:t>
      </w:r>
    </w:p>
    <w:p w14:paraId="513B444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1.5</w:t>
      </w:r>
      <w:r>
        <w:rPr>
          <w:rFonts w:hint="eastAsia" w:ascii="宋体" w:hAnsi="宋体" w:cs="宋体"/>
          <w:szCs w:val="21"/>
          <w:highlight w:val="none"/>
        </w:rPr>
        <w:t>采购预算：预估本次采购金额不含税672566.37元，税率13%，含税76万元（含增值税，不含购置税）。</w:t>
      </w:r>
    </w:p>
    <w:p w14:paraId="16F3CB38">
      <w:pPr>
        <w:spacing w:line="360" w:lineRule="auto"/>
        <w:ind w:firstLine="420" w:firstLineChars="20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w:t>
      </w:r>
      <w:r>
        <w:rPr>
          <w:rFonts w:hint="eastAsia" w:asciiTheme="minorEastAsia" w:hAnsiTheme="minorEastAsia" w:eastAsiaTheme="minorEastAsia" w:cstheme="minorEastAsia"/>
          <w:szCs w:val="21"/>
          <w:highlight w:val="none"/>
          <w:lang w:val="en-US" w:eastAsia="zh-CN"/>
        </w:rPr>
        <w:t>6</w:t>
      </w:r>
      <w:r>
        <w:rPr>
          <w:rFonts w:hint="eastAsia" w:asciiTheme="minorEastAsia" w:hAnsiTheme="minorEastAsia" w:eastAsiaTheme="minorEastAsia" w:cstheme="minorEastAsia"/>
          <w:szCs w:val="21"/>
          <w:highlight w:val="none"/>
        </w:rPr>
        <w:t>标包：本项目</w:t>
      </w:r>
      <w:r>
        <w:rPr>
          <w:rFonts w:hint="eastAsia" w:asciiTheme="minorEastAsia" w:hAnsiTheme="minorEastAsia" w:eastAsiaTheme="minorEastAsia" w:cstheme="minorEastAsia"/>
          <w:szCs w:val="21"/>
          <w:highlight w:val="none"/>
          <w:lang w:val="en-US" w:eastAsia="zh-CN"/>
        </w:rPr>
        <w:t>不</w:t>
      </w:r>
      <w:r>
        <w:rPr>
          <w:rFonts w:hint="eastAsia" w:asciiTheme="minorEastAsia" w:hAnsiTheme="minorEastAsia" w:eastAsiaTheme="minorEastAsia" w:cstheme="minorEastAsia"/>
          <w:szCs w:val="21"/>
          <w:highlight w:val="none"/>
        </w:rPr>
        <w:t>划分标包</w:t>
      </w:r>
    </w:p>
    <w:p w14:paraId="5006A92A">
      <w:pPr>
        <w:spacing w:line="360" w:lineRule="auto"/>
        <w:ind w:firstLine="420" w:firstLineChars="200"/>
        <w:rPr>
          <w:rFonts w:hint="eastAsia" w:asciiTheme="minorEastAsia" w:hAnsiTheme="minorEastAsia" w:eastAsiaTheme="minorEastAsia" w:cstheme="minorEastAsia"/>
          <w:szCs w:val="21"/>
          <w:highlight w:val="none"/>
        </w:rPr>
      </w:pPr>
      <w:r>
        <w:rPr>
          <w:rFonts w:hint="eastAsia" w:ascii="宋体" w:hAnsi="宋体" w:cs="宋体"/>
          <w:szCs w:val="21"/>
          <w:highlight w:val="none"/>
          <w:lang w:val="en-US" w:eastAsia="zh-CN"/>
        </w:rPr>
        <w:t>1.7</w:t>
      </w:r>
      <w:r>
        <w:rPr>
          <w:rFonts w:hint="eastAsia" w:ascii="宋体" w:hAnsi="宋体" w:cs="宋体"/>
          <w:szCs w:val="21"/>
          <w:highlight w:val="none"/>
        </w:rPr>
        <w:t>成交供应商数量及成交份额：成交供应商数量为1</w:t>
      </w:r>
      <w:r>
        <w:rPr>
          <w:rFonts w:hint="eastAsia" w:ascii="宋体" w:hAnsi="宋体" w:cs="宋体"/>
          <w:szCs w:val="21"/>
          <w:highlight w:val="none"/>
          <w:lang w:val="en-US" w:eastAsia="zh-CN"/>
        </w:rPr>
        <w:t>个</w:t>
      </w:r>
      <w:r>
        <w:rPr>
          <w:rFonts w:hint="eastAsia" w:ascii="宋体" w:hAnsi="宋体" w:cs="宋体"/>
          <w:szCs w:val="21"/>
          <w:highlight w:val="none"/>
        </w:rPr>
        <w:t>，成交份额100%</w:t>
      </w:r>
    </w:p>
    <w:p w14:paraId="2F6D9923">
      <w:pPr>
        <w:spacing w:line="360" w:lineRule="auto"/>
        <w:ind w:firstLine="422" w:firstLineChars="200"/>
        <w:rPr>
          <w:rFonts w:asciiTheme="minorEastAsia" w:hAnsiTheme="minorEastAsia" w:eastAsiaTheme="minorEastAsia" w:cstheme="minorEastAsia"/>
          <w:b/>
          <w:bCs/>
          <w:szCs w:val="21"/>
          <w:highlight w:val="none"/>
        </w:rPr>
      </w:pPr>
      <w:r>
        <w:rPr>
          <w:rFonts w:hint="eastAsia" w:ascii="宋体" w:hAnsi="宋体" w:cs="宋体"/>
          <w:b/>
          <w:bCs/>
          <w:szCs w:val="21"/>
          <w:highlight w:val="none"/>
          <w:lang w:val="en-US" w:eastAsia="zh-CN"/>
        </w:rPr>
        <w:t>1.8</w:t>
      </w:r>
      <w:r>
        <w:rPr>
          <w:rFonts w:hint="eastAsia" w:ascii="宋体" w:hAnsi="宋体" w:cs="宋体"/>
          <w:b/>
          <w:bCs/>
          <w:szCs w:val="21"/>
          <w:highlight w:val="none"/>
        </w:rPr>
        <w:t>★</w:t>
      </w:r>
      <w:r>
        <w:rPr>
          <w:rFonts w:hint="eastAsia" w:ascii="宋体" w:hAnsi="宋体" w:cs="宋体"/>
          <w:b/>
          <w:bCs/>
          <w:szCs w:val="21"/>
          <w:highlight w:val="none"/>
        </w:rPr>
        <w:t>最高限价：本项目设置最高限价，不含税总价限价为672566.37元(裸车价格)，供应商报价超过最高限价的，其响应将被否决。</w:t>
      </w:r>
    </w:p>
    <w:p w14:paraId="544D6903">
      <w:pPr>
        <w:pStyle w:val="4"/>
        <w:spacing w:line="360" w:lineRule="auto"/>
        <w:ind w:left="158" w:hanging="158"/>
        <w:rPr>
          <w:highlight w:val="none"/>
        </w:rPr>
      </w:pPr>
      <w:bookmarkStart w:id="11" w:name="_Toc53993953"/>
      <w:bookmarkStart w:id="12" w:name="_Toc23012"/>
      <w:r>
        <w:rPr>
          <w:rFonts w:hint="eastAsia"/>
          <w:highlight w:val="none"/>
        </w:rPr>
        <w:t>2</w:t>
      </w:r>
      <w:r>
        <w:rPr>
          <w:highlight w:val="none"/>
        </w:rPr>
        <w:t>.</w:t>
      </w:r>
      <w:r>
        <w:rPr>
          <w:rFonts w:hint="eastAsia"/>
          <w:highlight w:val="none"/>
        </w:rPr>
        <w:t>采购范围及相关要求</w:t>
      </w:r>
      <w:bookmarkEnd w:id="11"/>
      <w:bookmarkEnd w:id="12"/>
    </w:p>
    <w:p w14:paraId="07A2407A">
      <w:pPr>
        <w:spacing w:line="360" w:lineRule="auto"/>
        <w:ind w:firstLine="420" w:firstLineChars="200"/>
        <w:rPr>
          <w:rFonts w:hint="eastAsia" w:ascii="宋体" w:hAnsi="宋体" w:cs="宋体"/>
          <w:szCs w:val="21"/>
          <w:highlight w:val="none"/>
        </w:rPr>
      </w:pPr>
      <w:r>
        <w:rPr>
          <w:rFonts w:hint="eastAsia" w:asciiTheme="minorEastAsia" w:hAnsiTheme="minorEastAsia" w:eastAsiaTheme="minorEastAsia" w:cstheme="minorEastAsia"/>
          <w:szCs w:val="21"/>
          <w:highlight w:val="none"/>
          <w:lang w:val="en-US" w:eastAsia="zh-CN"/>
        </w:rPr>
        <w:t>2.1</w:t>
      </w:r>
      <w:r>
        <w:rPr>
          <w:rFonts w:hint="eastAsia" w:ascii="宋体" w:hAnsi="宋体" w:cs="宋体"/>
          <w:szCs w:val="21"/>
          <w:highlight w:val="none"/>
        </w:rPr>
        <w:t>采购内容：为常州、镇江公司购置两辆公务用车。</w:t>
      </w:r>
    </w:p>
    <w:p w14:paraId="29F990C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2.2</w:t>
      </w:r>
      <w:r>
        <w:rPr>
          <w:rFonts w:hint="eastAsia" w:asciiTheme="minorEastAsia" w:hAnsiTheme="minorEastAsia" w:eastAsiaTheme="minorEastAsia" w:cstheme="minorEastAsia"/>
          <w:szCs w:val="21"/>
          <w:highlight w:val="none"/>
        </w:rPr>
        <w:t>合同有效期：自合同签订之日起2年</w:t>
      </w:r>
    </w:p>
    <w:p w14:paraId="4295CB5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2.3</w:t>
      </w:r>
      <w:r>
        <w:rPr>
          <w:rFonts w:hint="eastAsia" w:ascii="宋体" w:hAnsi="宋体" w:cs="宋体"/>
          <w:szCs w:val="21"/>
          <w:highlight w:val="none"/>
        </w:rPr>
        <w:t>服务区域：具体以采购人指定地点为准</w:t>
      </w:r>
    </w:p>
    <w:p w14:paraId="2C6FA50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2.4</w:t>
      </w:r>
      <w:r>
        <w:rPr>
          <w:rFonts w:hint="eastAsia" w:ascii="宋体" w:hAnsi="宋体" w:cs="宋体"/>
          <w:szCs w:val="21"/>
          <w:highlight w:val="none"/>
        </w:rPr>
        <w:t>整车质保：5年或10万公里，以先到的为准。</w:t>
      </w:r>
    </w:p>
    <w:p w14:paraId="4FBD1F0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2.5</w:t>
      </w:r>
      <w:r>
        <w:rPr>
          <w:rFonts w:hint="eastAsia" w:ascii="宋体" w:hAnsi="宋体" w:cs="宋体"/>
          <w:szCs w:val="21"/>
          <w:highlight w:val="none"/>
        </w:rPr>
        <w:t>交货期：自采购订单下达之日起30日内交货。</w:t>
      </w:r>
    </w:p>
    <w:p w14:paraId="4FE7D40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2.6</w:t>
      </w:r>
      <w:r>
        <w:rPr>
          <w:rFonts w:hint="eastAsia" w:ascii="宋体" w:hAnsi="宋体" w:cs="宋体"/>
          <w:szCs w:val="21"/>
          <w:highlight w:val="none"/>
        </w:rPr>
        <w:t>质量要求：合格、符合国家、行业及采购人要求。</w:t>
      </w:r>
    </w:p>
    <w:p w14:paraId="2898462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2.7</w:t>
      </w:r>
      <w:r>
        <w:rPr>
          <w:rFonts w:hint="eastAsia" w:ascii="宋体" w:hAnsi="宋体" w:cs="宋体"/>
          <w:szCs w:val="21"/>
          <w:highlight w:val="none"/>
        </w:rPr>
        <w:t>技术标准要求：合格，详见技术规范书。</w:t>
      </w:r>
    </w:p>
    <w:p w14:paraId="2E58217E">
      <w:pPr>
        <w:pStyle w:val="4"/>
        <w:spacing w:line="360" w:lineRule="auto"/>
        <w:ind w:left="158" w:hanging="158"/>
        <w:rPr>
          <w:highlight w:val="none"/>
        </w:rPr>
      </w:pPr>
      <w:bookmarkStart w:id="13" w:name="_Toc9953"/>
      <w:bookmarkStart w:id="14" w:name="_Toc53993956"/>
      <w:r>
        <w:rPr>
          <w:rFonts w:hint="eastAsia"/>
          <w:highlight w:val="none"/>
        </w:rPr>
        <w:t>3</w:t>
      </w:r>
      <w:r>
        <w:rPr>
          <w:highlight w:val="none"/>
        </w:rPr>
        <w:t>.</w:t>
      </w:r>
      <w:r>
        <w:rPr>
          <w:rFonts w:hint="eastAsia"/>
          <w:highlight w:val="none"/>
        </w:rPr>
        <w:t>供应商资格要求</w:t>
      </w:r>
      <w:bookmarkEnd w:id="13"/>
      <w:bookmarkEnd w:id="14"/>
    </w:p>
    <w:p w14:paraId="7327E1F5">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3.1.供应商基本资格要求</w:t>
      </w:r>
    </w:p>
    <w:p w14:paraId="584E57B2">
      <w:pPr>
        <w:adjustRightInd w:val="0"/>
        <w:snapToGrid w:val="0"/>
        <w:spacing w:line="360" w:lineRule="auto"/>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3.</w:t>
      </w:r>
      <w:r>
        <w:rPr>
          <w:rFonts w:hint="eastAsia" w:asciiTheme="minorEastAsia" w:hAnsiTheme="minorEastAsia" w:eastAsiaTheme="minorEastAsia"/>
          <w:szCs w:val="21"/>
          <w:highlight w:val="none"/>
        </w:rPr>
        <w:t>1.1依法设立：本项目要求供应商应为中华人民共和国境内法律上和财务上独立的法人或依法登记注册的非法人组织，合法运作并独立于采购人和采购代理机构。法人下属不具备法人资格的分支机构参与响应的，应提供所属法人针对本项目或覆盖本项目的经营事项的有效授权。同一法人下属不具备法人资格的不同分支机构，不得参加同一标包响应或者未划分标包的同一采购项目响应。</w:t>
      </w:r>
    </w:p>
    <w:p w14:paraId="07D13BCE">
      <w:pPr>
        <w:adjustRightInd w:val="0"/>
        <w:snapToGrid w:val="0"/>
        <w:spacing w:line="360" w:lineRule="auto"/>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3.</w:t>
      </w:r>
      <w:r>
        <w:rPr>
          <w:rFonts w:hint="eastAsia" w:asciiTheme="minorEastAsia" w:hAnsiTheme="minorEastAsia" w:eastAsiaTheme="minorEastAsia"/>
          <w:szCs w:val="21"/>
          <w:highlight w:val="none"/>
        </w:rPr>
        <w:t>1.2财务要求：本项目要求供应商具备开具增值税专用发票的能力，并承诺成交后向采购人开具符合采购人要求的增值税专用发票。</w:t>
      </w:r>
    </w:p>
    <w:p w14:paraId="4EBFF7EF">
      <w:pPr>
        <w:adjustRightInd w:val="0"/>
        <w:snapToGrid w:val="0"/>
        <w:spacing w:line="360" w:lineRule="auto"/>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3.</w:t>
      </w:r>
      <w:r>
        <w:rPr>
          <w:rFonts w:hint="eastAsia" w:asciiTheme="minorEastAsia" w:hAnsiTheme="minorEastAsia" w:eastAsiaTheme="minorEastAsia"/>
          <w:szCs w:val="21"/>
          <w:highlight w:val="none"/>
        </w:rPr>
        <w:t>1.3业绩要求：供应商自2022年1月1日至响应文件递交截止日在中华人民共和国境内具备同类（汽车产品销售类）项目业绩，且累计业绩含税金额不少于【50】万元（含）人民币。</w:t>
      </w:r>
    </w:p>
    <w:p w14:paraId="1BE2C45D">
      <w:pPr>
        <w:adjustRightInd w:val="0"/>
        <w:snapToGrid w:val="0"/>
        <w:spacing w:line="360" w:lineRule="auto"/>
        <w:ind w:firstLine="420" w:firstLineChars="200"/>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rPr>
        <w:t>注：①单项合同以合同签订时间、合同金额为准，框架合同以订单或其他结算文件的时间和金额为准；②若为单项合同，须提供合同关键页扫描件或电子件(关键页包括但不限于合同首页、合同金额页、合同标的页，合同签章页)；③若是框架合同，则须提供框架合同关键页（包括但不限于合同首页、合同金额页（如有）、合同标的页、合同签章页）以及能显示对应关系的订单或其他结算文件，同一份框架合同仅认可订单或其他结算文件其中一类证明文件，若同时提供多种证明文件的以时间早者为准。④项目业绩数以单项合同/框架协议数计算，即同一框架协议下具备多个采购订单，认定为一个项目业绩。⑤签订时间缺漏的，若证明材料可有效判断业绩时间满足要求则予以认可。上述材料未提供或不完整将不予认可</w:t>
      </w:r>
      <w:r>
        <w:rPr>
          <w:rFonts w:hint="eastAsia" w:asciiTheme="minorEastAsia" w:hAnsiTheme="minorEastAsia" w:eastAsiaTheme="minorEastAsia"/>
          <w:szCs w:val="21"/>
          <w:highlight w:val="none"/>
          <w:lang w:eastAsia="zh-CN"/>
        </w:rPr>
        <w:t>。</w:t>
      </w:r>
    </w:p>
    <w:p w14:paraId="06F9E861">
      <w:pPr>
        <w:adjustRightInd w:val="0"/>
        <w:snapToGrid w:val="0"/>
        <w:spacing w:line="360" w:lineRule="auto"/>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3.</w:t>
      </w:r>
      <w:r>
        <w:rPr>
          <w:rFonts w:hint="eastAsia" w:asciiTheme="minorEastAsia" w:hAnsiTheme="minorEastAsia" w:eastAsiaTheme="minorEastAsia"/>
          <w:szCs w:val="21"/>
          <w:highlight w:val="none"/>
        </w:rPr>
        <w:t>1.4控股管理关系：</w:t>
      </w:r>
    </w:p>
    <w:p w14:paraId="2F017058">
      <w:pPr>
        <w:adjustRightInd w:val="0"/>
        <w:snapToGrid w:val="0"/>
        <w:spacing w:line="360" w:lineRule="auto"/>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（1）供应商的法定代表人或单位负责人为同一人或者存在控股、管理关系的不同供应商，不得参加同一标包响应或者未划分标包的同一采购项目响应。</w:t>
      </w:r>
    </w:p>
    <w:p w14:paraId="3BE297C6">
      <w:pPr>
        <w:adjustRightInd w:val="0"/>
        <w:snapToGrid w:val="0"/>
        <w:spacing w:line="360" w:lineRule="auto"/>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（2）供应商的股东全部为自然人，且完全一致的不同供应商，不得参加同一标包响应或者未划分标包的同一采购项目响应。</w:t>
      </w:r>
    </w:p>
    <w:p w14:paraId="036E071A">
      <w:pPr>
        <w:adjustRightInd w:val="0"/>
        <w:snapToGrid w:val="0"/>
        <w:spacing w:line="360" w:lineRule="auto"/>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3）供应商的高级管理人员（包括法定代表人/单位负责人、公司董事长、公司副董事长、公司总经理、公司副总经理、公司总会计师/公司财务总监）为同一人或者存在交叉任职的不同供应商，不得参加同一标包响应或者未划分标包的同一采购项目响应。</w:t>
      </w:r>
    </w:p>
    <w:p w14:paraId="34CAC422">
      <w:pPr>
        <w:adjustRightInd w:val="0"/>
        <w:snapToGrid w:val="0"/>
        <w:spacing w:line="360" w:lineRule="auto"/>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3.</w:t>
      </w:r>
      <w:r>
        <w:rPr>
          <w:rFonts w:hint="eastAsia" w:asciiTheme="minorEastAsia" w:hAnsiTheme="minorEastAsia" w:eastAsiaTheme="minorEastAsia"/>
          <w:szCs w:val="21"/>
          <w:highlight w:val="none"/>
        </w:rPr>
        <w:t>1.5供应商资格要求：供应商须为生产厂家或经销商，若为经销商须提供有效期内的相关授权证明文件原件的扫描件或电子件。</w:t>
      </w:r>
    </w:p>
    <w:p w14:paraId="20814CF8">
      <w:pPr>
        <w:adjustRightInd w:val="0"/>
        <w:snapToGrid w:val="0"/>
        <w:spacing w:line="360" w:lineRule="auto"/>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3.</w:t>
      </w:r>
      <w:r>
        <w:rPr>
          <w:rFonts w:hint="eastAsia" w:asciiTheme="minorEastAsia" w:hAnsiTheme="minorEastAsia" w:eastAsiaTheme="minorEastAsia"/>
          <w:szCs w:val="21"/>
          <w:highlight w:val="none"/>
        </w:rPr>
        <w:t>2.供应商不得存在下列情形之一：</w:t>
      </w:r>
    </w:p>
    <w:p w14:paraId="5C711CFC">
      <w:pPr>
        <w:adjustRightInd w:val="0"/>
        <w:snapToGrid w:val="0"/>
        <w:spacing w:line="360" w:lineRule="auto"/>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（1）为采购人不具有独立法人资格的附属机构（单位）；</w:t>
      </w:r>
    </w:p>
    <w:p w14:paraId="1E42CF40">
      <w:pPr>
        <w:adjustRightInd w:val="0"/>
        <w:snapToGrid w:val="0"/>
        <w:spacing w:line="360" w:lineRule="auto"/>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（2）被依法暂停或取消响应资格的；</w:t>
      </w:r>
    </w:p>
    <w:p w14:paraId="1911E3A5">
      <w:pPr>
        <w:adjustRightInd w:val="0"/>
        <w:snapToGrid w:val="0"/>
        <w:spacing w:line="360" w:lineRule="auto"/>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（3）被责令停产停业、暂扣或者吊销许可证、暂扣或者吊销执照；</w:t>
      </w:r>
    </w:p>
    <w:p w14:paraId="79400C63">
      <w:pPr>
        <w:adjustRightInd w:val="0"/>
        <w:snapToGrid w:val="0"/>
        <w:spacing w:line="360" w:lineRule="auto"/>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 xml:space="preserve">（4）财产被接管或冻结的、进入清算程序，或被宣告破产，或其他丧失履约能力的情形； </w:t>
      </w:r>
    </w:p>
    <w:p w14:paraId="2104D1C3">
      <w:pPr>
        <w:adjustRightInd w:val="0"/>
        <w:snapToGrid w:val="0"/>
        <w:spacing w:line="360" w:lineRule="auto"/>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（5）在最近三年内（自2022年11月1日起）被相关行业主管部门或司法机关认定有骗取成交、严重违约、重大工程质量或者安全问题（以相关行业主管部门的行政处罚决定或司法机关出具的有关法律文书为准）的；</w:t>
      </w:r>
    </w:p>
    <w:p w14:paraId="393D5C09">
      <w:pPr>
        <w:adjustRightInd w:val="0"/>
        <w:snapToGrid w:val="0"/>
        <w:spacing w:line="360" w:lineRule="auto"/>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（6）在最近五年内（自2020年11月1日起）被判处单位行贿罪，且行贿行为与采购活动相关的（以“中国裁判文书网”的生效判决为准）；</w:t>
      </w:r>
    </w:p>
    <w:p w14:paraId="014251C6">
      <w:pPr>
        <w:adjustRightInd w:val="0"/>
        <w:snapToGrid w:val="0"/>
        <w:spacing w:line="360" w:lineRule="auto"/>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（7）在最近五年内（自2020年11月1日起）被判处合同诈骗罪的（以“中国裁判文书网”的生效判决为准）；</w:t>
      </w:r>
    </w:p>
    <w:p w14:paraId="32612A03">
      <w:pPr>
        <w:adjustRightInd w:val="0"/>
        <w:snapToGrid w:val="0"/>
        <w:spacing w:line="360" w:lineRule="auto"/>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（8）被最高人民法院在“信用中国”网站（www.creditchina.gov.cn）或各级信用信息共享平台中列入失信被执行人名单（已执行完毕或不再执行的除外）；</w:t>
      </w:r>
    </w:p>
    <w:p w14:paraId="1B07B840">
      <w:pPr>
        <w:adjustRightInd w:val="0"/>
        <w:snapToGrid w:val="0"/>
        <w:spacing w:line="360" w:lineRule="auto"/>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（9）被中国铁塔股份有限公司总部/江苏省分公司列入全国/江苏省“禁止交易企业名单”的；</w:t>
      </w:r>
    </w:p>
    <w:p w14:paraId="1C4676BE">
      <w:pPr>
        <w:adjustRightInd w:val="0"/>
        <w:snapToGrid w:val="0"/>
        <w:spacing w:line="360" w:lineRule="auto"/>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（10）被中国铁塔股份有限公司总部/江苏省分公司列入响应同类产品“中国铁塔全国级或江苏省级供应商黑名单”的，且本项目在禁止参与范围内的。</w:t>
      </w:r>
    </w:p>
    <w:p w14:paraId="58E725CA">
      <w:pPr>
        <w:adjustRightInd w:val="0"/>
        <w:snapToGrid w:val="0"/>
        <w:spacing w:line="360" w:lineRule="auto"/>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【供应商是经销商的，本条所指的供应商也包括其所代理的制造商。】</w:t>
      </w:r>
    </w:p>
    <w:p w14:paraId="64215451">
      <w:pPr>
        <w:adjustRightInd w:val="0"/>
        <w:snapToGrid w:val="0"/>
        <w:spacing w:line="360" w:lineRule="auto"/>
        <w:ind w:firstLine="420" w:firstLineChars="200"/>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3.3.本项目不接受联合体响应。</w:t>
      </w:r>
    </w:p>
    <w:p w14:paraId="02CC6316">
      <w:pPr>
        <w:adjustRightInd w:val="0"/>
        <w:snapToGrid w:val="0"/>
        <w:spacing w:line="360" w:lineRule="auto"/>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3.</w:t>
      </w:r>
      <w:r>
        <w:rPr>
          <w:rFonts w:hint="eastAsia" w:asciiTheme="minorEastAsia" w:hAnsiTheme="minorEastAsia" w:eastAsiaTheme="minorEastAsia"/>
          <w:szCs w:val="21"/>
          <w:highlight w:val="none"/>
          <w:lang w:val="en-US" w:eastAsia="zh-CN"/>
        </w:rPr>
        <w:t>4</w:t>
      </w:r>
      <w:r>
        <w:rPr>
          <w:rFonts w:hint="eastAsia" w:asciiTheme="minorEastAsia" w:hAnsiTheme="minorEastAsia" w:eastAsiaTheme="minorEastAsia"/>
          <w:szCs w:val="21"/>
          <w:highlight w:val="none"/>
        </w:rPr>
        <w:t>.本项目接受经销商响应，制造商和经销商不得同时参加同一项目，否则均被否决。</w:t>
      </w:r>
    </w:p>
    <w:p w14:paraId="153B8169">
      <w:pPr>
        <w:adjustRightInd w:val="0"/>
        <w:snapToGrid w:val="0"/>
        <w:spacing w:line="360" w:lineRule="auto"/>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3.5.</w:t>
      </w:r>
      <w:r>
        <w:rPr>
          <w:rFonts w:hint="eastAsia" w:asciiTheme="minorEastAsia" w:hAnsiTheme="minorEastAsia" w:eastAsiaTheme="minorEastAsia"/>
          <w:szCs w:val="21"/>
          <w:highlight w:val="none"/>
        </w:rPr>
        <w:t>本项目不接受转包或分包。</w:t>
      </w:r>
    </w:p>
    <w:p w14:paraId="1B53DCD6">
      <w:pPr>
        <w:adjustRightInd w:val="0"/>
        <w:snapToGrid w:val="0"/>
        <w:spacing w:line="360" w:lineRule="auto"/>
        <w:ind w:firstLine="420" w:firstLineChars="200"/>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3.6.法律法规规定的其他要求。</w:t>
      </w:r>
    </w:p>
    <w:p w14:paraId="773A3FD7">
      <w:pPr>
        <w:autoSpaceDE w:val="0"/>
        <w:autoSpaceDN w:val="0"/>
        <w:spacing w:line="360" w:lineRule="auto"/>
        <w:ind w:firstLine="422" w:firstLineChars="200"/>
        <w:rPr>
          <w:rFonts w:ascii="宋体" w:hAnsi="宋体" w:cs="宋体"/>
          <w:b/>
          <w:bCs/>
          <w:szCs w:val="21"/>
          <w:highlight w:val="none"/>
        </w:rPr>
      </w:pPr>
      <w:r>
        <w:rPr>
          <w:rFonts w:hint="eastAsia" w:ascii="宋体" w:hAnsi="宋体"/>
          <w:b/>
          <w:szCs w:val="21"/>
          <w:highlight w:val="none"/>
        </w:rPr>
        <w:t>★</w:t>
      </w:r>
      <w:bookmarkStart w:id="416" w:name="_GoBack"/>
      <w:bookmarkEnd w:id="416"/>
      <w:r>
        <w:rPr>
          <w:rFonts w:hint="eastAsia" w:ascii="宋体" w:hAnsi="宋体" w:cs="宋体"/>
          <w:b/>
          <w:bCs/>
          <w:szCs w:val="21"/>
          <w:highlight w:val="none"/>
        </w:rPr>
        <w:t>供应商不满足以上任一资格要求的，其</w:t>
      </w:r>
      <w:r>
        <w:rPr>
          <w:rFonts w:hint="eastAsia" w:ascii="宋体" w:hAnsi="宋体" w:cs="宋体"/>
          <w:b/>
          <w:bCs/>
          <w:szCs w:val="21"/>
          <w:highlight w:val="none"/>
          <w:lang w:eastAsia="zh-CN"/>
        </w:rPr>
        <w:t>响应</w:t>
      </w:r>
      <w:r>
        <w:rPr>
          <w:rFonts w:hint="eastAsia" w:ascii="宋体" w:hAnsi="宋体" w:cs="宋体"/>
          <w:b/>
          <w:bCs/>
          <w:szCs w:val="21"/>
          <w:highlight w:val="none"/>
        </w:rPr>
        <w:t>将被否决。供应商提供虚假资料的，一经查实，将否决其</w:t>
      </w:r>
      <w:r>
        <w:rPr>
          <w:rFonts w:hint="eastAsia" w:ascii="宋体" w:hAnsi="宋体" w:cs="宋体"/>
          <w:b/>
          <w:bCs/>
          <w:szCs w:val="21"/>
          <w:highlight w:val="none"/>
          <w:lang w:eastAsia="zh-CN"/>
        </w:rPr>
        <w:t>响应</w:t>
      </w:r>
      <w:r>
        <w:rPr>
          <w:rFonts w:hint="eastAsia" w:ascii="宋体" w:hAnsi="宋体" w:cs="宋体"/>
          <w:b/>
          <w:bCs/>
          <w:szCs w:val="21"/>
          <w:highlight w:val="none"/>
        </w:rPr>
        <w:t>或取消其成交资格。</w:t>
      </w:r>
    </w:p>
    <w:p w14:paraId="2F78E36A">
      <w:pPr>
        <w:pStyle w:val="4"/>
        <w:spacing w:line="360" w:lineRule="auto"/>
        <w:ind w:left="158" w:hanging="158"/>
        <w:rPr>
          <w:highlight w:val="none"/>
        </w:rPr>
      </w:pPr>
      <w:bookmarkStart w:id="15" w:name="_Toc8769"/>
      <w:r>
        <w:rPr>
          <w:highlight w:val="none"/>
        </w:rPr>
        <w:t>4</w:t>
      </w:r>
      <w:r>
        <w:rPr>
          <w:rFonts w:hint="eastAsia"/>
          <w:highlight w:val="none"/>
        </w:rPr>
        <w:t>．资格审查方法</w:t>
      </w:r>
      <w:bookmarkEnd w:id="15"/>
    </w:p>
    <w:p w14:paraId="4BB91959">
      <w:pPr>
        <w:autoSpaceDE w:val="0"/>
        <w:autoSpaceDN w:val="0"/>
        <w:spacing w:line="360" w:lineRule="auto"/>
        <w:ind w:firstLine="420" w:firstLineChars="200"/>
        <w:rPr>
          <w:rFonts w:ascii="宋体" w:hAnsi="宋体" w:cs="宋体"/>
          <w:szCs w:val="21"/>
          <w:highlight w:val="none"/>
        </w:rPr>
      </w:pPr>
      <w:r>
        <w:rPr>
          <w:rFonts w:hint="eastAsia" w:ascii="宋体" w:hAnsi="宋体" w:cs="宋体"/>
          <w:szCs w:val="21"/>
          <w:highlight w:val="none"/>
        </w:rPr>
        <w:t>本项目采用资格后审的资格审查方法，资格审查标准和内容详见本项目文件第三章“评审办法”，凡未通过资格后审的供应商，其</w:t>
      </w:r>
      <w:r>
        <w:rPr>
          <w:rFonts w:hint="eastAsia" w:ascii="宋体" w:hAnsi="宋体" w:cs="宋体"/>
          <w:szCs w:val="21"/>
          <w:highlight w:val="none"/>
          <w:lang w:eastAsia="zh-CN"/>
        </w:rPr>
        <w:t>响应</w:t>
      </w:r>
      <w:r>
        <w:rPr>
          <w:rFonts w:hint="eastAsia" w:ascii="宋体" w:hAnsi="宋体" w:cs="宋体"/>
          <w:szCs w:val="21"/>
          <w:highlight w:val="none"/>
        </w:rPr>
        <w:t>文件将被否决。</w:t>
      </w:r>
    </w:p>
    <w:p w14:paraId="0F9EACA2">
      <w:pPr>
        <w:pStyle w:val="4"/>
        <w:spacing w:line="360" w:lineRule="auto"/>
        <w:ind w:left="158" w:hanging="158"/>
        <w:rPr>
          <w:highlight w:val="none"/>
        </w:rPr>
      </w:pPr>
      <w:bookmarkStart w:id="16" w:name="_Toc53993958"/>
      <w:bookmarkStart w:id="17" w:name="_Toc7500"/>
      <w:r>
        <w:rPr>
          <w:rFonts w:hint="eastAsia"/>
          <w:highlight w:val="none"/>
        </w:rPr>
        <w:t>5</w:t>
      </w:r>
      <w:r>
        <w:rPr>
          <w:highlight w:val="none"/>
        </w:rPr>
        <w:t>.</w:t>
      </w:r>
      <w:r>
        <w:rPr>
          <w:rFonts w:hint="eastAsia"/>
          <w:highlight w:val="none"/>
        </w:rPr>
        <w:t>竞争性磋商文件的获取</w:t>
      </w:r>
      <w:bookmarkEnd w:id="16"/>
      <w:bookmarkEnd w:id="17"/>
    </w:p>
    <w:p w14:paraId="061B80F8">
      <w:pPr>
        <w:adjustRightInd w:val="0"/>
        <w:snapToGrid w:val="0"/>
        <w:spacing w:line="360" w:lineRule="auto"/>
        <w:ind w:firstLine="420" w:firstLineChars="200"/>
        <w:rPr>
          <w:rFonts w:asciiTheme="minorEastAsia" w:hAnsiTheme="minorEastAsia" w:eastAsiaTheme="minorEastAsia"/>
          <w:szCs w:val="21"/>
          <w:highlight w:val="none"/>
        </w:rPr>
      </w:pPr>
      <w:bookmarkStart w:id="18" w:name="_Toc53993959"/>
      <w:bookmarkStart w:id="19" w:name="_Toc447265500"/>
      <w:bookmarkStart w:id="20" w:name="_Toc447265214"/>
      <w:bookmarkStart w:id="21" w:name="_Toc447188665"/>
      <w:r>
        <w:rPr>
          <w:rFonts w:hint="eastAsia" w:asciiTheme="minorEastAsia" w:hAnsiTheme="minorEastAsia" w:eastAsiaTheme="minorEastAsia"/>
          <w:szCs w:val="21"/>
          <w:highlight w:val="none"/>
        </w:rPr>
        <w:t>电子竞争性磋商文件获取</w:t>
      </w:r>
    </w:p>
    <w:p w14:paraId="682F5432">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5.1.竞争性磋商文件获取时间：</w:t>
      </w:r>
      <w:r>
        <w:rPr>
          <w:rFonts w:hint="eastAsia" w:asciiTheme="minorEastAsia" w:hAnsiTheme="minorEastAsia" w:eastAsiaTheme="minorEastAsia"/>
          <w:szCs w:val="21"/>
          <w:highlight w:val="none"/>
          <w:u w:val="single"/>
        </w:rPr>
        <w:t>202</w:t>
      </w:r>
      <w:r>
        <w:rPr>
          <w:rFonts w:hint="eastAsia" w:asciiTheme="minorEastAsia" w:hAnsiTheme="minorEastAsia" w:eastAsiaTheme="minorEastAsia"/>
          <w:szCs w:val="21"/>
          <w:highlight w:val="none"/>
          <w:u w:val="single"/>
          <w:lang w:val="en-US" w:eastAsia="zh-CN"/>
        </w:rPr>
        <w:t>5</w:t>
      </w:r>
      <w:r>
        <w:rPr>
          <w:rFonts w:hint="eastAsia" w:asciiTheme="minorEastAsia" w:hAnsiTheme="minorEastAsia" w:eastAsiaTheme="minorEastAsia"/>
          <w:szCs w:val="21"/>
          <w:highlight w:val="none"/>
          <w:u w:val="single"/>
        </w:rPr>
        <w:t>年</w:t>
      </w:r>
      <w:r>
        <w:rPr>
          <w:rFonts w:hint="eastAsia" w:asciiTheme="minorEastAsia" w:hAnsiTheme="minorEastAsia" w:eastAsiaTheme="minorEastAsia"/>
          <w:szCs w:val="21"/>
          <w:highlight w:val="none"/>
          <w:u w:val="single"/>
          <w:lang w:val="en-US" w:eastAsia="zh-CN"/>
        </w:rPr>
        <w:t>11</w:t>
      </w:r>
      <w:r>
        <w:rPr>
          <w:rFonts w:hint="eastAsia" w:asciiTheme="minorEastAsia" w:hAnsiTheme="minorEastAsia" w:eastAsiaTheme="minorEastAsia"/>
          <w:szCs w:val="21"/>
          <w:highlight w:val="none"/>
          <w:u w:val="single"/>
        </w:rPr>
        <w:t>月</w:t>
      </w:r>
      <w:r>
        <w:rPr>
          <w:rFonts w:hint="eastAsia" w:asciiTheme="minorEastAsia" w:hAnsiTheme="minorEastAsia" w:eastAsiaTheme="minorEastAsia"/>
          <w:szCs w:val="21"/>
          <w:highlight w:val="none"/>
          <w:u w:val="single"/>
          <w:lang w:val="en-US" w:eastAsia="zh-CN"/>
        </w:rPr>
        <w:t>20</w:t>
      </w:r>
      <w:r>
        <w:rPr>
          <w:rFonts w:hint="eastAsia" w:asciiTheme="minorEastAsia" w:hAnsiTheme="minorEastAsia" w:eastAsiaTheme="minorEastAsia"/>
          <w:szCs w:val="21"/>
          <w:highlight w:val="none"/>
          <w:u w:val="single"/>
        </w:rPr>
        <w:t>日至202</w:t>
      </w:r>
      <w:r>
        <w:rPr>
          <w:rFonts w:hint="eastAsia" w:asciiTheme="minorEastAsia" w:hAnsiTheme="minorEastAsia" w:eastAsiaTheme="minorEastAsia"/>
          <w:szCs w:val="21"/>
          <w:highlight w:val="none"/>
          <w:u w:val="single"/>
          <w:lang w:val="en-US" w:eastAsia="zh-CN"/>
        </w:rPr>
        <w:t>5</w:t>
      </w:r>
      <w:r>
        <w:rPr>
          <w:rFonts w:hint="eastAsia" w:asciiTheme="minorEastAsia" w:hAnsiTheme="minorEastAsia" w:eastAsiaTheme="minorEastAsia"/>
          <w:szCs w:val="21"/>
          <w:highlight w:val="none"/>
          <w:u w:val="single"/>
        </w:rPr>
        <w:t>年</w:t>
      </w:r>
      <w:r>
        <w:rPr>
          <w:rFonts w:hint="eastAsia" w:asciiTheme="minorEastAsia" w:hAnsiTheme="minorEastAsia" w:eastAsiaTheme="minorEastAsia"/>
          <w:szCs w:val="21"/>
          <w:highlight w:val="none"/>
          <w:u w:val="single"/>
          <w:lang w:val="en-US" w:eastAsia="zh-CN"/>
        </w:rPr>
        <w:t>11</w:t>
      </w:r>
      <w:r>
        <w:rPr>
          <w:rFonts w:hint="eastAsia" w:asciiTheme="minorEastAsia" w:hAnsiTheme="minorEastAsia" w:eastAsiaTheme="minorEastAsia"/>
          <w:szCs w:val="21"/>
          <w:highlight w:val="none"/>
          <w:u w:val="single"/>
        </w:rPr>
        <w:t>月</w:t>
      </w:r>
      <w:r>
        <w:rPr>
          <w:rFonts w:hint="eastAsia" w:asciiTheme="minorEastAsia" w:hAnsiTheme="minorEastAsia" w:eastAsiaTheme="minorEastAsia"/>
          <w:szCs w:val="21"/>
          <w:highlight w:val="none"/>
          <w:u w:val="single"/>
          <w:lang w:val="en-US" w:eastAsia="zh-CN"/>
        </w:rPr>
        <w:t>25</w:t>
      </w:r>
      <w:r>
        <w:rPr>
          <w:rFonts w:hint="eastAsia" w:asciiTheme="minorEastAsia" w:hAnsiTheme="minorEastAsia" w:eastAsiaTheme="minorEastAsia"/>
          <w:szCs w:val="21"/>
          <w:highlight w:val="none"/>
          <w:u w:val="single"/>
        </w:rPr>
        <w:t>日</w:t>
      </w:r>
      <w:r>
        <w:rPr>
          <w:rFonts w:hint="eastAsia" w:asciiTheme="minorEastAsia" w:hAnsiTheme="minorEastAsia" w:eastAsiaTheme="minorEastAsia"/>
          <w:szCs w:val="21"/>
          <w:highlight w:val="none"/>
        </w:rPr>
        <w:t>（北京时间）。</w:t>
      </w:r>
    </w:p>
    <w:p w14:paraId="2C6868C3">
      <w:pPr>
        <w:pStyle w:val="46"/>
        <w:adjustRightInd w:val="0"/>
        <w:snapToGrid w:val="0"/>
        <w:spacing w:line="360" w:lineRule="auto"/>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5.2竞争性磋商文件获取方式：</w:t>
      </w:r>
    </w:p>
    <w:p w14:paraId="4E5A8BE7">
      <w:pPr>
        <w:pStyle w:val="46"/>
        <w:adjustRightInd w:val="0"/>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5.2.1登录</w:t>
      </w:r>
      <w:r>
        <w:rPr>
          <w:rFonts w:hint="eastAsia" w:ascii="宋体" w:hAnsi="宋体" w:cs="宋体"/>
          <w:szCs w:val="21"/>
          <w:highlight w:val="none"/>
          <w:lang w:eastAsia="zh-CN"/>
        </w:rPr>
        <w:t>中国铁塔电子采购平台（https://ebid.chinatowercom.cn）</w:t>
      </w:r>
      <w:r>
        <w:rPr>
          <w:rFonts w:hint="eastAsia" w:ascii="宋体" w:hAnsi="宋体" w:eastAsia="宋体" w:cs="宋体"/>
          <w:szCs w:val="21"/>
          <w:highlight w:val="none"/>
        </w:rPr>
        <w:t>进行本项目</w:t>
      </w:r>
      <w:r>
        <w:rPr>
          <w:rFonts w:hint="eastAsia" w:ascii="宋体" w:hAnsi="宋体" w:cs="宋体"/>
          <w:szCs w:val="21"/>
          <w:highlight w:val="none"/>
          <w:lang w:eastAsia="zh-CN"/>
        </w:rPr>
        <w:t>竞争性磋商文件</w:t>
      </w:r>
      <w:r>
        <w:rPr>
          <w:rFonts w:hint="eastAsia" w:ascii="宋体" w:hAnsi="宋体" w:eastAsia="宋体" w:cs="宋体"/>
          <w:szCs w:val="21"/>
          <w:highlight w:val="none"/>
        </w:rPr>
        <w:t>的登记申领。未在平台注册的</w:t>
      </w:r>
      <w:r>
        <w:rPr>
          <w:rFonts w:hint="eastAsia" w:ascii="宋体" w:hAnsi="宋体" w:cs="宋体"/>
          <w:szCs w:val="21"/>
          <w:highlight w:val="none"/>
          <w:lang w:eastAsia="zh-CN"/>
        </w:rPr>
        <w:t>供应商</w:t>
      </w:r>
      <w:r>
        <w:rPr>
          <w:rFonts w:hint="eastAsia" w:ascii="宋体" w:hAnsi="宋体" w:eastAsia="宋体" w:cs="宋体"/>
          <w:szCs w:val="21"/>
          <w:highlight w:val="none"/>
        </w:rPr>
        <w:t>须先进行注册，注册方法详见本公告“【7】</w:t>
      </w:r>
      <w:r>
        <w:rPr>
          <w:rFonts w:hint="eastAsia" w:ascii="宋体" w:hAnsi="宋体" w:cs="宋体"/>
          <w:szCs w:val="21"/>
          <w:highlight w:val="none"/>
          <w:lang w:eastAsia="zh-CN"/>
        </w:rPr>
        <w:t>供应商</w:t>
      </w:r>
      <w:r>
        <w:rPr>
          <w:rFonts w:hint="eastAsia" w:ascii="宋体" w:hAnsi="宋体" w:eastAsia="宋体" w:cs="宋体"/>
          <w:szCs w:val="21"/>
          <w:highlight w:val="none"/>
        </w:rPr>
        <w:t>注册及CA办理”。</w:t>
      </w:r>
    </w:p>
    <w:p w14:paraId="21EBAD3E">
      <w:pPr>
        <w:pStyle w:val="46"/>
        <w:adjustRightInd w:val="0"/>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5.2.2完成注册后，</w:t>
      </w:r>
      <w:r>
        <w:rPr>
          <w:rFonts w:hint="eastAsia" w:ascii="宋体" w:hAnsi="宋体" w:cs="宋体"/>
          <w:szCs w:val="21"/>
          <w:highlight w:val="none"/>
          <w:lang w:eastAsia="zh-CN"/>
        </w:rPr>
        <w:t>供应商</w:t>
      </w:r>
      <w:r>
        <w:rPr>
          <w:rFonts w:hint="eastAsia" w:ascii="宋体" w:hAnsi="宋体" w:eastAsia="宋体" w:cs="宋体"/>
          <w:szCs w:val="21"/>
          <w:highlight w:val="none"/>
        </w:rPr>
        <w:t>选择“供应商”身份登录平台进行本项目</w:t>
      </w:r>
      <w:r>
        <w:rPr>
          <w:rFonts w:hint="eastAsia" w:ascii="宋体" w:hAnsi="宋体" w:cs="宋体"/>
          <w:szCs w:val="21"/>
          <w:highlight w:val="none"/>
          <w:lang w:eastAsia="zh-CN"/>
        </w:rPr>
        <w:t>竞争性磋商文件</w:t>
      </w:r>
      <w:r>
        <w:rPr>
          <w:rFonts w:hint="eastAsia" w:ascii="宋体" w:hAnsi="宋体" w:eastAsia="宋体" w:cs="宋体"/>
          <w:szCs w:val="21"/>
          <w:highlight w:val="none"/>
        </w:rPr>
        <w:t>的登记申领。首先点击左侧菜单“采购文件领取”模块，在右侧列表选择对应项目及</w:t>
      </w:r>
      <w:r>
        <w:rPr>
          <w:rFonts w:hint="eastAsia" w:ascii="宋体" w:hAnsi="宋体" w:cs="宋体"/>
          <w:szCs w:val="21"/>
          <w:highlight w:val="none"/>
          <w:lang w:eastAsia="zh-CN"/>
        </w:rPr>
        <w:t>标段（标段）</w:t>
      </w:r>
      <w:r>
        <w:rPr>
          <w:rFonts w:hint="eastAsia" w:ascii="宋体" w:hAnsi="宋体" w:eastAsia="宋体" w:cs="宋体"/>
          <w:szCs w:val="21"/>
          <w:highlight w:val="none"/>
        </w:rPr>
        <w:t>，然后点击右侧“查看/操作”按钮，填写项目联系人信息及开票信息，最后点击最下方“支付并下载文件”按钮购买及下载</w:t>
      </w:r>
      <w:r>
        <w:rPr>
          <w:rFonts w:hint="eastAsia" w:ascii="宋体" w:hAnsi="宋体" w:cs="宋体"/>
          <w:szCs w:val="21"/>
          <w:highlight w:val="none"/>
          <w:lang w:eastAsia="zh-CN"/>
        </w:rPr>
        <w:t>竞争性磋商文件</w:t>
      </w:r>
      <w:r>
        <w:rPr>
          <w:rFonts w:hint="eastAsia" w:ascii="宋体" w:hAnsi="宋体" w:eastAsia="宋体" w:cs="宋体"/>
          <w:szCs w:val="21"/>
          <w:highlight w:val="none"/>
        </w:rPr>
        <w:t>。支付方式详见5.3条款。</w:t>
      </w:r>
    </w:p>
    <w:p w14:paraId="26179883">
      <w:pPr>
        <w:pStyle w:val="46"/>
        <w:adjustRightInd w:val="0"/>
        <w:snapToGrid w:val="0"/>
        <w:spacing w:line="360" w:lineRule="auto"/>
        <w:rPr>
          <w:rFonts w:hint="default" w:ascii="宋体" w:hAnsi="宋体" w:eastAsia="宋体" w:cs="宋体"/>
          <w:szCs w:val="21"/>
          <w:highlight w:val="none"/>
        </w:rPr>
      </w:pPr>
      <w:r>
        <w:rPr>
          <w:rFonts w:hint="eastAsia" w:ascii="宋体" w:hAnsi="宋体" w:eastAsia="宋体" w:cs="宋体"/>
          <w:szCs w:val="21"/>
          <w:highlight w:val="none"/>
        </w:rPr>
        <w:t>5.2.3获取</w:t>
      </w:r>
      <w:r>
        <w:rPr>
          <w:rFonts w:hint="eastAsia" w:ascii="宋体" w:hAnsi="宋体" w:cs="宋体"/>
          <w:szCs w:val="21"/>
          <w:highlight w:val="none"/>
          <w:lang w:eastAsia="zh-CN"/>
        </w:rPr>
        <w:t>竞争性磋商文件</w:t>
      </w:r>
      <w:r>
        <w:rPr>
          <w:rFonts w:hint="eastAsia" w:ascii="宋体" w:hAnsi="宋体" w:eastAsia="宋体" w:cs="宋体"/>
          <w:szCs w:val="21"/>
          <w:highlight w:val="none"/>
        </w:rPr>
        <w:t>操作详见《新平台供应商操作手册》，请选择“供应商”身份登录</w:t>
      </w:r>
      <w:r>
        <w:rPr>
          <w:rFonts w:hint="eastAsia" w:ascii="宋体" w:hAnsi="宋体" w:cs="宋体"/>
          <w:szCs w:val="21"/>
          <w:highlight w:val="none"/>
          <w:lang w:eastAsia="zh-CN"/>
        </w:rPr>
        <w:t>中国铁塔电子采购平台（https://ebid.chinatowercom.cn）</w:t>
      </w:r>
      <w:r>
        <w:rPr>
          <w:rFonts w:hint="eastAsia" w:ascii="宋体" w:hAnsi="宋体" w:eastAsia="宋体" w:cs="宋体"/>
          <w:szCs w:val="21"/>
          <w:highlight w:val="none"/>
        </w:rPr>
        <w:t>，点击左侧菜单“操作手册”模块下载。</w:t>
      </w:r>
    </w:p>
    <w:p w14:paraId="027BA2F0">
      <w:pPr>
        <w:pStyle w:val="46"/>
        <w:adjustRightInd w:val="0"/>
        <w:snapToGrid w:val="0"/>
        <w:spacing w:line="360" w:lineRule="auto"/>
        <w:rPr>
          <w:rFonts w:hint="default" w:ascii="宋体" w:hAnsi="宋体" w:eastAsia="宋体" w:cs="宋体"/>
          <w:szCs w:val="21"/>
          <w:highlight w:val="none"/>
        </w:rPr>
      </w:pPr>
      <w:r>
        <w:rPr>
          <w:rFonts w:hint="eastAsia" w:ascii="宋体" w:hAnsi="宋体" w:eastAsia="宋体" w:cs="宋体"/>
          <w:szCs w:val="21"/>
          <w:highlight w:val="none"/>
        </w:rPr>
        <w:t>5.3</w:t>
      </w:r>
      <w:r>
        <w:rPr>
          <w:rFonts w:hint="eastAsia" w:ascii="宋体" w:hAnsi="宋体" w:cs="宋体"/>
          <w:szCs w:val="21"/>
          <w:highlight w:val="none"/>
          <w:lang w:eastAsia="zh-CN"/>
        </w:rPr>
        <w:t>竞争性磋商文件</w:t>
      </w:r>
      <w:r>
        <w:rPr>
          <w:rFonts w:hint="eastAsia" w:ascii="宋体" w:hAnsi="宋体" w:eastAsia="宋体" w:cs="宋体"/>
          <w:szCs w:val="21"/>
          <w:highlight w:val="none"/>
        </w:rPr>
        <w:t>费用：</w:t>
      </w:r>
      <w:r>
        <w:rPr>
          <w:rFonts w:hint="eastAsia" w:ascii="宋体" w:hAnsi="宋体" w:cs="宋体"/>
          <w:szCs w:val="21"/>
          <w:highlight w:val="none"/>
          <w:lang w:eastAsia="zh-CN"/>
        </w:rPr>
        <w:t>竞争性磋商文件</w:t>
      </w:r>
      <w:r>
        <w:rPr>
          <w:rFonts w:hint="eastAsia" w:ascii="宋体" w:hAnsi="宋体" w:eastAsia="宋体" w:cs="宋体"/>
          <w:szCs w:val="21"/>
          <w:highlight w:val="none"/>
        </w:rPr>
        <w:t>售价人民币【叁佰元】（￥【300】元）整，售后不退。通过浙江中通通信有限公司电子招投标平台(https://zjzt.chinaccsscm.cn)完成本项目</w:t>
      </w:r>
      <w:r>
        <w:rPr>
          <w:rFonts w:hint="eastAsia" w:ascii="宋体" w:hAnsi="宋体" w:cs="宋体"/>
          <w:szCs w:val="21"/>
          <w:highlight w:val="none"/>
          <w:lang w:eastAsia="zh-CN"/>
        </w:rPr>
        <w:t>竞争性磋商文件</w:t>
      </w:r>
      <w:r>
        <w:rPr>
          <w:rFonts w:hint="eastAsia" w:ascii="宋体" w:hAnsi="宋体" w:eastAsia="宋体" w:cs="宋体"/>
          <w:szCs w:val="21"/>
          <w:highlight w:val="none"/>
        </w:rPr>
        <w:t>的标书费缴纳。转账成功后，请电话告知代理机构工作人员</w:t>
      </w:r>
      <w:r>
        <w:rPr>
          <w:rFonts w:hint="eastAsia" w:ascii="宋体" w:hAnsi="宋体" w:cs="宋体"/>
          <w:szCs w:val="21"/>
          <w:highlight w:val="none"/>
          <w:lang w:val="en-US" w:eastAsia="zh-CN"/>
        </w:rPr>
        <w:t>刘女士</w:t>
      </w:r>
      <w:r>
        <w:rPr>
          <w:rFonts w:hint="eastAsia" w:ascii="宋体" w:hAnsi="宋体" w:cs="宋体"/>
          <w:szCs w:val="21"/>
          <w:highlight w:val="none"/>
          <w:lang w:eastAsia="zh-CN"/>
        </w:rPr>
        <w:t>18795885201</w:t>
      </w:r>
      <w:r>
        <w:rPr>
          <w:rFonts w:hint="eastAsia" w:ascii="宋体" w:hAnsi="宋体" w:eastAsia="宋体" w:cs="宋体"/>
          <w:szCs w:val="21"/>
          <w:highlight w:val="none"/>
        </w:rPr>
        <w:t>。浙江中通通信有限公司电子招投标平台(https://zjzt.chinaccsscm.cn)注册：已在该系统注册过的潜在</w:t>
      </w:r>
      <w:r>
        <w:rPr>
          <w:rFonts w:hint="eastAsia" w:ascii="宋体" w:hAnsi="宋体" w:cs="宋体"/>
          <w:szCs w:val="21"/>
          <w:highlight w:val="none"/>
          <w:lang w:eastAsia="zh-CN"/>
        </w:rPr>
        <w:t>供应商</w:t>
      </w:r>
      <w:r>
        <w:rPr>
          <w:rFonts w:hint="eastAsia" w:ascii="宋体" w:hAnsi="宋体" w:eastAsia="宋体" w:cs="宋体"/>
          <w:szCs w:val="21"/>
          <w:highlight w:val="none"/>
        </w:rPr>
        <w:t>请直接登录系统（入口为“供应商登录”)；未在该系统注册的潜在</w:t>
      </w:r>
      <w:r>
        <w:rPr>
          <w:rFonts w:hint="eastAsia" w:ascii="宋体" w:hAnsi="宋体" w:cs="宋体"/>
          <w:szCs w:val="21"/>
          <w:highlight w:val="none"/>
          <w:lang w:eastAsia="zh-CN"/>
        </w:rPr>
        <w:t>供应商</w:t>
      </w:r>
      <w:r>
        <w:rPr>
          <w:rFonts w:hint="eastAsia" w:ascii="宋体" w:hAnsi="宋体" w:eastAsia="宋体" w:cs="宋体"/>
          <w:szCs w:val="21"/>
          <w:highlight w:val="none"/>
        </w:rPr>
        <w:t>请先注册（入口为“用户注册”-“供应商注册”，机构类型选择“其他组织”，税号填写完整的统一社会信用代码），根据操作手册完成在线注册，注册提交审核后可提醒代理机构工作人员（</w:t>
      </w:r>
      <w:r>
        <w:rPr>
          <w:rFonts w:hint="eastAsia" w:ascii="宋体" w:hAnsi="宋体" w:cs="宋体"/>
          <w:szCs w:val="21"/>
          <w:highlight w:val="none"/>
          <w:lang w:val="en-US" w:eastAsia="zh-CN"/>
        </w:rPr>
        <w:t>刘女士</w:t>
      </w:r>
      <w:r>
        <w:rPr>
          <w:rFonts w:hint="eastAsia" w:ascii="宋体" w:hAnsi="宋体" w:cs="宋体"/>
          <w:szCs w:val="21"/>
          <w:highlight w:val="none"/>
          <w:lang w:eastAsia="zh-CN"/>
        </w:rPr>
        <w:t>18795885201</w:t>
      </w:r>
      <w:r>
        <w:rPr>
          <w:rFonts w:hint="eastAsia" w:ascii="宋体" w:hAnsi="宋体" w:eastAsia="宋体" w:cs="宋体"/>
          <w:szCs w:val="21"/>
          <w:highlight w:val="none"/>
        </w:rPr>
        <w:t>）查看审核状态以便及时审核。注册步骤、支付步骤详见网站首页【供应商使用系统需知-供应商平台操作手册】，注册成功后，点击“供应商登录”，根据操作手册完成标书费缴纳。</w:t>
      </w:r>
    </w:p>
    <w:p w14:paraId="336E2F96">
      <w:pPr>
        <w:pStyle w:val="46"/>
        <w:adjustRightInd w:val="0"/>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5.4</w:t>
      </w:r>
      <w:r>
        <w:rPr>
          <w:rFonts w:hint="eastAsia" w:ascii="宋体" w:hAnsi="宋体" w:cs="宋体"/>
          <w:szCs w:val="21"/>
          <w:highlight w:val="none"/>
          <w:lang w:eastAsia="zh-CN"/>
        </w:rPr>
        <w:t>竞争性磋商文件</w:t>
      </w:r>
      <w:r>
        <w:rPr>
          <w:rFonts w:hint="eastAsia" w:ascii="宋体" w:hAnsi="宋体" w:eastAsia="宋体" w:cs="宋体"/>
          <w:szCs w:val="21"/>
          <w:highlight w:val="none"/>
        </w:rPr>
        <w:t>款发票事宜：</w:t>
      </w:r>
      <w:r>
        <w:rPr>
          <w:rFonts w:hint="eastAsia" w:ascii="宋体" w:hAnsi="宋体" w:cs="宋体"/>
          <w:szCs w:val="21"/>
          <w:highlight w:val="none"/>
          <w:lang w:eastAsia="zh-CN"/>
        </w:rPr>
        <w:t>竞争性磋商文件</w:t>
      </w:r>
      <w:r>
        <w:rPr>
          <w:rFonts w:hint="eastAsia" w:ascii="宋体" w:hAnsi="宋体" w:eastAsia="宋体" w:cs="宋体"/>
          <w:szCs w:val="21"/>
          <w:highlight w:val="none"/>
        </w:rPr>
        <w:t>款发票为增值税普通电子发票，增值税普通电子发票发至获取文件时填写的电子邮箱，请注意查收。</w:t>
      </w:r>
    </w:p>
    <w:p w14:paraId="61EEFA72">
      <w:pPr>
        <w:pStyle w:val="4"/>
        <w:spacing w:line="360" w:lineRule="auto"/>
        <w:ind w:left="158" w:hanging="158"/>
        <w:rPr>
          <w:highlight w:val="none"/>
        </w:rPr>
      </w:pPr>
      <w:bookmarkStart w:id="22" w:name="_Toc26652"/>
      <w:r>
        <w:rPr>
          <w:rFonts w:hint="eastAsia"/>
          <w:highlight w:val="none"/>
        </w:rPr>
        <w:t>6</w:t>
      </w:r>
      <w:r>
        <w:rPr>
          <w:highlight w:val="none"/>
        </w:rPr>
        <w:t>.</w:t>
      </w:r>
      <w:bookmarkEnd w:id="18"/>
      <w:r>
        <w:rPr>
          <w:rFonts w:hint="eastAsia"/>
          <w:highlight w:val="none"/>
        </w:rPr>
        <w:t xml:space="preserve"> </w:t>
      </w:r>
      <w:r>
        <w:rPr>
          <w:rFonts w:hint="eastAsia"/>
          <w:highlight w:val="none"/>
          <w:lang w:eastAsia="zh-CN"/>
        </w:rPr>
        <w:t>响应</w:t>
      </w:r>
      <w:r>
        <w:rPr>
          <w:rFonts w:hint="eastAsia"/>
          <w:highlight w:val="none"/>
        </w:rPr>
        <w:t>文件的递交</w:t>
      </w:r>
      <w:bookmarkEnd w:id="22"/>
    </w:p>
    <w:p w14:paraId="6393DA8D">
      <w:pPr>
        <w:adjustRightInd w:val="0"/>
        <w:snapToGrid w:val="0"/>
        <w:spacing w:line="360" w:lineRule="auto"/>
        <w:ind w:left="210" w:leftChars="100" w:firstLine="210" w:firstLineChars="1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6</w:t>
      </w:r>
      <w:r>
        <w:rPr>
          <w:rFonts w:asciiTheme="minorEastAsia" w:hAnsiTheme="minorEastAsia" w:eastAsiaTheme="minorEastAsia"/>
          <w:szCs w:val="21"/>
          <w:highlight w:val="none"/>
        </w:rPr>
        <w:t>.1</w:t>
      </w:r>
      <w:r>
        <w:rPr>
          <w:rFonts w:hint="eastAsia" w:asciiTheme="minorEastAsia" w:hAnsiTheme="minorEastAsia" w:eastAsiaTheme="minorEastAsia"/>
          <w:szCs w:val="21"/>
          <w:highlight w:val="none"/>
        </w:rPr>
        <w:t>电子</w:t>
      </w:r>
      <w:r>
        <w:rPr>
          <w:rFonts w:hint="eastAsia" w:asciiTheme="minorEastAsia" w:hAnsiTheme="minorEastAsia" w:eastAsiaTheme="minorEastAsia"/>
          <w:szCs w:val="21"/>
          <w:highlight w:val="none"/>
          <w:lang w:eastAsia="zh-CN"/>
        </w:rPr>
        <w:t>响应</w:t>
      </w:r>
      <w:r>
        <w:rPr>
          <w:rFonts w:hint="eastAsia" w:asciiTheme="minorEastAsia" w:hAnsiTheme="minorEastAsia" w:eastAsiaTheme="minorEastAsia"/>
          <w:szCs w:val="21"/>
          <w:highlight w:val="none"/>
        </w:rPr>
        <w:t>文件的递交：递交</w:t>
      </w:r>
      <w:r>
        <w:rPr>
          <w:rFonts w:hint="eastAsia" w:asciiTheme="minorEastAsia" w:hAnsiTheme="minorEastAsia" w:eastAsiaTheme="minorEastAsia"/>
          <w:szCs w:val="21"/>
          <w:highlight w:val="none"/>
          <w:lang w:eastAsia="zh-CN"/>
        </w:rPr>
        <w:t>响应</w:t>
      </w:r>
      <w:r>
        <w:rPr>
          <w:rFonts w:hint="eastAsia" w:asciiTheme="minorEastAsia" w:hAnsiTheme="minorEastAsia" w:eastAsiaTheme="minorEastAsia"/>
          <w:szCs w:val="21"/>
          <w:highlight w:val="none"/>
        </w:rPr>
        <w:t>文件的截止时间（即</w:t>
      </w:r>
      <w:r>
        <w:rPr>
          <w:rFonts w:hint="eastAsia" w:asciiTheme="minorEastAsia" w:hAnsiTheme="minorEastAsia" w:eastAsiaTheme="minorEastAsia"/>
          <w:szCs w:val="21"/>
          <w:highlight w:val="none"/>
          <w:lang w:eastAsia="zh-CN"/>
        </w:rPr>
        <w:t>响应</w:t>
      </w:r>
      <w:r>
        <w:rPr>
          <w:rFonts w:hint="eastAsia" w:asciiTheme="minorEastAsia" w:hAnsiTheme="minorEastAsia" w:eastAsiaTheme="minorEastAsia"/>
          <w:szCs w:val="21"/>
          <w:highlight w:val="none"/>
        </w:rPr>
        <w:t>截止时间）为：</w:t>
      </w:r>
      <w:r>
        <w:rPr>
          <w:rFonts w:hint="eastAsia" w:asciiTheme="minorEastAsia" w:hAnsiTheme="minorEastAsia" w:eastAsiaTheme="minorEastAsia"/>
          <w:szCs w:val="21"/>
          <w:highlight w:val="none"/>
        </w:rPr>
        <w:t>202</w:t>
      </w:r>
      <w:r>
        <w:rPr>
          <w:rFonts w:hint="eastAsia" w:asciiTheme="minorEastAsia" w:hAnsiTheme="minorEastAsia" w:eastAsiaTheme="minorEastAsia"/>
          <w:szCs w:val="21"/>
          <w:highlight w:val="none"/>
          <w:lang w:val="en-US" w:eastAsia="zh-CN"/>
        </w:rPr>
        <w:t>5</w:t>
      </w:r>
      <w:r>
        <w:rPr>
          <w:rFonts w:hint="eastAsia" w:asciiTheme="minorEastAsia" w:hAnsiTheme="minorEastAsia" w:eastAsiaTheme="minorEastAsia"/>
          <w:szCs w:val="21"/>
          <w:highlight w:val="none"/>
        </w:rPr>
        <w:t>年</w:t>
      </w:r>
      <w:r>
        <w:rPr>
          <w:rFonts w:hint="eastAsia" w:asciiTheme="minorEastAsia" w:hAnsiTheme="minorEastAsia" w:eastAsiaTheme="minorEastAsia"/>
          <w:szCs w:val="21"/>
          <w:highlight w:val="none"/>
          <w:lang w:val="en-US" w:eastAsia="zh-CN"/>
        </w:rPr>
        <w:t>12月1</w:t>
      </w:r>
      <w:r>
        <w:rPr>
          <w:rFonts w:hint="eastAsia" w:asciiTheme="minorEastAsia" w:hAnsiTheme="minorEastAsia" w:eastAsiaTheme="minorEastAsia"/>
          <w:szCs w:val="21"/>
          <w:highlight w:val="none"/>
        </w:rPr>
        <w:t>日</w:t>
      </w:r>
      <w:r>
        <w:rPr>
          <w:rFonts w:hint="eastAsia" w:asciiTheme="minorEastAsia" w:hAnsiTheme="minorEastAsia" w:eastAsiaTheme="minorEastAsia"/>
          <w:szCs w:val="21"/>
          <w:highlight w:val="none"/>
          <w:lang w:val="en-US" w:eastAsia="zh-CN"/>
        </w:rPr>
        <w:t>9</w:t>
      </w:r>
      <w:r>
        <w:rPr>
          <w:rFonts w:hint="eastAsia" w:asciiTheme="minorEastAsia" w:hAnsiTheme="minorEastAsia" w:eastAsiaTheme="minorEastAsia"/>
          <w:szCs w:val="21"/>
          <w:highlight w:val="none"/>
        </w:rPr>
        <w:t>时</w:t>
      </w:r>
      <w:r>
        <w:rPr>
          <w:rFonts w:hint="eastAsia" w:asciiTheme="minorEastAsia" w:hAnsiTheme="minorEastAsia" w:eastAsiaTheme="minorEastAsia"/>
          <w:szCs w:val="21"/>
          <w:highlight w:val="none"/>
          <w:lang w:val="en-US" w:eastAsia="zh-CN"/>
        </w:rPr>
        <w:t>30</w:t>
      </w:r>
      <w:r>
        <w:rPr>
          <w:rFonts w:hint="eastAsia" w:asciiTheme="minorEastAsia" w:hAnsiTheme="minorEastAsia" w:eastAsiaTheme="minorEastAsia"/>
          <w:szCs w:val="21"/>
          <w:highlight w:val="none"/>
        </w:rPr>
        <w:t>分</w:t>
      </w:r>
      <w:r>
        <w:rPr>
          <w:rFonts w:hint="eastAsia" w:asciiTheme="minorEastAsia" w:hAnsiTheme="minorEastAsia" w:eastAsiaTheme="minorEastAsia"/>
          <w:szCs w:val="21"/>
          <w:highlight w:val="none"/>
        </w:rPr>
        <w:t>，本项目实行电子磋商，供应商通过中国铁塔电子采购平台（https://ebid.chinatowercom.cn）递交</w:t>
      </w:r>
      <w:r>
        <w:rPr>
          <w:rFonts w:hint="eastAsia" w:asciiTheme="minorEastAsia" w:hAnsiTheme="minorEastAsia" w:eastAsiaTheme="minorEastAsia"/>
          <w:szCs w:val="21"/>
          <w:highlight w:val="none"/>
          <w:lang w:eastAsia="zh-CN"/>
        </w:rPr>
        <w:t>响应</w:t>
      </w:r>
      <w:r>
        <w:rPr>
          <w:rFonts w:hint="eastAsia" w:asciiTheme="minorEastAsia" w:hAnsiTheme="minorEastAsia" w:eastAsiaTheme="minorEastAsia"/>
          <w:szCs w:val="21"/>
          <w:highlight w:val="none"/>
        </w:rPr>
        <w:t>文件。请访问中国铁塔电子采购平台选择“供应商”身份登录，点击左侧菜单“我的项目”，选择对应项目及标段，点击“查看/操作”-“</w:t>
      </w:r>
      <w:r>
        <w:rPr>
          <w:rFonts w:hint="eastAsia" w:asciiTheme="minorEastAsia" w:hAnsiTheme="minorEastAsia" w:eastAsiaTheme="minorEastAsia"/>
          <w:szCs w:val="21"/>
          <w:highlight w:val="none"/>
          <w:lang w:eastAsia="zh-CN"/>
        </w:rPr>
        <w:t>响应</w:t>
      </w:r>
      <w:r>
        <w:rPr>
          <w:rFonts w:hint="eastAsia" w:asciiTheme="minorEastAsia" w:hAnsiTheme="minorEastAsia" w:eastAsiaTheme="minorEastAsia"/>
          <w:szCs w:val="21"/>
          <w:highlight w:val="none"/>
        </w:rPr>
        <w:t>文件递交”进行</w:t>
      </w:r>
      <w:r>
        <w:rPr>
          <w:rFonts w:hint="eastAsia" w:asciiTheme="minorEastAsia" w:hAnsiTheme="minorEastAsia" w:eastAsiaTheme="minorEastAsia"/>
          <w:szCs w:val="21"/>
          <w:highlight w:val="none"/>
          <w:lang w:eastAsia="zh-CN"/>
        </w:rPr>
        <w:t>响应</w:t>
      </w:r>
      <w:r>
        <w:rPr>
          <w:rFonts w:hint="eastAsia" w:asciiTheme="minorEastAsia" w:hAnsiTheme="minorEastAsia" w:eastAsiaTheme="minorEastAsia"/>
          <w:szCs w:val="21"/>
          <w:highlight w:val="none"/>
        </w:rPr>
        <w:t>文件递交。</w:t>
      </w:r>
    </w:p>
    <w:p w14:paraId="45062237">
      <w:pPr>
        <w:adjustRightInd w:val="0"/>
        <w:snapToGrid w:val="0"/>
        <w:spacing w:line="360" w:lineRule="auto"/>
        <w:ind w:firstLine="420" w:firstLineChars="200"/>
        <w:rPr>
          <w:rFonts w:asciiTheme="minorEastAsia" w:hAnsiTheme="minorEastAsia" w:eastAsiaTheme="minorEastAsia"/>
          <w:szCs w:val="21"/>
          <w:highlight w:val="none"/>
        </w:rPr>
      </w:pPr>
      <w:bookmarkStart w:id="23" w:name="_Toc53993960"/>
      <w:r>
        <w:rPr>
          <w:rFonts w:hint="eastAsia" w:asciiTheme="minorEastAsia" w:hAnsiTheme="minorEastAsia" w:eastAsiaTheme="minorEastAsia"/>
          <w:szCs w:val="21"/>
          <w:highlight w:val="none"/>
        </w:rPr>
        <w:t>6</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rPr>
        <w:t xml:space="preserve">2开标地点：中国铁塔电子采购平台（https://ebid.chinatowercom.cn）。 </w:t>
      </w:r>
    </w:p>
    <w:p w14:paraId="175B6AA1">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6</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rPr>
        <w:t xml:space="preserve">3本项目将于上述同一时间在【上述地点】进行开标，采购代理机构邀请供应商的法定代表人/负责人或者其委托的代理人准时参加。 </w:t>
      </w:r>
    </w:p>
    <w:p w14:paraId="29166361">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6</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rPr>
        <w:t xml:space="preserve">4电子招标投标规则： </w:t>
      </w:r>
    </w:p>
    <w:p w14:paraId="5AEF3F40">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6</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rPr>
        <w:t>4.1供应商的电子版</w:t>
      </w:r>
      <w:r>
        <w:rPr>
          <w:rFonts w:hint="eastAsia" w:asciiTheme="minorEastAsia" w:hAnsiTheme="minorEastAsia" w:eastAsiaTheme="minorEastAsia"/>
          <w:szCs w:val="21"/>
          <w:highlight w:val="none"/>
          <w:lang w:eastAsia="zh-CN"/>
        </w:rPr>
        <w:t>响应</w:t>
      </w:r>
      <w:r>
        <w:rPr>
          <w:rFonts w:hint="eastAsia" w:asciiTheme="minorEastAsia" w:hAnsiTheme="minorEastAsia" w:eastAsiaTheme="minorEastAsia"/>
          <w:szCs w:val="21"/>
          <w:highlight w:val="none"/>
        </w:rPr>
        <w:t>文件是经过 CA 证书加密后上传递交的，任何单位或个人均无法在</w:t>
      </w:r>
      <w:r>
        <w:rPr>
          <w:rFonts w:hint="eastAsia" w:asciiTheme="minorEastAsia" w:hAnsiTheme="minorEastAsia" w:eastAsiaTheme="minorEastAsia"/>
          <w:szCs w:val="21"/>
          <w:highlight w:val="none"/>
          <w:lang w:eastAsia="zh-CN"/>
        </w:rPr>
        <w:t>响应</w:t>
      </w:r>
      <w:r>
        <w:rPr>
          <w:rFonts w:hint="eastAsia" w:asciiTheme="minorEastAsia" w:hAnsiTheme="minorEastAsia" w:eastAsiaTheme="minorEastAsia"/>
          <w:szCs w:val="21"/>
          <w:highlight w:val="none"/>
        </w:rPr>
        <w:t xml:space="preserve">截止时间（同开标时间，下同）之前查看或篡改，不存在泄密风险。 </w:t>
      </w:r>
    </w:p>
    <w:p w14:paraId="275A713D">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6</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rPr>
        <w:t>4.2供应商在</w:t>
      </w:r>
      <w:r>
        <w:rPr>
          <w:rFonts w:hint="eastAsia" w:asciiTheme="minorEastAsia" w:hAnsiTheme="minorEastAsia" w:eastAsiaTheme="minorEastAsia"/>
          <w:szCs w:val="21"/>
          <w:highlight w:val="none"/>
          <w:lang w:eastAsia="zh-CN"/>
        </w:rPr>
        <w:t>响应</w:t>
      </w:r>
      <w:r>
        <w:rPr>
          <w:rFonts w:hint="eastAsia" w:asciiTheme="minorEastAsia" w:hAnsiTheme="minorEastAsia" w:eastAsiaTheme="minorEastAsia"/>
          <w:szCs w:val="21"/>
          <w:highlight w:val="none"/>
        </w:rPr>
        <w:t>截止时间之前可以多次递交电子</w:t>
      </w:r>
      <w:r>
        <w:rPr>
          <w:rFonts w:hint="eastAsia" w:asciiTheme="minorEastAsia" w:hAnsiTheme="minorEastAsia" w:eastAsiaTheme="minorEastAsia"/>
          <w:szCs w:val="21"/>
          <w:highlight w:val="none"/>
          <w:lang w:eastAsia="zh-CN"/>
        </w:rPr>
        <w:t>响应</w:t>
      </w:r>
      <w:r>
        <w:rPr>
          <w:rFonts w:hint="eastAsia" w:asciiTheme="minorEastAsia" w:hAnsiTheme="minorEastAsia" w:eastAsiaTheme="minorEastAsia"/>
          <w:szCs w:val="21"/>
          <w:highlight w:val="none"/>
        </w:rPr>
        <w:t>文件。供应商递交</w:t>
      </w:r>
      <w:r>
        <w:rPr>
          <w:rFonts w:hint="eastAsia" w:asciiTheme="minorEastAsia" w:hAnsiTheme="minorEastAsia" w:eastAsiaTheme="minorEastAsia"/>
          <w:szCs w:val="21"/>
          <w:highlight w:val="none"/>
          <w:lang w:eastAsia="zh-CN"/>
        </w:rPr>
        <w:t>响应</w:t>
      </w:r>
      <w:r>
        <w:rPr>
          <w:rFonts w:hint="eastAsia" w:asciiTheme="minorEastAsia" w:hAnsiTheme="minorEastAsia" w:eastAsiaTheme="minorEastAsia"/>
          <w:szCs w:val="21"/>
          <w:highlight w:val="none"/>
        </w:rPr>
        <w:t>文件后可点击撤回电子</w:t>
      </w:r>
      <w:r>
        <w:rPr>
          <w:rFonts w:hint="eastAsia" w:asciiTheme="minorEastAsia" w:hAnsiTheme="minorEastAsia" w:eastAsiaTheme="minorEastAsia"/>
          <w:szCs w:val="21"/>
          <w:highlight w:val="none"/>
          <w:lang w:eastAsia="zh-CN"/>
        </w:rPr>
        <w:t>响应</w:t>
      </w:r>
      <w:r>
        <w:rPr>
          <w:rFonts w:hint="eastAsia" w:asciiTheme="minorEastAsia" w:hAnsiTheme="minorEastAsia" w:eastAsiaTheme="minorEastAsia"/>
          <w:szCs w:val="21"/>
          <w:highlight w:val="none"/>
        </w:rPr>
        <w:t>文件，平台将已上传的电子</w:t>
      </w:r>
      <w:r>
        <w:rPr>
          <w:rFonts w:hint="eastAsia" w:asciiTheme="minorEastAsia" w:hAnsiTheme="minorEastAsia" w:eastAsiaTheme="minorEastAsia"/>
          <w:szCs w:val="21"/>
          <w:highlight w:val="none"/>
          <w:lang w:eastAsia="zh-CN"/>
        </w:rPr>
        <w:t>响应</w:t>
      </w:r>
      <w:r>
        <w:rPr>
          <w:rFonts w:hint="eastAsia" w:asciiTheme="minorEastAsia" w:hAnsiTheme="minorEastAsia" w:eastAsiaTheme="minorEastAsia"/>
          <w:szCs w:val="21"/>
          <w:highlight w:val="none"/>
        </w:rPr>
        <w:t>文件删除，供应商可重新上传电子</w:t>
      </w:r>
      <w:r>
        <w:rPr>
          <w:rFonts w:hint="eastAsia" w:asciiTheme="minorEastAsia" w:hAnsiTheme="minorEastAsia" w:eastAsiaTheme="minorEastAsia"/>
          <w:szCs w:val="21"/>
          <w:highlight w:val="none"/>
          <w:lang w:eastAsia="zh-CN"/>
        </w:rPr>
        <w:t>响应</w:t>
      </w:r>
      <w:r>
        <w:rPr>
          <w:rFonts w:hint="eastAsia" w:asciiTheme="minorEastAsia" w:hAnsiTheme="minorEastAsia" w:eastAsiaTheme="minorEastAsia"/>
          <w:szCs w:val="21"/>
          <w:highlight w:val="none"/>
        </w:rPr>
        <w:t xml:space="preserve">文件。 </w:t>
      </w:r>
    </w:p>
    <w:p w14:paraId="53B6F5B8">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6</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rPr>
        <w:t>4.3供应商因系统故障无法上传电子</w:t>
      </w:r>
      <w:r>
        <w:rPr>
          <w:rFonts w:hint="eastAsia" w:asciiTheme="minorEastAsia" w:hAnsiTheme="minorEastAsia" w:eastAsiaTheme="minorEastAsia"/>
          <w:szCs w:val="21"/>
          <w:highlight w:val="none"/>
          <w:lang w:eastAsia="zh-CN"/>
        </w:rPr>
        <w:t>响应</w:t>
      </w:r>
      <w:r>
        <w:rPr>
          <w:rFonts w:hint="eastAsia" w:asciiTheme="minorEastAsia" w:hAnsiTheme="minorEastAsia" w:eastAsiaTheme="minorEastAsia"/>
          <w:szCs w:val="21"/>
          <w:highlight w:val="none"/>
        </w:rPr>
        <w:t>文件的，应至少在</w:t>
      </w:r>
      <w:r>
        <w:rPr>
          <w:rFonts w:hint="eastAsia" w:asciiTheme="minorEastAsia" w:hAnsiTheme="minorEastAsia" w:eastAsiaTheme="minorEastAsia"/>
          <w:szCs w:val="21"/>
          <w:highlight w:val="none"/>
          <w:lang w:eastAsia="zh-CN"/>
        </w:rPr>
        <w:t>响应</w:t>
      </w:r>
      <w:r>
        <w:rPr>
          <w:rFonts w:hint="eastAsia" w:asciiTheme="minorEastAsia" w:hAnsiTheme="minorEastAsia" w:eastAsiaTheme="minorEastAsia"/>
          <w:szCs w:val="21"/>
          <w:highlight w:val="none"/>
        </w:rPr>
        <w:t>截止时间前【1】个工作日联系中国铁塔电子采购平台支撑人员协调处理。</w:t>
      </w:r>
      <w:r>
        <w:rPr>
          <w:rFonts w:hint="eastAsia" w:asciiTheme="minorEastAsia" w:hAnsiTheme="minorEastAsia" w:eastAsiaTheme="minorEastAsia"/>
          <w:szCs w:val="21"/>
          <w:highlight w:val="none"/>
          <w:lang w:eastAsia="zh-CN"/>
        </w:rPr>
        <w:t>响应</w:t>
      </w:r>
      <w:r>
        <w:rPr>
          <w:rFonts w:hint="eastAsia" w:asciiTheme="minorEastAsia" w:hAnsiTheme="minorEastAsia" w:eastAsiaTheme="minorEastAsia"/>
          <w:szCs w:val="21"/>
          <w:highlight w:val="none"/>
        </w:rPr>
        <w:t>文件递交截止时间前未完成电子</w:t>
      </w:r>
      <w:r>
        <w:rPr>
          <w:rFonts w:hint="eastAsia" w:asciiTheme="minorEastAsia" w:hAnsiTheme="minorEastAsia" w:eastAsiaTheme="minorEastAsia"/>
          <w:szCs w:val="21"/>
          <w:highlight w:val="none"/>
          <w:lang w:eastAsia="zh-CN"/>
        </w:rPr>
        <w:t>响应</w:t>
      </w:r>
      <w:r>
        <w:rPr>
          <w:rFonts w:hint="eastAsia" w:asciiTheme="minorEastAsia" w:hAnsiTheme="minorEastAsia" w:eastAsiaTheme="minorEastAsia"/>
          <w:szCs w:val="21"/>
          <w:highlight w:val="none"/>
        </w:rPr>
        <w:t>文件上传的，视为撤回</w:t>
      </w:r>
      <w:r>
        <w:rPr>
          <w:rFonts w:hint="eastAsia" w:asciiTheme="minorEastAsia" w:hAnsiTheme="minorEastAsia" w:eastAsiaTheme="minorEastAsia"/>
          <w:szCs w:val="21"/>
          <w:highlight w:val="none"/>
          <w:lang w:eastAsia="zh-CN"/>
        </w:rPr>
        <w:t>响应</w:t>
      </w:r>
      <w:r>
        <w:rPr>
          <w:rFonts w:hint="eastAsia" w:asciiTheme="minorEastAsia" w:hAnsiTheme="minorEastAsia" w:eastAsiaTheme="minorEastAsia"/>
          <w:szCs w:val="21"/>
          <w:highlight w:val="none"/>
        </w:rPr>
        <w:t>文件；</w:t>
      </w:r>
      <w:r>
        <w:rPr>
          <w:rFonts w:hint="eastAsia" w:asciiTheme="minorEastAsia" w:hAnsiTheme="minorEastAsia" w:eastAsiaTheme="minorEastAsia"/>
          <w:szCs w:val="21"/>
          <w:highlight w:val="none"/>
          <w:lang w:eastAsia="zh-CN"/>
        </w:rPr>
        <w:t>响应</w:t>
      </w:r>
      <w:r>
        <w:rPr>
          <w:rFonts w:hint="eastAsia" w:asciiTheme="minorEastAsia" w:hAnsiTheme="minorEastAsia" w:eastAsiaTheme="minorEastAsia"/>
          <w:szCs w:val="21"/>
          <w:highlight w:val="none"/>
        </w:rPr>
        <w:t>文件递交截止时间后，电子</w:t>
      </w:r>
      <w:r>
        <w:rPr>
          <w:rFonts w:hint="eastAsia" w:asciiTheme="minorEastAsia" w:hAnsiTheme="minorEastAsia" w:eastAsiaTheme="minorEastAsia"/>
          <w:szCs w:val="21"/>
          <w:highlight w:val="none"/>
          <w:lang w:eastAsia="zh-CN"/>
        </w:rPr>
        <w:t>响应</w:t>
      </w:r>
      <w:r>
        <w:rPr>
          <w:rFonts w:hint="eastAsia" w:asciiTheme="minorEastAsia" w:hAnsiTheme="minorEastAsia" w:eastAsiaTheme="minorEastAsia"/>
          <w:szCs w:val="21"/>
          <w:highlight w:val="none"/>
        </w:rPr>
        <w:t xml:space="preserve">文件将无法上传。 </w:t>
      </w:r>
    </w:p>
    <w:p w14:paraId="2CFD7567">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6</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rPr>
        <w:t>4.4出现以下情形之一时，采购代理机构不予接收</w:t>
      </w:r>
      <w:r>
        <w:rPr>
          <w:rFonts w:hint="eastAsia" w:asciiTheme="minorEastAsia" w:hAnsiTheme="minorEastAsia" w:eastAsiaTheme="minorEastAsia"/>
          <w:szCs w:val="21"/>
          <w:highlight w:val="none"/>
          <w:lang w:eastAsia="zh-CN"/>
        </w:rPr>
        <w:t>响应</w:t>
      </w:r>
      <w:r>
        <w:rPr>
          <w:rFonts w:hint="eastAsia" w:asciiTheme="minorEastAsia" w:hAnsiTheme="minorEastAsia" w:eastAsiaTheme="minorEastAsia"/>
          <w:szCs w:val="21"/>
          <w:highlight w:val="none"/>
        </w:rPr>
        <w:t xml:space="preserve">文件： </w:t>
      </w:r>
    </w:p>
    <w:p w14:paraId="128DB6EE">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 xml:space="preserve">（1）逾期递交的； </w:t>
      </w:r>
    </w:p>
    <w:p w14:paraId="006E0660">
      <w:pPr>
        <w:adjustRightInd w:val="0"/>
        <w:snapToGrid w:val="0"/>
        <w:spacing w:line="360" w:lineRule="auto"/>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（2）未按照本磋商公告要求获得本项目竞争性磋商文件的。</w:t>
      </w:r>
    </w:p>
    <w:p w14:paraId="5A995B8E">
      <w:pPr>
        <w:pStyle w:val="4"/>
        <w:spacing w:line="360" w:lineRule="auto"/>
        <w:ind w:left="158" w:hanging="158"/>
        <w:rPr>
          <w:highlight w:val="none"/>
        </w:rPr>
      </w:pPr>
      <w:bookmarkStart w:id="24" w:name="_Toc2438"/>
      <w:r>
        <w:rPr>
          <w:rFonts w:hint="eastAsia"/>
          <w:highlight w:val="none"/>
        </w:rPr>
        <w:t>7</w:t>
      </w:r>
      <w:r>
        <w:rPr>
          <w:highlight w:val="none"/>
        </w:rPr>
        <w:t>.</w:t>
      </w:r>
      <w:bookmarkEnd w:id="23"/>
      <w:r>
        <w:rPr>
          <w:rFonts w:hint="eastAsia"/>
          <w:highlight w:val="none"/>
        </w:rPr>
        <w:t xml:space="preserve"> 供应商中国铁塔电子采购平台注册及 CA 办理</w:t>
      </w:r>
      <w:bookmarkEnd w:id="24"/>
    </w:p>
    <w:p w14:paraId="6AD5D122">
      <w:pPr>
        <w:topLinePunct/>
        <w:autoSpaceDN w:val="0"/>
        <w:spacing w:line="400" w:lineRule="exact"/>
        <w:ind w:firstLine="420" w:firstLineChars="200"/>
        <w:rPr>
          <w:rFonts w:ascii="宋体" w:hAnsi="宋体"/>
          <w:szCs w:val="20"/>
          <w:highlight w:val="none"/>
        </w:rPr>
      </w:pPr>
      <w:r>
        <w:rPr>
          <w:rFonts w:hint="eastAsia" w:ascii="宋体" w:hAnsi="宋体"/>
          <w:szCs w:val="20"/>
          <w:highlight w:val="none"/>
        </w:rPr>
        <w:t>7.1</w:t>
      </w:r>
      <w:r>
        <w:rPr>
          <w:rFonts w:hint="eastAsia" w:ascii="宋体" w:hAnsi="宋体"/>
          <w:szCs w:val="20"/>
          <w:highlight w:val="none"/>
        </w:rPr>
        <w:tab/>
      </w:r>
      <w:r>
        <w:rPr>
          <w:rFonts w:hint="eastAsia" w:ascii="宋体" w:hAnsi="宋体"/>
          <w:szCs w:val="20"/>
          <w:highlight w:val="none"/>
        </w:rPr>
        <w:t xml:space="preserve">中国铁塔电子采购平台注册 </w:t>
      </w:r>
    </w:p>
    <w:p w14:paraId="27C4E8C9">
      <w:pPr>
        <w:topLinePunct/>
        <w:autoSpaceDN w:val="0"/>
        <w:spacing w:line="400" w:lineRule="exact"/>
        <w:ind w:firstLine="420" w:firstLineChars="200"/>
        <w:rPr>
          <w:rFonts w:ascii="宋体" w:hAnsi="宋体"/>
          <w:szCs w:val="20"/>
          <w:highlight w:val="none"/>
        </w:rPr>
      </w:pPr>
      <w:r>
        <w:rPr>
          <w:rFonts w:hint="eastAsia" w:ascii="宋体" w:hAnsi="宋体"/>
          <w:szCs w:val="20"/>
          <w:highlight w:val="none"/>
        </w:rPr>
        <w:t>有意参与本项目</w:t>
      </w:r>
      <w:r>
        <w:rPr>
          <w:rFonts w:hint="eastAsia" w:ascii="宋体" w:hAnsi="宋体"/>
          <w:szCs w:val="20"/>
          <w:highlight w:val="none"/>
          <w:lang w:eastAsia="zh-CN"/>
        </w:rPr>
        <w:t>响应</w:t>
      </w:r>
      <w:r>
        <w:rPr>
          <w:rFonts w:hint="eastAsia" w:ascii="宋体" w:hAnsi="宋体"/>
          <w:szCs w:val="20"/>
          <w:highlight w:val="none"/>
        </w:rPr>
        <w:t xml:space="preserve">的潜在供应商请完成中国铁塔电子采购平台注册后领取本项目竞争性磋商文件。 </w:t>
      </w:r>
    </w:p>
    <w:p w14:paraId="48231BFE">
      <w:pPr>
        <w:topLinePunct/>
        <w:autoSpaceDN w:val="0"/>
        <w:spacing w:line="400" w:lineRule="exact"/>
        <w:ind w:firstLine="420" w:firstLineChars="200"/>
        <w:rPr>
          <w:rFonts w:ascii="宋体" w:hAnsi="宋体"/>
          <w:szCs w:val="20"/>
          <w:highlight w:val="none"/>
        </w:rPr>
      </w:pPr>
      <w:r>
        <w:rPr>
          <w:rFonts w:hint="eastAsia" w:ascii="宋体" w:hAnsi="宋体"/>
          <w:szCs w:val="20"/>
          <w:highlight w:val="none"/>
        </w:rPr>
        <w:t xml:space="preserve">（1）已在中国铁塔电子采购平台完成注册但忘记密码的潜在供应商，打开中国铁塔电子采购平台首页（https://ebid.chinatowercom.cn），点击“忘记密码”，按照网页要求提供相关文件，重置密码。 </w:t>
      </w:r>
    </w:p>
    <w:p w14:paraId="05F5C93A">
      <w:pPr>
        <w:topLinePunct/>
        <w:autoSpaceDN w:val="0"/>
        <w:spacing w:line="400" w:lineRule="exact"/>
        <w:ind w:firstLine="420" w:firstLineChars="200"/>
        <w:rPr>
          <w:rFonts w:ascii="宋体" w:hAnsi="宋体"/>
          <w:szCs w:val="20"/>
          <w:highlight w:val="none"/>
        </w:rPr>
      </w:pPr>
      <w:r>
        <w:rPr>
          <w:rFonts w:hint="eastAsia" w:ascii="宋体" w:hAnsi="宋体"/>
          <w:szCs w:val="20"/>
          <w:highlight w:val="none"/>
        </w:rPr>
        <w:t>（2）未在中国铁塔电子采购平台完成注册的潜在供应商，访问中国铁塔电子采购平台首页（https://ebid.chinatowercom.cn）点击“新用户注册”按钮，进行注册。</w:t>
      </w:r>
    </w:p>
    <w:p w14:paraId="41356367">
      <w:pPr>
        <w:topLinePunct/>
        <w:autoSpaceDN w:val="0"/>
        <w:spacing w:line="400" w:lineRule="exact"/>
        <w:ind w:firstLine="420" w:firstLineChars="200"/>
        <w:rPr>
          <w:rFonts w:ascii="宋体" w:hAnsi="宋体"/>
          <w:szCs w:val="20"/>
          <w:highlight w:val="none"/>
        </w:rPr>
      </w:pPr>
      <w:r>
        <w:rPr>
          <w:rFonts w:hint="eastAsia" w:ascii="宋体" w:hAnsi="宋体"/>
          <w:szCs w:val="20"/>
          <w:highlight w:val="none"/>
        </w:rPr>
        <w:t xml:space="preserve">7.2 中国铁塔电子采购平台CA证书办理 </w:t>
      </w:r>
    </w:p>
    <w:p w14:paraId="38333C23">
      <w:pPr>
        <w:topLinePunct/>
        <w:autoSpaceDN w:val="0"/>
        <w:spacing w:line="400" w:lineRule="exact"/>
        <w:ind w:firstLine="420" w:firstLineChars="200"/>
        <w:rPr>
          <w:rFonts w:ascii="宋体" w:hAnsi="宋体"/>
          <w:szCs w:val="20"/>
          <w:highlight w:val="none"/>
        </w:rPr>
      </w:pPr>
      <w:r>
        <w:rPr>
          <w:rFonts w:hint="eastAsia" w:ascii="宋体" w:hAnsi="宋体"/>
          <w:szCs w:val="20"/>
          <w:highlight w:val="none"/>
        </w:rPr>
        <w:t>（1）首次使用中国铁塔电子采购平台进行电子</w:t>
      </w:r>
      <w:r>
        <w:rPr>
          <w:rFonts w:hint="eastAsia" w:ascii="宋体" w:hAnsi="宋体"/>
          <w:szCs w:val="20"/>
          <w:highlight w:val="none"/>
          <w:lang w:eastAsia="zh-CN"/>
        </w:rPr>
        <w:t>响应</w:t>
      </w:r>
      <w:r>
        <w:rPr>
          <w:rFonts w:hint="eastAsia" w:ascii="宋体" w:hAnsi="宋体"/>
          <w:szCs w:val="20"/>
          <w:highlight w:val="none"/>
        </w:rPr>
        <w:t>的供应商须办理CA证书，已持有中国铁塔电子采购平台 CA 证书的供应商应确保CA证书有效。供应商请在竞争性磋商文件发售截止时间之前及时办理 CA 证书，避免影响正常</w:t>
      </w:r>
      <w:r>
        <w:rPr>
          <w:rFonts w:hint="eastAsia" w:ascii="宋体" w:hAnsi="宋体"/>
          <w:szCs w:val="20"/>
          <w:highlight w:val="none"/>
          <w:lang w:eastAsia="zh-CN"/>
        </w:rPr>
        <w:t>响应</w:t>
      </w:r>
      <w:r>
        <w:rPr>
          <w:rFonts w:hint="eastAsia" w:ascii="宋体" w:hAnsi="宋体"/>
          <w:szCs w:val="20"/>
          <w:highlight w:val="none"/>
        </w:rPr>
        <w:t xml:space="preserve">。CA证书售价500元人民币/个/年，售后不退，证书自发售之日起 365 天内有效。证书失效后可进行续签，续签需保证CA完整可用。 </w:t>
      </w:r>
    </w:p>
    <w:p w14:paraId="2096DCC3">
      <w:pPr>
        <w:topLinePunct/>
        <w:autoSpaceDN w:val="0"/>
        <w:spacing w:line="400" w:lineRule="exact"/>
        <w:ind w:firstLine="420" w:firstLineChars="200"/>
        <w:rPr>
          <w:rFonts w:ascii="宋体" w:hAnsi="宋体"/>
          <w:szCs w:val="20"/>
          <w:highlight w:val="none"/>
        </w:rPr>
      </w:pPr>
      <w:r>
        <w:rPr>
          <w:rFonts w:hint="eastAsia" w:ascii="宋体" w:hAnsi="宋体"/>
          <w:szCs w:val="20"/>
          <w:highlight w:val="none"/>
        </w:rPr>
        <w:t xml:space="preserve">（2）访问中国铁塔电子采购平台（https://ebid.chinatowercom.cn）选择“供应商”身份登录， 在左侧菜单“CA 申请”模块，点击新增按钮进行操作。CA 申请的具体操作详见《新平台供应商操作手册》。 </w:t>
      </w:r>
    </w:p>
    <w:p w14:paraId="569FFAB5">
      <w:pPr>
        <w:topLinePunct/>
        <w:autoSpaceDN w:val="0"/>
        <w:spacing w:line="400" w:lineRule="exact"/>
        <w:ind w:firstLine="420" w:firstLineChars="200"/>
        <w:rPr>
          <w:rFonts w:ascii="宋体" w:hAnsi="宋体"/>
          <w:szCs w:val="20"/>
          <w:highlight w:val="none"/>
        </w:rPr>
      </w:pPr>
      <w:r>
        <w:rPr>
          <w:rFonts w:hint="eastAsia" w:ascii="宋体" w:hAnsi="宋体"/>
          <w:szCs w:val="20"/>
          <w:highlight w:val="none"/>
        </w:rPr>
        <w:t xml:space="preserve">7.3 平台操作咨询 </w:t>
      </w:r>
    </w:p>
    <w:p w14:paraId="5261D1BC">
      <w:pPr>
        <w:topLinePunct/>
        <w:autoSpaceDN w:val="0"/>
        <w:spacing w:line="400" w:lineRule="exact"/>
        <w:ind w:firstLine="420" w:firstLineChars="200"/>
        <w:rPr>
          <w:rFonts w:ascii="宋体" w:hAnsi="宋体"/>
          <w:szCs w:val="20"/>
          <w:highlight w:val="none"/>
        </w:rPr>
      </w:pPr>
      <w:r>
        <w:rPr>
          <w:rFonts w:hint="eastAsia" w:ascii="宋体" w:hAnsi="宋体"/>
          <w:szCs w:val="20"/>
          <w:highlight w:val="none"/>
        </w:rPr>
        <w:t xml:space="preserve">常规操作咨询及问题处理请联系客服电话：4009199166（工作日8:30-17:00）。 </w:t>
      </w:r>
    </w:p>
    <w:p w14:paraId="5847A95A">
      <w:pPr>
        <w:topLinePunct/>
        <w:autoSpaceDN w:val="0"/>
        <w:spacing w:line="400" w:lineRule="exact"/>
        <w:ind w:firstLine="420" w:firstLineChars="200"/>
        <w:rPr>
          <w:rFonts w:ascii="宋体" w:hAnsi="宋体"/>
          <w:szCs w:val="20"/>
          <w:highlight w:val="none"/>
        </w:rPr>
      </w:pPr>
      <w:r>
        <w:rPr>
          <w:rFonts w:hint="eastAsia" w:ascii="宋体" w:hAnsi="宋体"/>
          <w:szCs w:val="20"/>
          <w:highlight w:val="none"/>
        </w:rPr>
        <w:t>联系支撑人员前请确认已认真阅读过操作手册。项目相关问题请联系本磋商公告“10.联系方式”中的采购代理机构联系人。</w:t>
      </w:r>
    </w:p>
    <w:p w14:paraId="3B2D3FED">
      <w:pPr>
        <w:pStyle w:val="4"/>
        <w:spacing w:line="360" w:lineRule="auto"/>
        <w:ind w:left="158" w:hanging="158"/>
        <w:rPr>
          <w:highlight w:val="none"/>
        </w:rPr>
      </w:pPr>
      <w:bookmarkStart w:id="25" w:name="_Toc53993942"/>
      <w:bookmarkStart w:id="26" w:name="_Toc16039"/>
      <w:bookmarkStart w:id="27" w:name="_Toc123130475"/>
      <w:bookmarkStart w:id="28" w:name="_Toc122530793"/>
      <w:r>
        <w:rPr>
          <w:rFonts w:hint="eastAsia"/>
          <w:highlight w:val="none"/>
        </w:rPr>
        <w:t>8</w:t>
      </w:r>
      <w:r>
        <w:rPr>
          <w:highlight w:val="none"/>
        </w:rPr>
        <w:t>.</w:t>
      </w:r>
      <w:r>
        <w:rPr>
          <w:rFonts w:hint="eastAsia"/>
          <w:highlight w:val="none"/>
        </w:rPr>
        <w:t>磋商时间和地点</w:t>
      </w:r>
      <w:bookmarkEnd w:id="25"/>
      <w:bookmarkEnd w:id="26"/>
      <w:bookmarkEnd w:id="27"/>
      <w:bookmarkEnd w:id="28"/>
    </w:p>
    <w:p w14:paraId="19C2F4AF">
      <w:pPr>
        <w:pStyle w:val="46"/>
        <w:adjustRightInd w:val="0"/>
        <w:snapToGrid w:val="0"/>
        <w:spacing w:line="360" w:lineRule="auto"/>
        <w:jc w:val="both"/>
        <w:rPr>
          <w:rFonts w:asciiTheme="minorEastAsia" w:hAnsiTheme="minorEastAsia" w:eastAsiaTheme="minorEastAsia"/>
          <w:szCs w:val="21"/>
          <w:highlight w:val="none"/>
          <w:u w:val="single"/>
        </w:rPr>
      </w:pPr>
      <w:bookmarkStart w:id="29" w:name="_Toc53993943"/>
      <w:r>
        <w:rPr>
          <w:rFonts w:hint="eastAsia" w:ascii="宋体" w:hAnsi="宋体" w:cs="宋体"/>
          <w:szCs w:val="21"/>
          <w:highlight w:val="none"/>
          <w:lang w:eastAsia="zh-CN"/>
        </w:rPr>
        <w:t>响应</w:t>
      </w:r>
      <w:r>
        <w:rPr>
          <w:rFonts w:hint="eastAsia" w:ascii="宋体" w:hAnsi="宋体" w:eastAsia="宋体" w:cs="宋体"/>
          <w:szCs w:val="21"/>
          <w:highlight w:val="none"/>
        </w:rPr>
        <w:t>文件开启在</w:t>
      </w:r>
      <w:r>
        <w:rPr>
          <w:rFonts w:hint="eastAsia" w:ascii="宋体" w:hAnsi="宋体" w:cs="宋体"/>
          <w:szCs w:val="21"/>
          <w:highlight w:val="none"/>
          <w:lang w:eastAsia="zh-CN"/>
        </w:rPr>
        <w:t>响应</w:t>
      </w:r>
      <w:r>
        <w:rPr>
          <w:rFonts w:hint="eastAsia" w:ascii="宋体" w:hAnsi="宋体" w:eastAsia="宋体" w:cs="宋体"/>
          <w:szCs w:val="21"/>
          <w:highlight w:val="none"/>
        </w:rPr>
        <w:t>文件递交截止时间的同一时间进行，地点为</w:t>
      </w:r>
      <w:r>
        <w:rPr>
          <w:rFonts w:hint="eastAsia" w:ascii="宋体" w:hAnsi="宋体" w:cs="宋体"/>
          <w:szCs w:val="21"/>
          <w:highlight w:val="none"/>
          <w:lang w:eastAsia="zh-CN"/>
        </w:rPr>
        <w:t>响应</w:t>
      </w:r>
      <w:r>
        <w:rPr>
          <w:rFonts w:hint="eastAsia" w:ascii="宋体" w:hAnsi="宋体" w:eastAsia="宋体" w:cs="宋体"/>
          <w:szCs w:val="21"/>
          <w:highlight w:val="none"/>
        </w:rPr>
        <w:t>文件递交地点。邀请所有</w:t>
      </w:r>
      <w:r>
        <w:rPr>
          <w:rFonts w:hint="eastAsia" w:ascii="宋体" w:hAnsi="宋体" w:cs="宋体"/>
          <w:szCs w:val="21"/>
          <w:highlight w:val="none"/>
          <w:lang w:eastAsia="zh-CN"/>
        </w:rPr>
        <w:t>供应商</w:t>
      </w:r>
      <w:r>
        <w:rPr>
          <w:rFonts w:hint="eastAsia" w:ascii="宋体" w:hAnsi="宋体" w:eastAsia="宋体" w:cs="宋体"/>
          <w:szCs w:val="21"/>
          <w:highlight w:val="none"/>
        </w:rPr>
        <w:t>的法定代表人(单位负责人)或其授权的代理人参加唱价会议，</w:t>
      </w:r>
      <w:r>
        <w:rPr>
          <w:rFonts w:hint="eastAsia" w:ascii="宋体" w:hAnsi="宋体" w:cs="宋体"/>
          <w:szCs w:val="21"/>
          <w:highlight w:val="none"/>
          <w:lang w:eastAsia="zh-CN"/>
        </w:rPr>
        <w:t>供应商</w:t>
      </w:r>
      <w:r>
        <w:rPr>
          <w:rFonts w:hint="eastAsia" w:ascii="宋体" w:hAnsi="宋体" w:eastAsia="宋体" w:cs="宋体"/>
          <w:szCs w:val="21"/>
          <w:highlight w:val="none"/>
        </w:rPr>
        <w:t>未派代表参加唱价会议的，视为默认唱价结果。</w:t>
      </w:r>
    </w:p>
    <w:p w14:paraId="068640CA">
      <w:pPr>
        <w:pStyle w:val="4"/>
        <w:spacing w:line="360" w:lineRule="auto"/>
        <w:ind w:left="158" w:hanging="158"/>
        <w:rPr>
          <w:highlight w:val="none"/>
        </w:rPr>
      </w:pPr>
      <w:bookmarkStart w:id="30" w:name="_Toc13910"/>
      <w:bookmarkStart w:id="31" w:name="_Toc123130476"/>
      <w:bookmarkStart w:id="32" w:name="_Toc122530794"/>
      <w:r>
        <w:rPr>
          <w:rFonts w:hint="eastAsia"/>
          <w:highlight w:val="none"/>
        </w:rPr>
        <w:t>9</w:t>
      </w:r>
      <w:r>
        <w:rPr>
          <w:highlight w:val="none"/>
        </w:rPr>
        <w:t>.</w:t>
      </w:r>
      <w:r>
        <w:rPr>
          <w:rFonts w:hint="eastAsia"/>
          <w:highlight w:val="none"/>
        </w:rPr>
        <w:t>发布公告的媒介</w:t>
      </w:r>
      <w:bookmarkEnd w:id="29"/>
      <w:bookmarkEnd w:id="30"/>
      <w:bookmarkEnd w:id="31"/>
      <w:bookmarkEnd w:id="32"/>
    </w:p>
    <w:p w14:paraId="67703389">
      <w:pPr>
        <w:pStyle w:val="46"/>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本磋商公告</w:t>
      </w:r>
      <w:r>
        <w:rPr>
          <w:rFonts w:hint="eastAsia" w:asciiTheme="minorEastAsia" w:hAnsiTheme="minorEastAsia" w:eastAsiaTheme="minorEastAsia"/>
          <w:szCs w:val="21"/>
          <w:highlight w:val="none"/>
          <w:lang w:val="en-US" w:eastAsia="zh-CN"/>
        </w:rPr>
        <w:t>在</w:t>
      </w:r>
      <w:r>
        <w:rPr>
          <w:rFonts w:hint="eastAsia" w:ascii="宋体" w:hAnsi="宋体" w:eastAsia="宋体" w:cs="宋体"/>
          <w:szCs w:val="21"/>
          <w:highlight w:val="none"/>
          <w:u w:val="single"/>
        </w:rPr>
        <w:t>中国招标投标公共服务平台（http://www.cebpubservice.com）、中国铁塔在线商务平台（www.tower.com.cn）、</w:t>
      </w:r>
      <w:r>
        <w:rPr>
          <w:rFonts w:hint="eastAsia" w:ascii="宋体" w:hAnsi="宋体" w:cs="宋体"/>
          <w:szCs w:val="21"/>
          <w:highlight w:val="none"/>
          <w:u w:val="single"/>
          <w:lang w:eastAsia="zh-CN"/>
        </w:rPr>
        <w:t>中国铁塔电子采购平台（https://ebid.chinatowercom.cn）</w:t>
      </w:r>
      <w:r>
        <w:rPr>
          <w:rFonts w:hint="eastAsia" w:ascii="宋体" w:hAnsi="宋体" w:eastAsia="宋体" w:cs="宋体"/>
          <w:szCs w:val="21"/>
          <w:highlight w:val="none"/>
          <w:u w:val="single"/>
        </w:rPr>
        <w:t>和浙江中通通信有限公司电子招投标平台（https://zjzt.chinaccsscm.cn）</w:t>
      </w:r>
      <w:r>
        <w:rPr>
          <w:rFonts w:hint="eastAsia" w:ascii="宋体" w:hAnsi="宋体" w:eastAsia="宋体" w:cs="宋体"/>
          <w:szCs w:val="21"/>
          <w:highlight w:val="none"/>
        </w:rPr>
        <w:t>上发布，其他媒介转载无效。</w:t>
      </w:r>
    </w:p>
    <w:p w14:paraId="707FDAF9">
      <w:pPr>
        <w:pStyle w:val="4"/>
        <w:spacing w:line="360" w:lineRule="auto"/>
        <w:ind w:left="158" w:hanging="158"/>
        <w:rPr>
          <w:highlight w:val="none"/>
        </w:rPr>
      </w:pPr>
      <w:bookmarkStart w:id="33" w:name="_Toc53993961"/>
      <w:bookmarkStart w:id="34" w:name="_Toc8323"/>
      <w:r>
        <w:rPr>
          <w:rFonts w:hint="eastAsia"/>
          <w:highlight w:val="none"/>
        </w:rPr>
        <w:t>10</w:t>
      </w:r>
      <w:r>
        <w:rPr>
          <w:highlight w:val="none"/>
        </w:rPr>
        <w:t>.</w:t>
      </w:r>
      <w:r>
        <w:rPr>
          <w:rFonts w:hint="eastAsia"/>
          <w:highlight w:val="none"/>
        </w:rPr>
        <w:t>联系方式</w:t>
      </w:r>
      <w:bookmarkEnd w:id="33"/>
      <w:bookmarkEnd w:id="34"/>
    </w:p>
    <w:p w14:paraId="72FD24AC">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 xml:space="preserve">10.1采购人 </w:t>
      </w:r>
    </w:p>
    <w:p w14:paraId="7474C99A">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 xml:space="preserve">采购人名称：中国铁塔股份有限公司江苏省分公司   </w:t>
      </w:r>
    </w:p>
    <w:p w14:paraId="3F67012C">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 xml:space="preserve">采购人地址：南京市玄武区领智路56号2栋   </w:t>
      </w:r>
    </w:p>
    <w:p w14:paraId="6DA4C1EF">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 xml:space="preserve">10.2采购代理机构 </w:t>
      </w:r>
    </w:p>
    <w:p w14:paraId="64B0DC91">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采购代理机构名称：</w:t>
      </w:r>
      <w:r>
        <w:rPr>
          <w:rFonts w:hint="eastAsia" w:asciiTheme="minorEastAsia" w:hAnsiTheme="minorEastAsia" w:eastAsiaTheme="minorEastAsia"/>
          <w:szCs w:val="21"/>
          <w:highlight w:val="none"/>
          <w:lang w:eastAsia="zh-CN"/>
        </w:rPr>
        <w:t>浙江中通通信有限公司</w:t>
      </w:r>
      <w:r>
        <w:rPr>
          <w:rFonts w:hint="eastAsia" w:asciiTheme="minorEastAsia" w:hAnsiTheme="minorEastAsia" w:eastAsiaTheme="minorEastAsia"/>
          <w:szCs w:val="21"/>
          <w:highlight w:val="none"/>
        </w:rPr>
        <w:t xml:space="preserve">   </w:t>
      </w:r>
    </w:p>
    <w:p w14:paraId="700A927F">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采购代理机构地址：</w:t>
      </w:r>
      <w:r>
        <w:rPr>
          <w:rFonts w:hint="eastAsia" w:ascii="宋体" w:hAnsi="宋体" w:eastAsia="宋体" w:cs="宋体"/>
          <w:szCs w:val="21"/>
          <w:highlight w:val="none"/>
        </w:rPr>
        <w:t xml:space="preserve">浙江省杭州市河东路215号   </w:t>
      </w:r>
      <w:r>
        <w:rPr>
          <w:rFonts w:hint="eastAsia" w:ascii="宋体" w:hAnsi="宋体" w:eastAsia="宋体" w:cs="宋体"/>
          <w:szCs w:val="21"/>
          <w:highlight w:val="none"/>
        </w:rPr>
        <w:tab/>
      </w:r>
      <w:r>
        <w:rPr>
          <w:rFonts w:hint="eastAsia" w:asciiTheme="minorEastAsia" w:hAnsiTheme="minorEastAsia" w:eastAsiaTheme="minorEastAsia"/>
          <w:szCs w:val="21"/>
          <w:highlight w:val="none"/>
        </w:rPr>
        <w:t xml:space="preserve">  </w:t>
      </w:r>
    </w:p>
    <w:p w14:paraId="60A2FA96">
      <w:pPr>
        <w:adjustRightInd w:val="0"/>
        <w:snapToGrid w:val="0"/>
        <w:spacing w:line="360" w:lineRule="auto"/>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rPr>
        <w:t>项目负责人：</w:t>
      </w:r>
      <w:r>
        <w:rPr>
          <w:rFonts w:hint="eastAsia" w:asciiTheme="minorEastAsia" w:hAnsiTheme="minorEastAsia" w:eastAsiaTheme="minorEastAsia"/>
          <w:szCs w:val="21"/>
          <w:highlight w:val="none"/>
          <w:lang w:val="en-US" w:eastAsia="zh-CN"/>
        </w:rPr>
        <w:t>刘尧</w:t>
      </w:r>
    </w:p>
    <w:p w14:paraId="67742E6C">
      <w:pPr>
        <w:adjustRightInd w:val="0"/>
        <w:snapToGrid w:val="0"/>
        <w:spacing w:line="360" w:lineRule="auto"/>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rPr>
        <w:t>负责人联系电话：</w:t>
      </w:r>
      <w:r>
        <w:rPr>
          <w:rFonts w:hint="eastAsia" w:asciiTheme="minorEastAsia" w:hAnsiTheme="minorEastAsia" w:eastAsiaTheme="minorEastAsia"/>
          <w:szCs w:val="21"/>
          <w:highlight w:val="none"/>
          <w:lang w:eastAsia="zh-CN"/>
        </w:rPr>
        <w:t>18795885201</w:t>
      </w:r>
    </w:p>
    <w:p w14:paraId="439BA06D">
      <w:pPr>
        <w:adjustRightInd w:val="0"/>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联系邮箱：</w:t>
      </w:r>
      <w:r>
        <w:rPr>
          <w:rFonts w:hint="eastAsia" w:asciiTheme="minorEastAsia" w:hAnsiTheme="minorEastAsia" w:eastAsiaTheme="minorEastAsia"/>
          <w:szCs w:val="21"/>
          <w:highlight w:val="none"/>
          <w:lang w:val="en-US" w:eastAsia="zh-CN"/>
        </w:rPr>
        <w:t>liuyao2.gyl</w:t>
      </w:r>
      <w:r>
        <w:rPr>
          <w:rFonts w:hint="eastAsia" w:ascii="宋体" w:hAnsi="宋体" w:cs="宋体"/>
          <w:szCs w:val="21"/>
          <w:highlight w:val="none"/>
          <w:lang w:val="en-US" w:eastAsia="zh-CN"/>
        </w:rPr>
        <w:t>@chinaccs.cn</w:t>
      </w:r>
      <w:r>
        <w:rPr>
          <w:rFonts w:hint="eastAsia" w:asciiTheme="minorEastAsia" w:hAnsiTheme="minorEastAsia" w:eastAsiaTheme="minorEastAsia"/>
          <w:szCs w:val="21"/>
          <w:highlight w:val="none"/>
        </w:rPr>
        <w:t xml:space="preserve">                                           </w:t>
      </w:r>
    </w:p>
    <w:p w14:paraId="3BF697C3">
      <w:pPr>
        <w:pStyle w:val="4"/>
        <w:numPr>
          <w:ilvl w:val="0"/>
          <w:numId w:val="3"/>
        </w:numPr>
        <w:spacing w:line="360" w:lineRule="auto"/>
        <w:ind w:left="158" w:hanging="158"/>
        <w:rPr>
          <w:rFonts w:hint="eastAsia" w:ascii="宋体" w:hAnsi="宋体" w:cs="宋体"/>
          <w:highlight w:val="none"/>
          <w:lang w:val="en-US" w:eastAsia="zh-CN"/>
        </w:rPr>
      </w:pPr>
      <w:bookmarkStart w:id="35" w:name="_Toc27398"/>
      <w:bookmarkStart w:id="36" w:name="_Toc24061"/>
      <w:bookmarkStart w:id="37" w:name="_Toc15975"/>
      <w:r>
        <w:rPr>
          <w:rFonts w:hint="eastAsia" w:ascii="宋体" w:hAnsi="宋体" w:cs="宋体"/>
          <w:highlight w:val="none"/>
          <w:lang w:val="en-US" w:eastAsia="zh-CN"/>
        </w:rPr>
        <w:t>异议接收方式</w:t>
      </w:r>
      <w:bookmarkEnd w:id="35"/>
      <w:bookmarkEnd w:id="36"/>
      <w:bookmarkEnd w:id="37"/>
    </w:p>
    <w:p w14:paraId="28100F50">
      <w:pPr>
        <w:adjustRightInd w:val="0"/>
        <w:snapToGrid w:val="0"/>
        <w:spacing w:line="360" w:lineRule="auto"/>
        <w:ind w:firstLine="420" w:firstLineChars="200"/>
        <w:rPr>
          <w:rFonts w:hint="default" w:ascii="宋体" w:hAnsi="宋体" w:eastAsia="宋体" w:cs="宋体"/>
          <w:szCs w:val="21"/>
          <w:highlight w:val="none"/>
          <w:lang w:val="en-US"/>
        </w:rPr>
      </w:pPr>
      <w:r>
        <w:rPr>
          <w:rFonts w:hint="default" w:ascii="宋体" w:hAnsi="宋体" w:eastAsia="宋体" w:cs="宋体"/>
          <w:szCs w:val="21"/>
          <w:highlight w:val="none"/>
          <w:lang w:val="en-US"/>
        </w:rPr>
        <w:t>异议渠道:通过电子邮件</w:t>
      </w:r>
      <w:r>
        <w:rPr>
          <w:rFonts w:hint="eastAsia" w:asciiTheme="minorEastAsia" w:hAnsiTheme="minorEastAsia" w:eastAsiaTheme="minorEastAsia"/>
          <w:szCs w:val="21"/>
          <w:highlight w:val="none"/>
          <w:lang w:val="en-US" w:eastAsia="zh-CN"/>
        </w:rPr>
        <w:t>liuyao2.gyl</w:t>
      </w:r>
      <w:r>
        <w:rPr>
          <w:rFonts w:hint="eastAsia" w:ascii="宋体" w:hAnsi="宋体" w:eastAsia="宋体" w:cs="宋体"/>
          <w:szCs w:val="21"/>
          <w:highlight w:val="none"/>
          <w:lang w:val="en-US" w:eastAsia="zh-CN"/>
        </w:rPr>
        <w:t>@chinaccs.cn</w:t>
      </w:r>
      <w:r>
        <w:rPr>
          <w:rFonts w:hint="default" w:ascii="宋体" w:hAnsi="宋体" w:eastAsia="宋体" w:cs="宋体"/>
          <w:szCs w:val="21"/>
          <w:highlight w:val="none"/>
          <w:lang w:val="en-US"/>
        </w:rPr>
        <w:t>，或通过中国铁塔电子采购平台提出异议路径:我的项目-进入本项目-其他阶段-项目异议。</w:t>
      </w:r>
    </w:p>
    <w:p w14:paraId="6283A418">
      <w:pPr>
        <w:adjustRightInd w:val="0"/>
        <w:snapToGrid w:val="0"/>
        <w:spacing w:line="360" w:lineRule="auto"/>
        <w:jc w:val="right"/>
        <w:rPr>
          <w:rFonts w:hint="eastAsia" w:asciiTheme="minorEastAsia" w:hAnsiTheme="minorEastAsia" w:eastAsiaTheme="minorEastAsia"/>
          <w:szCs w:val="21"/>
          <w:highlight w:val="none"/>
        </w:rPr>
      </w:pPr>
    </w:p>
    <w:p w14:paraId="267BF596">
      <w:pPr>
        <w:adjustRightInd w:val="0"/>
        <w:snapToGrid w:val="0"/>
        <w:spacing w:line="360" w:lineRule="auto"/>
        <w:jc w:val="right"/>
        <w:rPr>
          <w:rFonts w:hint="eastAsia" w:ascii="宋体" w:hAnsi="宋体" w:eastAsia="宋体" w:cs="宋体"/>
          <w:szCs w:val="21"/>
          <w:highlight w:val="none"/>
        </w:rPr>
      </w:pPr>
      <w:r>
        <w:rPr>
          <w:rFonts w:hint="eastAsia" w:asciiTheme="minorEastAsia" w:hAnsiTheme="minorEastAsia" w:eastAsiaTheme="minorEastAsia"/>
          <w:szCs w:val="21"/>
          <w:highlight w:val="none"/>
        </w:rPr>
        <w:t xml:space="preserve">                           </w:t>
      </w:r>
      <w:r>
        <w:rPr>
          <w:rFonts w:hint="eastAsia" w:ascii="宋体" w:hAnsi="宋体" w:eastAsia="宋体" w:cs="宋体"/>
          <w:color w:val="2B3642"/>
          <w:kern w:val="0"/>
          <w:sz w:val="28"/>
          <w:szCs w:val="28"/>
          <w:highlight w:val="none"/>
          <w:shd w:val="clear" w:color="auto" w:fill="FFFFFF"/>
        </w:rPr>
        <w:t> </w:t>
      </w:r>
      <w:r>
        <w:rPr>
          <w:rFonts w:hint="eastAsia" w:ascii="宋体" w:hAnsi="宋体" w:eastAsia="宋体" w:cs="宋体"/>
          <w:szCs w:val="21"/>
          <w:highlight w:val="none"/>
          <w:lang w:val="en-US" w:eastAsia="zh-CN"/>
        </w:rPr>
        <w:t>采购人：</w:t>
      </w:r>
      <w:r>
        <w:rPr>
          <w:rFonts w:hint="eastAsia" w:ascii="宋体" w:hAnsi="宋体" w:cs="宋体"/>
          <w:szCs w:val="21"/>
          <w:highlight w:val="none"/>
          <w:lang w:eastAsia="zh-CN"/>
        </w:rPr>
        <w:t>中国铁塔股份有限公司江苏省分公司</w:t>
      </w:r>
    </w:p>
    <w:p w14:paraId="46F83D57">
      <w:pPr>
        <w:adjustRightInd w:val="0"/>
        <w:snapToGrid w:val="0"/>
        <w:spacing w:line="360" w:lineRule="auto"/>
        <w:jc w:val="right"/>
        <w:rPr>
          <w:rFonts w:asciiTheme="minorEastAsia" w:hAnsiTheme="minorEastAsia" w:eastAsiaTheme="minorEastAsia"/>
          <w:szCs w:val="21"/>
          <w:highlight w:val="none"/>
        </w:rPr>
      </w:pPr>
      <w:r>
        <w:rPr>
          <w:rFonts w:hint="eastAsia" w:ascii="宋体" w:hAnsi="宋体" w:eastAsia="宋体" w:cs="宋体"/>
          <w:szCs w:val="21"/>
          <w:highlight w:val="none"/>
          <w:lang w:val="en-US" w:eastAsia="zh-CN"/>
        </w:rPr>
        <w:t>采购代理机构：浙江中通通信有限公司</w:t>
      </w:r>
    </w:p>
    <w:p w14:paraId="6C966740">
      <w:pPr>
        <w:adjustRightInd w:val="0"/>
        <w:snapToGrid w:val="0"/>
        <w:spacing w:line="360" w:lineRule="auto"/>
        <w:ind w:firstLine="2940" w:firstLineChars="1400"/>
        <w:jc w:val="righ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202</w:t>
      </w:r>
      <w:r>
        <w:rPr>
          <w:rFonts w:hint="eastAsia" w:asciiTheme="minorEastAsia" w:hAnsiTheme="minorEastAsia" w:eastAsiaTheme="minorEastAsia"/>
          <w:szCs w:val="21"/>
          <w:highlight w:val="none"/>
          <w:lang w:val="en-US" w:eastAsia="zh-CN"/>
        </w:rPr>
        <w:t>5</w:t>
      </w:r>
      <w:r>
        <w:rPr>
          <w:rFonts w:hint="eastAsia" w:asciiTheme="minorEastAsia" w:hAnsiTheme="minorEastAsia" w:eastAsiaTheme="minorEastAsia"/>
          <w:szCs w:val="21"/>
          <w:highlight w:val="none"/>
        </w:rPr>
        <w:t>年</w:t>
      </w:r>
      <w:r>
        <w:rPr>
          <w:rFonts w:hint="eastAsia" w:asciiTheme="minorEastAsia" w:hAnsiTheme="minorEastAsia" w:eastAsiaTheme="minorEastAsia"/>
          <w:szCs w:val="21"/>
          <w:highlight w:val="none"/>
          <w:lang w:val="en-US" w:eastAsia="zh-CN"/>
        </w:rPr>
        <w:t>11</w:t>
      </w:r>
      <w:r>
        <w:rPr>
          <w:rFonts w:hint="eastAsia" w:asciiTheme="minorEastAsia" w:hAnsiTheme="minorEastAsia" w:eastAsiaTheme="minorEastAsia"/>
          <w:szCs w:val="21"/>
          <w:highlight w:val="none"/>
        </w:rPr>
        <w:t>月</w:t>
      </w:r>
      <w:r>
        <w:rPr>
          <w:rFonts w:hint="eastAsia" w:asciiTheme="minorEastAsia" w:hAnsiTheme="minorEastAsia" w:eastAsiaTheme="minorEastAsia"/>
          <w:szCs w:val="21"/>
          <w:highlight w:val="none"/>
          <w:lang w:val="en-US" w:eastAsia="zh-CN"/>
        </w:rPr>
        <w:t>20</w:t>
      </w:r>
      <w:r>
        <w:rPr>
          <w:rFonts w:hint="eastAsia" w:asciiTheme="minorEastAsia" w:hAnsiTheme="minorEastAsia" w:eastAsiaTheme="minorEastAsia"/>
          <w:szCs w:val="21"/>
          <w:highlight w:val="none"/>
        </w:rPr>
        <w:t>日</w:t>
      </w:r>
      <w:bookmarkEnd w:id="7"/>
      <w:bookmarkEnd w:id="9"/>
    </w:p>
    <w:p w14:paraId="70B3FB56">
      <w:pPr>
        <w:adjustRightInd w:val="0"/>
        <w:snapToGrid w:val="0"/>
        <w:spacing w:line="360" w:lineRule="auto"/>
        <w:ind w:firstLine="2940" w:firstLineChars="1400"/>
        <w:rPr>
          <w:rFonts w:asciiTheme="minorEastAsia" w:hAnsiTheme="minorEastAsia" w:eastAsiaTheme="minorEastAsia"/>
          <w:szCs w:val="21"/>
          <w:highlight w:val="none"/>
        </w:rPr>
      </w:pPr>
    </w:p>
    <w:p w14:paraId="6A0DBCD1">
      <w:pPr>
        <w:adjustRightInd w:val="0"/>
        <w:snapToGrid w:val="0"/>
        <w:spacing w:line="360" w:lineRule="auto"/>
        <w:ind w:firstLine="2940" w:firstLineChars="1400"/>
        <w:rPr>
          <w:rFonts w:asciiTheme="minorEastAsia" w:hAnsiTheme="minorEastAsia" w:eastAsiaTheme="minorEastAsia"/>
          <w:szCs w:val="21"/>
          <w:highlight w:val="none"/>
        </w:rPr>
      </w:pPr>
    </w:p>
    <w:p w14:paraId="3859E747">
      <w:pPr>
        <w:adjustRightInd w:val="0"/>
        <w:snapToGrid w:val="0"/>
        <w:spacing w:line="360" w:lineRule="auto"/>
        <w:ind w:firstLine="2940" w:firstLineChars="1400"/>
        <w:rPr>
          <w:rFonts w:asciiTheme="minorEastAsia" w:hAnsiTheme="minorEastAsia" w:eastAsiaTheme="minorEastAsia"/>
          <w:szCs w:val="21"/>
          <w:highlight w:val="none"/>
        </w:rPr>
      </w:pPr>
    </w:p>
    <w:p w14:paraId="457484C9">
      <w:pPr>
        <w:adjustRightInd w:val="0"/>
        <w:snapToGrid w:val="0"/>
        <w:spacing w:line="360" w:lineRule="auto"/>
        <w:ind w:firstLine="2940" w:firstLineChars="1400"/>
        <w:rPr>
          <w:rFonts w:asciiTheme="minorEastAsia" w:hAnsiTheme="minorEastAsia" w:eastAsiaTheme="minorEastAsia"/>
          <w:szCs w:val="21"/>
          <w:highlight w:val="none"/>
        </w:rPr>
      </w:pPr>
    </w:p>
    <w:p w14:paraId="62813D00">
      <w:pPr>
        <w:adjustRightInd w:val="0"/>
        <w:snapToGrid w:val="0"/>
        <w:spacing w:line="360" w:lineRule="auto"/>
        <w:ind w:firstLine="2940" w:firstLineChars="1400"/>
        <w:rPr>
          <w:rFonts w:asciiTheme="minorEastAsia" w:hAnsiTheme="minorEastAsia" w:eastAsiaTheme="minorEastAsia"/>
          <w:szCs w:val="21"/>
          <w:highlight w:val="none"/>
        </w:rPr>
      </w:pPr>
    </w:p>
    <w:p w14:paraId="1E0B0733">
      <w:pPr>
        <w:adjustRightInd w:val="0"/>
        <w:snapToGrid w:val="0"/>
        <w:spacing w:line="360" w:lineRule="auto"/>
        <w:ind w:firstLine="2940" w:firstLineChars="1400"/>
        <w:rPr>
          <w:rFonts w:asciiTheme="minorEastAsia" w:hAnsiTheme="minorEastAsia" w:eastAsiaTheme="minorEastAsia"/>
          <w:szCs w:val="21"/>
          <w:highlight w:val="none"/>
        </w:rPr>
      </w:pPr>
    </w:p>
    <w:p w14:paraId="6BC17E9C">
      <w:pPr>
        <w:adjustRightInd w:val="0"/>
        <w:snapToGrid w:val="0"/>
        <w:spacing w:line="360" w:lineRule="auto"/>
        <w:ind w:firstLine="2940" w:firstLineChars="1400"/>
        <w:rPr>
          <w:rFonts w:asciiTheme="minorEastAsia" w:hAnsiTheme="minorEastAsia" w:eastAsiaTheme="minorEastAsia"/>
          <w:szCs w:val="21"/>
          <w:highlight w:val="none"/>
        </w:rPr>
      </w:pPr>
    </w:p>
    <w:p w14:paraId="50D43C5F">
      <w:pPr>
        <w:adjustRightInd w:val="0"/>
        <w:snapToGrid w:val="0"/>
        <w:spacing w:line="360" w:lineRule="auto"/>
        <w:ind w:firstLine="2940" w:firstLineChars="1400"/>
        <w:rPr>
          <w:rFonts w:asciiTheme="minorEastAsia" w:hAnsiTheme="minorEastAsia" w:eastAsiaTheme="minorEastAsia"/>
          <w:szCs w:val="21"/>
          <w:highlight w:val="none"/>
        </w:rPr>
      </w:pPr>
    </w:p>
    <w:p w14:paraId="6401E9EB">
      <w:pPr>
        <w:adjustRightInd w:val="0"/>
        <w:snapToGrid w:val="0"/>
        <w:spacing w:line="360" w:lineRule="auto"/>
        <w:ind w:firstLine="2940" w:firstLineChars="1400"/>
        <w:rPr>
          <w:rFonts w:asciiTheme="minorEastAsia" w:hAnsiTheme="minorEastAsia" w:eastAsiaTheme="minorEastAsia"/>
          <w:szCs w:val="21"/>
          <w:highlight w:val="none"/>
        </w:rPr>
      </w:pPr>
    </w:p>
    <w:p w14:paraId="0DFBE189">
      <w:pPr>
        <w:adjustRightInd w:val="0"/>
        <w:snapToGrid w:val="0"/>
        <w:spacing w:line="360" w:lineRule="auto"/>
        <w:ind w:firstLine="2940" w:firstLineChars="1400"/>
        <w:rPr>
          <w:rFonts w:asciiTheme="minorEastAsia" w:hAnsiTheme="minorEastAsia" w:eastAsiaTheme="minorEastAsia"/>
          <w:szCs w:val="21"/>
          <w:highlight w:val="none"/>
        </w:rPr>
      </w:pPr>
    </w:p>
    <w:p w14:paraId="36749BE9">
      <w:pPr>
        <w:adjustRightInd w:val="0"/>
        <w:snapToGrid w:val="0"/>
        <w:spacing w:line="360" w:lineRule="auto"/>
        <w:ind w:firstLine="2940" w:firstLineChars="1400"/>
        <w:rPr>
          <w:rFonts w:asciiTheme="minorEastAsia" w:hAnsiTheme="minorEastAsia" w:eastAsiaTheme="minorEastAsia"/>
          <w:szCs w:val="21"/>
          <w:highlight w:val="none"/>
        </w:rPr>
      </w:pPr>
    </w:p>
    <w:p w14:paraId="0CD98CE4">
      <w:pPr>
        <w:adjustRightInd w:val="0"/>
        <w:snapToGrid w:val="0"/>
        <w:spacing w:line="360" w:lineRule="auto"/>
        <w:ind w:firstLine="2940" w:firstLineChars="1400"/>
        <w:rPr>
          <w:rFonts w:asciiTheme="minorEastAsia" w:hAnsiTheme="minorEastAsia" w:eastAsiaTheme="minorEastAsia"/>
          <w:szCs w:val="21"/>
          <w:highlight w:val="none"/>
        </w:rPr>
      </w:pPr>
    </w:p>
    <w:p w14:paraId="1688FC28">
      <w:pPr>
        <w:adjustRightInd w:val="0"/>
        <w:snapToGrid w:val="0"/>
        <w:spacing w:line="360" w:lineRule="auto"/>
        <w:ind w:firstLine="2940" w:firstLineChars="1400"/>
        <w:rPr>
          <w:rFonts w:asciiTheme="minorEastAsia" w:hAnsiTheme="minorEastAsia" w:eastAsiaTheme="minorEastAsia"/>
          <w:szCs w:val="21"/>
          <w:highlight w:val="none"/>
        </w:rPr>
      </w:pPr>
    </w:p>
    <w:p w14:paraId="1336125A">
      <w:pPr>
        <w:adjustRightInd w:val="0"/>
        <w:snapToGrid w:val="0"/>
        <w:spacing w:line="360" w:lineRule="auto"/>
        <w:ind w:firstLine="2940" w:firstLineChars="1400"/>
        <w:rPr>
          <w:rFonts w:asciiTheme="minorEastAsia" w:hAnsiTheme="minorEastAsia" w:eastAsiaTheme="minorEastAsia"/>
          <w:szCs w:val="21"/>
          <w:highlight w:val="none"/>
        </w:rPr>
      </w:pPr>
    </w:p>
    <w:p w14:paraId="47D9401C">
      <w:pPr>
        <w:adjustRightInd w:val="0"/>
        <w:snapToGrid w:val="0"/>
        <w:spacing w:line="360" w:lineRule="auto"/>
        <w:ind w:firstLine="2940" w:firstLineChars="1400"/>
        <w:rPr>
          <w:rFonts w:asciiTheme="minorEastAsia" w:hAnsiTheme="minorEastAsia" w:eastAsiaTheme="minorEastAsia"/>
          <w:szCs w:val="21"/>
          <w:highlight w:val="none"/>
        </w:rPr>
      </w:pPr>
    </w:p>
    <w:p w14:paraId="0677F9A7">
      <w:pPr>
        <w:adjustRightInd w:val="0"/>
        <w:snapToGrid w:val="0"/>
        <w:spacing w:line="360" w:lineRule="auto"/>
        <w:ind w:firstLine="2940" w:firstLineChars="1400"/>
        <w:rPr>
          <w:rFonts w:asciiTheme="minorEastAsia" w:hAnsiTheme="minorEastAsia" w:eastAsiaTheme="minorEastAsia"/>
          <w:szCs w:val="21"/>
          <w:highlight w:val="none"/>
        </w:rPr>
      </w:pPr>
    </w:p>
    <w:p w14:paraId="7FE32AAE">
      <w:pPr>
        <w:adjustRightInd w:val="0"/>
        <w:snapToGrid w:val="0"/>
        <w:spacing w:line="360" w:lineRule="auto"/>
        <w:ind w:firstLine="2940" w:firstLineChars="1400"/>
        <w:rPr>
          <w:rFonts w:asciiTheme="minorEastAsia" w:hAnsiTheme="minorEastAsia" w:eastAsiaTheme="minorEastAsia"/>
          <w:szCs w:val="21"/>
          <w:highlight w:val="none"/>
        </w:rPr>
      </w:pPr>
    </w:p>
    <w:p w14:paraId="377C37EA">
      <w:pPr>
        <w:adjustRightInd w:val="0"/>
        <w:snapToGrid w:val="0"/>
        <w:spacing w:line="360" w:lineRule="auto"/>
        <w:ind w:firstLine="2940" w:firstLineChars="1400"/>
        <w:rPr>
          <w:rFonts w:asciiTheme="minorEastAsia" w:hAnsiTheme="minorEastAsia" w:eastAsiaTheme="minorEastAsia"/>
          <w:szCs w:val="21"/>
          <w:highlight w:val="none"/>
        </w:rPr>
      </w:pPr>
    </w:p>
    <w:p w14:paraId="66372A38">
      <w:pPr>
        <w:adjustRightInd w:val="0"/>
        <w:snapToGrid w:val="0"/>
        <w:spacing w:line="360" w:lineRule="auto"/>
        <w:ind w:firstLine="2940" w:firstLineChars="1400"/>
        <w:rPr>
          <w:rFonts w:asciiTheme="minorEastAsia" w:hAnsiTheme="minorEastAsia" w:eastAsiaTheme="minorEastAsia"/>
          <w:szCs w:val="21"/>
          <w:highlight w:val="none"/>
        </w:rPr>
      </w:pPr>
    </w:p>
    <w:p w14:paraId="6533F4AA">
      <w:pPr>
        <w:adjustRightInd w:val="0"/>
        <w:snapToGrid w:val="0"/>
        <w:spacing w:line="360" w:lineRule="auto"/>
        <w:ind w:firstLine="2940" w:firstLineChars="1400"/>
        <w:rPr>
          <w:rFonts w:asciiTheme="minorEastAsia" w:hAnsiTheme="minorEastAsia" w:eastAsiaTheme="minorEastAsia"/>
          <w:szCs w:val="21"/>
          <w:highlight w:val="none"/>
        </w:rPr>
      </w:pPr>
    </w:p>
    <w:p w14:paraId="00AB25B0">
      <w:pPr>
        <w:pStyle w:val="3"/>
        <w:spacing w:line="360" w:lineRule="auto"/>
        <w:rPr>
          <w:highlight w:val="none"/>
        </w:rPr>
      </w:pPr>
      <w:bookmarkStart w:id="38" w:name="_Toc14927"/>
      <w:bookmarkStart w:id="39" w:name="_Toc474521183"/>
      <w:bookmarkStart w:id="40" w:name="_Toc53993962"/>
      <w:r>
        <w:rPr>
          <w:rFonts w:hint="eastAsia"/>
          <w:highlight w:val="none"/>
        </w:rPr>
        <w:t>第二章</w:t>
      </w:r>
      <w:r>
        <w:rPr>
          <w:highlight w:val="none"/>
        </w:rPr>
        <w:t xml:space="preserve">  </w:t>
      </w:r>
      <w:r>
        <w:rPr>
          <w:rFonts w:hint="eastAsia"/>
          <w:highlight w:val="none"/>
        </w:rPr>
        <w:t>供应商须知</w:t>
      </w:r>
      <w:bookmarkEnd w:id="19"/>
      <w:bookmarkEnd w:id="20"/>
      <w:bookmarkEnd w:id="21"/>
      <w:bookmarkEnd w:id="38"/>
      <w:bookmarkEnd w:id="39"/>
      <w:bookmarkEnd w:id="40"/>
    </w:p>
    <w:p w14:paraId="40D18204">
      <w:pPr>
        <w:pStyle w:val="4"/>
        <w:spacing w:line="360" w:lineRule="auto"/>
        <w:ind w:left="158" w:hanging="158"/>
        <w:jc w:val="center"/>
        <w:rPr>
          <w:highlight w:val="none"/>
        </w:rPr>
      </w:pPr>
      <w:bookmarkStart w:id="41" w:name="_Toc8746"/>
      <w:bookmarkStart w:id="42" w:name="_Toc227057884"/>
      <w:bookmarkStart w:id="43" w:name="_Toc447265215"/>
      <w:bookmarkStart w:id="44" w:name="_Toc53993963"/>
      <w:bookmarkStart w:id="45" w:name="_Toc226969277"/>
      <w:bookmarkStart w:id="46" w:name="_Toc447188666"/>
      <w:bookmarkStart w:id="47" w:name="_Toc447265501"/>
      <w:bookmarkStart w:id="48" w:name="_Toc474521184"/>
      <w:r>
        <w:rPr>
          <w:rFonts w:hint="eastAsia"/>
          <w:highlight w:val="none"/>
        </w:rPr>
        <w:t>供应商须知前附表</w:t>
      </w:r>
      <w:bookmarkEnd w:id="41"/>
      <w:bookmarkEnd w:id="42"/>
      <w:bookmarkEnd w:id="43"/>
      <w:bookmarkEnd w:id="44"/>
      <w:bookmarkEnd w:id="45"/>
      <w:bookmarkEnd w:id="46"/>
      <w:bookmarkEnd w:id="47"/>
      <w:bookmarkEnd w:id="48"/>
    </w:p>
    <w:p w14:paraId="4075AC52">
      <w:pPr>
        <w:autoSpaceDE w:val="0"/>
        <w:autoSpaceDN w:val="0"/>
        <w:spacing w:line="360" w:lineRule="auto"/>
        <w:ind w:firstLine="420" w:firstLineChars="200"/>
        <w:rPr>
          <w:rFonts w:cs="宋体" w:asciiTheme="minorEastAsia" w:hAnsiTheme="minorEastAsia" w:eastAsiaTheme="minorEastAsia"/>
          <w:highlight w:val="none"/>
        </w:rPr>
      </w:pPr>
      <w:r>
        <w:rPr>
          <w:rFonts w:hint="eastAsia" w:cs="宋体" w:asciiTheme="minorEastAsia" w:hAnsiTheme="minorEastAsia" w:eastAsiaTheme="minorEastAsia"/>
          <w:szCs w:val="21"/>
          <w:highlight w:val="none"/>
        </w:rPr>
        <w:t>本供应商须知前附表是对供应商须知正文的具体补充和修改。</w:t>
      </w:r>
    </w:p>
    <w:tbl>
      <w:tblPr>
        <w:tblStyle w:val="38"/>
        <w:tblW w:w="9460" w:type="dxa"/>
        <w:tblInd w:w="2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096"/>
        <w:gridCol w:w="1701"/>
        <w:gridCol w:w="6663"/>
      </w:tblGrid>
      <w:tr w14:paraId="1273D51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27" w:hRule="atLeast"/>
          <w:tblHeader/>
        </w:trPr>
        <w:tc>
          <w:tcPr>
            <w:tcW w:w="1096" w:type="dxa"/>
            <w:vAlign w:val="center"/>
          </w:tcPr>
          <w:p w14:paraId="7D60950F">
            <w:pPr>
              <w:autoSpaceDE w:val="0"/>
              <w:autoSpaceDN w:val="0"/>
              <w:spacing w:line="360" w:lineRule="auto"/>
              <w:jc w:val="center"/>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条款号</w:t>
            </w:r>
          </w:p>
        </w:tc>
        <w:tc>
          <w:tcPr>
            <w:tcW w:w="1701" w:type="dxa"/>
            <w:vAlign w:val="center"/>
          </w:tcPr>
          <w:p w14:paraId="7D436764">
            <w:pPr>
              <w:autoSpaceDE w:val="0"/>
              <w:autoSpaceDN w:val="0"/>
              <w:spacing w:line="360" w:lineRule="auto"/>
              <w:jc w:val="center"/>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条款名称</w:t>
            </w:r>
          </w:p>
        </w:tc>
        <w:tc>
          <w:tcPr>
            <w:tcW w:w="6663" w:type="dxa"/>
            <w:vAlign w:val="center"/>
          </w:tcPr>
          <w:p w14:paraId="1DE26CC7">
            <w:pPr>
              <w:autoSpaceDE w:val="0"/>
              <w:autoSpaceDN w:val="0"/>
              <w:spacing w:line="360" w:lineRule="auto"/>
              <w:jc w:val="center"/>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编列内容</w:t>
            </w:r>
          </w:p>
        </w:tc>
      </w:tr>
      <w:tr w14:paraId="20E8F59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96" w:type="dxa"/>
            <w:vAlign w:val="center"/>
          </w:tcPr>
          <w:p w14:paraId="00C312E0">
            <w:pPr>
              <w:autoSpaceDE w:val="0"/>
              <w:autoSpaceDN w:val="0"/>
              <w:spacing w:line="360" w:lineRule="auto"/>
              <w:jc w:val="center"/>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1</w:t>
            </w:r>
            <w:r>
              <w:rPr>
                <w:rFonts w:hint="eastAsia" w:cs="宋体" w:asciiTheme="minorEastAsia" w:hAnsiTheme="minorEastAsia" w:eastAsiaTheme="minorEastAsia"/>
                <w:szCs w:val="21"/>
                <w:highlight w:val="none"/>
              </w:rPr>
              <w:t>.</w:t>
            </w:r>
            <w:r>
              <w:rPr>
                <w:rFonts w:cs="宋体" w:asciiTheme="minorEastAsia" w:hAnsiTheme="minorEastAsia" w:eastAsiaTheme="minorEastAsia"/>
                <w:szCs w:val="21"/>
                <w:highlight w:val="none"/>
              </w:rPr>
              <w:t>7</w:t>
            </w:r>
            <w:r>
              <w:rPr>
                <w:rFonts w:hint="eastAsia" w:cs="宋体" w:asciiTheme="minorEastAsia" w:hAnsiTheme="minorEastAsia" w:eastAsiaTheme="minorEastAsia"/>
                <w:szCs w:val="21"/>
                <w:highlight w:val="none"/>
              </w:rPr>
              <w:t>.1</w:t>
            </w:r>
          </w:p>
        </w:tc>
        <w:tc>
          <w:tcPr>
            <w:tcW w:w="1701" w:type="dxa"/>
            <w:vAlign w:val="center"/>
          </w:tcPr>
          <w:p w14:paraId="56B7D957">
            <w:pPr>
              <w:autoSpaceDE w:val="0"/>
              <w:autoSpaceDN w:val="0"/>
              <w:spacing w:line="36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踏勘现场</w:t>
            </w:r>
          </w:p>
        </w:tc>
        <w:tc>
          <w:tcPr>
            <w:tcW w:w="6663" w:type="dxa"/>
            <w:vAlign w:val="center"/>
          </w:tcPr>
          <w:p w14:paraId="0EB323D6">
            <w:pPr>
              <w:autoSpaceDE w:val="0"/>
              <w:autoSpaceDN w:val="0"/>
              <w:spacing w:line="360" w:lineRule="auto"/>
              <w:rPr>
                <w:rFonts w:cs="宋体" w:asciiTheme="minorEastAsia" w:hAnsiTheme="minorEastAsia" w:eastAsiaTheme="minorEastAsia"/>
                <w:szCs w:val="21"/>
                <w:highlight w:val="none"/>
              </w:rPr>
            </w:pPr>
            <w:r>
              <w:rPr>
                <w:rFonts w:hint="eastAsia" w:ascii="宋体" w:hAnsi="宋体" w:cs="宋体"/>
                <w:szCs w:val="21"/>
                <w:highlight w:val="none"/>
              </w:rPr>
              <w:sym w:font="Wingdings 2" w:char="0052"/>
            </w:r>
            <w:r>
              <w:rPr>
                <w:rFonts w:hint="eastAsia" w:cs="宋体" w:asciiTheme="minorEastAsia" w:hAnsiTheme="minorEastAsia" w:eastAsiaTheme="minorEastAsia"/>
                <w:szCs w:val="21"/>
                <w:highlight w:val="none"/>
              </w:rPr>
              <w:t>不组织</w:t>
            </w:r>
          </w:p>
          <w:p w14:paraId="67DC17BE">
            <w:pPr>
              <w:autoSpaceDE w:val="0"/>
              <w:autoSpaceDN w:val="0"/>
              <w:spacing w:line="36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□组织，踏勘的时间：</w:t>
            </w:r>
            <w:r>
              <w:rPr>
                <w:rFonts w:hint="eastAsia" w:cs="宋体" w:asciiTheme="minorEastAsia" w:hAnsiTheme="minorEastAsia" w:eastAsiaTheme="minorEastAsia"/>
                <w:szCs w:val="21"/>
                <w:highlight w:val="none"/>
                <w:u w:val="single"/>
              </w:rPr>
              <w:t xml:space="preserve"> </w:t>
            </w:r>
            <w:r>
              <w:rPr>
                <w:rFonts w:cs="宋体" w:asciiTheme="minorEastAsia" w:hAnsiTheme="minorEastAsia" w:eastAsiaTheme="minorEastAsia"/>
                <w:szCs w:val="21"/>
                <w:highlight w:val="none"/>
                <w:u w:val="single"/>
              </w:rPr>
              <w:t xml:space="preserve">          </w:t>
            </w:r>
          </w:p>
          <w:p w14:paraId="26803E76">
            <w:pPr>
              <w:autoSpaceDE w:val="0"/>
              <w:autoSpaceDN w:val="0"/>
              <w:spacing w:line="360" w:lineRule="auto"/>
              <w:ind w:firstLine="840" w:firstLineChars="4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踏勘集中地点：</w:t>
            </w:r>
            <w:r>
              <w:rPr>
                <w:rFonts w:hint="eastAsia" w:cs="宋体" w:asciiTheme="minorEastAsia" w:hAnsiTheme="minorEastAsia" w:eastAsiaTheme="minorEastAsia"/>
                <w:szCs w:val="21"/>
                <w:highlight w:val="none"/>
                <w:u w:val="single"/>
              </w:rPr>
              <w:t xml:space="preserve"> </w:t>
            </w:r>
            <w:r>
              <w:rPr>
                <w:rFonts w:cs="宋体" w:asciiTheme="minorEastAsia" w:hAnsiTheme="minorEastAsia" w:eastAsiaTheme="minorEastAsia"/>
                <w:szCs w:val="21"/>
                <w:highlight w:val="none"/>
                <w:u w:val="single"/>
              </w:rPr>
              <w:t xml:space="preserve">          </w:t>
            </w:r>
          </w:p>
        </w:tc>
      </w:tr>
      <w:tr w14:paraId="3222D0C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96" w:type="dxa"/>
            <w:vAlign w:val="center"/>
          </w:tcPr>
          <w:p w14:paraId="242312C0">
            <w:pPr>
              <w:autoSpaceDE w:val="0"/>
              <w:autoSpaceDN w:val="0"/>
              <w:spacing w:line="360" w:lineRule="auto"/>
              <w:jc w:val="center"/>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1</w:t>
            </w:r>
            <w:r>
              <w:rPr>
                <w:rFonts w:hint="eastAsia" w:cs="宋体" w:asciiTheme="minorEastAsia" w:hAnsiTheme="minorEastAsia" w:eastAsiaTheme="minorEastAsia"/>
                <w:szCs w:val="21"/>
                <w:highlight w:val="none"/>
              </w:rPr>
              <w:t>.</w:t>
            </w:r>
            <w:r>
              <w:rPr>
                <w:rFonts w:cs="宋体" w:asciiTheme="minorEastAsia" w:hAnsiTheme="minorEastAsia" w:eastAsiaTheme="minorEastAsia"/>
                <w:szCs w:val="21"/>
                <w:highlight w:val="none"/>
              </w:rPr>
              <w:t>8</w:t>
            </w:r>
          </w:p>
        </w:tc>
        <w:tc>
          <w:tcPr>
            <w:tcW w:w="1701" w:type="dxa"/>
            <w:vAlign w:val="center"/>
          </w:tcPr>
          <w:p w14:paraId="7093289D">
            <w:pPr>
              <w:autoSpaceDE w:val="0"/>
              <w:autoSpaceDN w:val="0"/>
              <w:spacing w:line="36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磋商采购预备会</w:t>
            </w:r>
          </w:p>
        </w:tc>
        <w:tc>
          <w:tcPr>
            <w:tcW w:w="6663" w:type="dxa"/>
            <w:vAlign w:val="center"/>
          </w:tcPr>
          <w:p w14:paraId="7279C788">
            <w:pPr>
              <w:autoSpaceDE w:val="0"/>
              <w:autoSpaceDN w:val="0"/>
              <w:spacing w:line="360" w:lineRule="auto"/>
              <w:rPr>
                <w:rFonts w:cs="宋体" w:asciiTheme="minorEastAsia" w:hAnsiTheme="minorEastAsia" w:eastAsiaTheme="minorEastAsia"/>
                <w:szCs w:val="21"/>
                <w:highlight w:val="none"/>
              </w:rPr>
            </w:pPr>
            <w:r>
              <w:rPr>
                <w:rFonts w:hint="eastAsia" w:ascii="宋体" w:hAnsi="宋体" w:cs="宋体"/>
                <w:szCs w:val="21"/>
                <w:highlight w:val="none"/>
              </w:rPr>
              <w:sym w:font="Wingdings 2" w:char="0052"/>
            </w:r>
            <w:r>
              <w:rPr>
                <w:rFonts w:hint="eastAsia" w:cs="宋体" w:asciiTheme="minorEastAsia" w:hAnsiTheme="minorEastAsia" w:eastAsiaTheme="minorEastAsia"/>
                <w:szCs w:val="21"/>
                <w:highlight w:val="none"/>
              </w:rPr>
              <w:t>不召开</w:t>
            </w:r>
          </w:p>
          <w:p w14:paraId="3C7CBACE">
            <w:pPr>
              <w:autoSpaceDE w:val="0"/>
              <w:autoSpaceDN w:val="0"/>
              <w:spacing w:line="36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□召开，召开时间：</w:t>
            </w:r>
            <w:r>
              <w:rPr>
                <w:rFonts w:hint="eastAsia" w:cs="宋体" w:asciiTheme="minorEastAsia" w:hAnsiTheme="minorEastAsia" w:eastAsiaTheme="minorEastAsia"/>
                <w:szCs w:val="21"/>
                <w:highlight w:val="none"/>
                <w:u w:val="single"/>
              </w:rPr>
              <w:t xml:space="preserve"> </w:t>
            </w:r>
            <w:r>
              <w:rPr>
                <w:rFonts w:cs="宋体" w:asciiTheme="minorEastAsia" w:hAnsiTheme="minorEastAsia" w:eastAsiaTheme="minorEastAsia"/>
                <w:szCs w:val="21"/>
                <w:highlight w:val="none"/>
                <w:u w:val="single"/>
              </w:rPr>
              <w:t xml:space="preserve">          </w:t>
            </w:r>
          </w:p>
          <w:p w14:paraId="402A4EEE">
            <w:pPr>
              <w:autoSpaceDE w:val="0"/>
              <w:autoSpaceDN w:val="0"/>
              <w:spacing w:line="360" w:lineRule="auto"/>
              <w:ind w:firstLine="840" w:firstLineChars="4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召开地点：</w:t>
            </w:r>
            <w:r>
              <w:rPr>
                <w:rFonts w:hint="eastAsia" w:cs="宋体" w:asciiTheme="minorEastAsia" w:hAnsiTheme="minorEastAsia" w:eastAsiaTheme="minorEastAsia"/>
                <w:szCs w:val="21"/>
                <w:highlight w:val="none"/>
                <w:u w:val="single"/>
              </w:rPr>
              <w:t xml:space="preserve"> </w:t>
            </w:r>
            <w:r>
              <w:rPr>
                <w:rFonts w:cs="宋体" w:asciiTheme="minorEastAsia" w:hAnsiTheme="minorEastAsia" w:eastAsiaTheme="minorEastAsia"/>
                <w:szCs w:val="21"/>
                <w:highlight w:val="none"/>
                <w:u w:val="single"/>
              </w:rPr>
              <w:t xml:space="preserve">          </w:t>
            </w:r>
          </w:p>
        </w:tc>
      </w:tr>
      <w:tr w14:paraId="058196A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96" w:type="dxa"/>
            <w:vAlign w:val="center"/>
          </w:tcPr>
          <w:p w14:paraId="7CB07E11">
            <w:pPr>
              <w:autoSpaceDE w:val="0"/>
              <w:autoSpaceDN w:val="0"/>
              <w:spacing w:line="360" w:lineRule="auto"/>
              <w:jc w:val="center"/>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1</w:t>
            </w:r>
            <w:r>
              <w:rPr>
                <w:rFonts w:hint="eastAsia" w:cs="宋体" w:asciiTheme="minorEastAsia" w:hAnsiTheme="minorEastAsia" w:eastAsiaTheme="minorEastAsia"/>
                <w:szCs w:val="21"/>
                <w:highlight w:val="none"/>
              </w:rPr>
              <w:t>.</w:t>
            </w:r>
            <w:r>
              <w:rPr>
                <w:rFonts w:cs="宋体" w:asciiTheme="minorEastAsia" w:hAnsiTheme="minorEastAsia" w:eastAsiaTheme="minorEastAsia"/>
                <w:szCs w:val="21"/>
                <w:highlight w:val="none"/>
              </w:rPr>
              <w:t>9</w:t>
            </w:r>
          </w:p>
        </w:tc>
        <w:tc>
          <w:tcPr>
            <w:tcW w:w="1701" w:type="dxa"/>
            <w:vAlign w:val="center"/>
          </w:tcPr>
          <w:p w14:paraId="19E14438">
            <w:pPr>
              <w:autoSpaceDE w:val="0"/>
              <w:autoSpaceDN w:val="0"/>
              <w:spacing w:line="36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分包</w:t>
            </w:r>
          </w:p>
        </w:tc>
        <w:tc>
          <w:tcPr>
            <w:tcW w:w="6663" w:type="dxa"/>
            <w:vAlign w:val="center"/>
          </w:tcPr>
          <w:p w14:paraId="00BD6196">
            <w:pPr>
              <w:autoSpaceDE w:val="0"/>
              <w:autoSpaceDN w:val="0"/>
              <w:spacing w:line="36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不得分包的内容：</w:t>
            </w:r>
            <w:r>
              <w:rPr>
                <w:rFonts w:hint="eastAsia" w:cs="宋体" w:asciiTheme="minorEastAsia" w:hAnsiTheme="minorEastAsia" w:eastAsiaTheme="minorEastAsia"/>
                <w:szCs w:val="21"/>
                <w:highlight w:val="none"/>
                <w:u w:val="single"/>
              </w:rPr>
              <w:t>所有内容</w:t>
            </w:r>
            <w:r>
              <w:rPr>
                <w:rFonts w:cs="宋体" w:asciiTheme="minorEastAsia" w:hAnsiTheme="minorEastAsia" w:eastAsiaTheme="minorEastAsia"/>
                <w:szCs w:val="21"/>
                <w:highlight w:val="none"/>
                <w:u w:val="single"/>
              </w:rPr>
              <w:t xml:space="preserve"> </w:t>
            </w:r>
            <w:r>
              <w:rPr>
                <w:rFonts w:hint="eastAsia" w:cs="宋体" w:asciiTheme="minorEastAsia" w:hAnsiTheme="minorEastAsia" w:eastAsiaTheme="minorEastAsia"/>
                <w:szCs w:val="21"/>
                <w:highlight w:val="none"/>
              </w:rPr>
              <w:t xml:space="preserve"> </w:t>
            </w:r>
            <w:r>
              <w:rPr>
                <w:rFonts w:cs="宋体" w:asciiTheme="minorEastAsia" w:hAnsiTheme="minorEastAsia" w:eastAsiaTheme="minorEastAsia"/>
                <w:szCs w:val="21"/>
                <w:highlight w:val="none"/>
              </w:rPr>
              <w:t xml:space="preserve">          </w:t>
            </w:r>
          </w:p>
          <w:p w14:paraId="60B471E0">
            <w:pPr>
              <w:autoSpaceDE w:val="0"/>
              <w:autoSpaceDN w:val="0"/>
              <w:spacing w:line="360" w:lineRule="auto"/>
              <w:rPr>
                <w:rFonts w:cs="宋体" w:asciiTheme="minorEastAsia" w:hAnsiTheme="minorEastAsia" w:eastAsiaTheme="minorEastAsia"/>
                <w:szCs w:val="21"/>
                <w:highlight w:val="none"/>
                <w:u w:val="single"/>
              </w:rPr>
            </w:pPr>
            <w:r>
              <w:rPr>
                <w:rFonts w:hint="eastAsia" w:cs="宋体" w:asciiTheme="minorEastAsia" w:hAnsiTheme="minorEastAsia" w:eastAsiaTheme="minorEastAsia"/>
                <w:szCs w:val="21"/>
                <w:highlight w:val="none"/>
              </w:rPr>
              <w:t>对分包供应商的要求：</w:t>
            </w:r>
            <w:r>
              <w:rPr>
                <w:rFonts w:hint="eastAsia" w:cs="宋体" w:asciiTheme="minorEastAsia" w:hAnsiTheme="minorEastAsia" w:eastAsiaTheme="minorEastAsia"/>
                <w:szCs w:val="21"/>
                <w:highlight w:val="none"/>
                <w:u w:val="single"/>
              </w:rPr>
              <w:t xml:space="preserve"> </w:t>
            </w:r>
            <w:r>
              <w:rPr>
                <w:rFonts w:cs="宋体" w:asciiTheme="minorEastAsia" w:hAnsiTheme="minorEastAsia" w:eastAsiaTheme="minorEastAsia"/>
                <w:szCs w:val="21"/>
                <w:highlight w:val="none"/>
                <w:u w:val="single"/>
              </w:rPr>
              <w:t xml:space="preserve">      </w:t>
            </w:r>
          </w:p>
        </w:tc>
      </w:tr>
      <w:tr w14:paraId="03DB246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96" w:type="dxa"/>
            <w:vAlign w:val="center"/>
          </w:tcPr>
          <w:p w14:paraId="577CB325">
            <w:pPr>
              <w:autoSpaceDE w:val="0"/>
              <w:autoSpaceDN w:val="0"/>
              <w:spacing w:line="360" w:lineRule="auto"/>
              <w:jc w:val="center"/>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1</w:t>
            </w:r>
            <w:r>
              <w:rPr>
                <w:rFonts w:hint="eastAsia" w:cs="宋体" w:asciiTheme="minorEastAsia" w:hAnsiTheme="minorEastAsia" w:eastAsiaTheme="minorEastAsia"/>
                <w:szCs w:val="21"/>
                <w:highlight w:val="none"/>
              </w:rPr>
              <w:t>.</w:t>
            </w:r>
            <w:r>
              <w:rPr>
                <w:rFonts w:cs="宋体" w:asciiTheme="minorEastAsia" w:hAnsiTheme="minorEastAsia" w:eastAsiaTheme="minorEastAsia"/>
                <w:szCs w:val="21"/>
                <w:highlight w:val="none"/>
              </w:rPr>
              <w:t>10</w:t>
            </w:r>
            <w:r>
              <w:rPr>
                <w:rFonts w:hint="eastAsia" w:cs="宋体" w:asciiTheme="minorEastAsia" w:hAnsiTheme="minorEastAsia" w:eastAsiaTheme="minorEastAsia"/>
                <w:szCs w:val="21"/>
                <w:highlight w:val="none"/>
              </w:rPr>
              <w:t>.</w:t>
            </w:r>
            <w:r>
              <w:rPr>
                <w:rFonts w:cs="宋体" w:asciiTheme="minorEastAsia" w:hAnsiTheme="minorEastAsia" w:eastAsiaTheme="minorEastAsia"/>
                <w:szCs w:val="21"/>
                <w:highlight w:val="none"/>
              </w:rPr>
              <w:t>2</w:t>
            </w:r>
          </w:p>
        </w:tc>
        <w:tc>
          <w:tcPr>
            <w:tcW w:w="1701" w:type="dxa"/>
            <w:vAlign w:val="center"/>
          </w:tcPr>
          <w:p w14:paraId="65F17AAA">
            <w:pPr>
              <w:autoSpaceDE w:val="0"/>
              <w:autoSpaceDN w:val="0"/>
              <w:spacing w:line="36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对非关键条款的偏差</w:t>
            </w:r>
          </w:p>
        </w:tc>
        <w:tc>
          <w:tcPr>
            <w:tcW w:w="6663" w:type="dxa"/>
            <w:vAlign w:val="center"/>
          </w:tcPr>
          <w:p w14:paraId="266CDD22">
            <w:pPr>
              <w:autoSpaceDE w:val="0"/>
              <w:autoSpaceDN w:val="0"/>
              <w:snapToGrid w:val="0"/>
              <w:spacing w:before="15" w:beforeLines="5" w:after="15" w:afterLines="5"/>
              <w:rPr>
                <w:color w:val="000000"/>
                <w:szCs w:val="21"/>
                <w:highlight w:val="none"/>
              </w:rPr>
            </w:pPr>
            <w:r>
              <w:rPr>
                <w:rFonts w:hint="eastAsia"/>
                <w:color w:val="000000"/>
                <w:szCs w:val="21"/>
                <w:highlight w:val="none"/>
              </w:rPr>
              <w:t>（1）</w:t>
            </w:r>
            <w:r>
              <w:rPr>
                <w:rFonts w:hint="eastAsia" w:ascii="宋体" w:hAnsi="宋体" w:cs="宋体"/>
                <w:szCs w:val="21"/>
                <w:highlight w:val="none"/>
              </w:rPr>
              <w:t>竞争性磋商文件</w:t>
            </w:r>
            <w:r>
              <w:rPr>
                <w:rFonts w:hint="eastAsia"/>
                <w:color w:val="000000"/>
                <w:szCs w:val="21"/>
                <w:highlight w:val="none"/>
              </w:rPr>
              <w:t>中标识</w:t>
            </w:r>
            <w:r>
              <w:rPr>
                <w:rFonts w:hint="eastAsia" w:ascii="宋体" w:hAnsi="宋体" w:cs="宋体"/>
                <w:color w:val="000000"/>
                <w:szCs w:val="20"/>
                <w:highlight w:val="none"/>
              </w:rPr>
              <w:t>“★”</w:t>
            </w:r>
            <w:r>
              <w:rPr>
                <w:rFonts w:hint="eastAsia"/>
                <w:color w:val="000000"/>
                <w:szCs w:val="21"/>
                <w:highlight w:val="none"/>
              </w:rPr>
              <w:t>的条款，均为实质性条款，任何不满足实质性条款的</w:t>
            </w:r>
            <w:r>
              <w:rPr>
                <w:rFonts w:hint="eastAsia"/>
                <w:color w:val="000000"/>
                <w:szCs w:val="21"/>
                <w:highlight w:val="none"/>
                <w:lang w:eastAsia="zh-CN"/>
              </w:rPr>
              <w:t>响应</w:t>
            </w:r>
            <w:r>
              <w:rPr>
                <w:rFonts w:hint="eastAsia"/>
                <w:color w:val="000000"/>
                <w:szCs w:val="21"/>
                <w:highlight w:val="none"/>
              </w:rPr>
              <w:t>将被否决。</w:t>
            </w:r>
          </w:p>
          <w:p w14:paraId="7BFBBEFF">
            <w:pPr>
              <w:autoSpaceDE w:val="0"/>
              <w:autoSpaceDN w:val="0"/>
              <w:spacing w:line="360" w:lineRule="auto"/>
              <w:rPr>
                <w:rFonts w:cs="宋体" w:asciiTheme="minorEastAsia" w:hAnsiTheme="minorEastAsia" w:eastAsiaTheme="minorEastAsia"/>
                <w:szCs w:val="21"/>
                <w:highlight w:val="none"/>
              </w:rPr>
            </w:pPr>
            <w:r>
              <w:rPr>
                <w:rFonts w:hint="eastAsia"/>
                <w:color w:val="000000"/>
                <w:szCs w:val="21"/>
                <w:highlight w:val="none"/>
              </w:rPr>
              <w:t>（2）非实质性要求的偏离要求：</w:t>
            </w:r>
            <w:r>
              <w:rPr>
                <w:rFonts w:hint="eastAsia"/>
                <w:color w:val="000000"/>
                <w:szCs w:val="21"/>
                <w:highlight w:val="none"/>
                <w:u w:val="single"/>
              </w:rPr>
              <w:t xml:space="preserve">   </w:t>
            </w:r>
            <w:r>
              <w:rPr>
                <w:color w:val="000000"/>
                <w:szCs w:val="21"/>
                <w:highlight w:val="none"/>
                <w:u w:val="single"/>
              </w:rPr>
              <w:t>/</w:t>
            </w:r>
            <w:r>
              <w:rPr>
                <w:rFonts w:hint="eastAsia"/>
                <w:color w:val="000000"/>
                <w:szCs w:val="21"/>
                <w:highlight w:val="none"/>
                <w:u w:val="single"/>
              </w:rPr>
              <w:t xml:space="preserve">  </w:t>
            </w:r>
            <w:r>
              <w:rPr>
                <w:color w:val="000000"/>
                <w:szCs w:val="21"/>
                <w:highlight w:val="none"/>
                <w:u w:val="single"/>
              </w:rPr>
              <w:t xml:space="preserve"> </w:t>
            </w:r>
          </w:p>
        </w:tc>
      </w:tr>
      <w:tr w14:paraId="295739C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96" w:type="dxa"/>
            <w:vAlign w:val="center"/>
          </w:tcPr>
          <w:p w14:paraId="0910C004">
            <w:pPr>
              <w:autoSpaceDE w:val="0"/>
              <w:autoSpaceDN w:val="0"/>
              <w:spacing w:line="360" w:lineRule="auto"/>
              <w:jc w:val="center"/>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2</w:t>
            </w:r>
            <w:r>
              <w:rPr>
                <w:rFonts w:hint="eastAsia" w:cs="宋体" w:asciiTheme="minorEastAsia" w:hAnsiTheme="minorEastAsia" w:eastAsiaTheme="minorEastAsia"/>
                <w:szCs w:val="21"/>
                <w:highlight w:val="none"/>
              </w:rPr>
              <w:t>.</w:t>
            </w:r>
            <w:r>
              <w:rPr>
                <w:rFonts w:cs="宋体" w:asciiTheme="minorEastAsia" w:hAnsiTheme="minorEastAsia" w:eastAsiaTheme="minorEastAsia"/>
                <w:szCs w:val="21"/>
                <w:highlight w:val="none"/>
              </w:rPr>
              <w:t>1</w:t>
            </w:r>
            <w:r>
              <w:rPr>
                <w:rFonts w:hint="eastAsia" w:cs="宋体" w:asciiTheme="minorEastAsia" w:hAnsiTheme="minorEastAsia" w:eastAsiaTheme="minorEastAsia"/>
                <w:szCs w:val="21"/>
                <w:highlight w:val="none"/>
              </w:rPr>
              <w:t>（7）</w:t>
            </w:r>
          </w:p>
        </w:tc>
        <w:tc>
          <w:tcPr>
            <w:tcW w:w="1701" w:type="dxa"/>
            <w:vAlign w:val="center"/>
          </w:tcPr>
          <w:p w14:paraId="62A31432">
            <w:pPr>
              <w:autoSpaceDE w:val="0"/>
              <w:autoSpaceDN w:val="0"/>
              <w:spacing w:line="36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构成竞争性磋商文件的其他资料</w:t>
            </w:r>
          </w:p>
        </w:tc>
        <w:tc>
          <w:tcPr>
            <w:tcW w:w="6663" w:type="dxa"/>
            <w:vAlign w:val="center"/>
          </w:tcPr>
          <w:p w14:paraId="358ACFEB">
            <w:pPr>
              <w:autoSpaceDE w:val="0"/>
              <w:autoSpaceDN w:val="0"/>
              <w:spacing w:line="36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资料名称：</w:t>
            </w:r>
            <w:r>
              <w:rPr>
                <w:rFonts w:hint="eastAsia" w:asciiTheme="minorEastAsia" w:hAnsiTheme="minorEastAsia" w:eastAsiaTheme="minorEastAsia"/>
                <w:highlight w:val="none"/>
              </w:rPr>
              <w:t>澄清、修改</w:t>
            </w:r>
            <w:r>
              <w:rPr>
                <w:rFonts w:hint="eastAsia" w:cs="宋体" w:asciiTheme="minorEastAsia" w:hAnsiTheme="minorEastAsia" w:eastAsiaTheme="minorEastAsia"/>
                <w:szCs w:val="21"/>
                <w:highlight w:val="none"/>
              </w:rPr>
              <w:t>文件及所有往来文件。</w:t>
            </w:r>
          </w:p>
        </w:tc>
      </w:tr>
      <w:tr w14:paraId="7C6B6F0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96" w:type="dxa"/>
            <w:vAlign w:val="center"/>
          </w:tcPr>
          <w:p w14:paraId="12510F45">
            <w:pPr>
              <w:autoSpaceDE w:val="0"/>
              <w:autoSpaceDN w:val="0"/>
              <w:spacing w:line="360" w:lineRule="auto"/>
              <w:jc w:val="center"/>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2</w:t>
            </w:r>
            <w:r>
              <w:rPr>
                <w:rFonts w:hint="eastAsia" w:cs="宋体" w:asciiTheme="minorEastAsia" w:hAnsiTheme="minorEastAsia" w:eastAsiaTheme="minorEastAsia"/>
                <w:szCs w:val="21"/>
                <w:highlight w:val="none"/>
              </w:rPr>
              <w:t>.</w:t>
            </w:r>
            <w:r>
              <w:rPr>
                <w:rFonts w:cs="宋体" w:asciiTheme="minorEastAsia" w:hAnsiTheme="minorEastAsia" w:eastAsiaTheme="minorEastAsia"/>
                <w:szCs w:val="21"/>
                <w:highlight w:val="none"/>
              </w:rPr>
              <w:t>2</w:t>
            </w:r>
            <w:r>
              <w:rPr>
                <w:rFonts w:hint="eastAsia" w:cs="宋体" w:asciiTheme="minorEastAsia" w:hAnsiTheme="minorEastAsia" w:eastAsiaTheme="minorEastAsia"/>
                <w:szCs w:val="21"/>
                <w:highlight w:val="none"/>
              </w:rPr>
              <w:t>.</w:t>
            </w:r>
            <w:r>
              <w:rPr>
                <w:rFonts w:cs="宋体" w:asciiTheme="minorEastAsia" w:hAnsiTheme="minorEastAsia" w:eastAsiaTheme="minorEastAsia"/>
                <w:szCs w:val="21"/>
                <w:highlight w:val="none"/>
              </w:rPr>
              <w:t>1</w:t>
            </w:r>
          </w:p>
        </w:tc>
        <w:tc>
          <w:tcPr>
            <w:tcW w:w="1701" w:type="dxa"/>
            <w:vAlign w:val="center"/>
          </w:tcPr>
          <w:p w14:paraId="4AC37A78">
            <w:pPr>
              <w:autoSpaceDE w:val="0"/>
              <w:autoSpaceDN w:val="0"/>
              <w:spacing w:line="36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供应商要求澄清竞争性磋商文件的时间</w:t>
            </w:r>
          </w:p>
        </w:tc>
        <w:tc>
          <w:tcPr>
            <w:tcW w:w="6663" w:type="dxa"/>
            <w:vAlign w:val="center"/>
          </w:tcPr>
          <w:p w14:paraId="621FF20F">
            <w:pPr>
              <w:autoSpaceDE w:val="0"/>
              <w:autoSpaceDN w:val="0"/>
              <w:spacing w:line="36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截止时间：</w:t>
            </w:r>
            <w:r>
              <w:rPr>
                <w:rFonts w:hint="eastAsia" w:cs="宋体" w:asciiTheme="minorEastAsia" w:hAnsiTheme="minorEastAsia" w:eastAsiaTheme="minorEastAsia"/>
                <w:szCs w:val="21"/>
                <w:highlight w:val="none"/>
                <w:lang w:val="en-US" w:eastAsia="zh-CN"/>
              </w:rPr>
              <w:t>2025年11月27日</w:t>
            </w:r>
            <w:r>
              <w:rPr>
                <w:rFonts w:hint="eastAsia" w:cs="宋体" w:asciiTheme="minorEastAsia" w:hAnsiTheme="minorEastAsia" w:eastAsiaTheme="minorEastAsia"/>
                <w:szCs w:val="21"/>
                <w:highlight w:val="none"/>
              </w:rPr>
              <w:t>1</w:t>
            </w:r>
            <w:r>
              <w:rPr>
                <w:rFonts w:hint="eastAsia" w:cs="宋体" w:asciiTheme="minorEastAsia" w:hAnsiTheme="minorEastAsia" w:eastAsiaTheme="minorEastAsia"/>
                <w:szCs w:val="21"/>
                <w:highlight w:val="none"/>
                <w:lang w:val="en-US" w:eastAsia="zh-CN"/>
              </w:rPr>
              <w:t>7</w:t>
            </w:r>
            <w:r>
              <w:rPr>
                <w:rFonts w:hint="eastAsia" w:cs="宋体" w:asciiTheme="minorEastAsia" w:hAnsiTheme="minorEastAsia" w:eastAsiaTheme="minorEastAsia"/>
                <w:szCs w:val="21"/>
                <w:highlight w:val="none"/>
              </w:rPr>
              <w:t>时00分00秒</w:t>
            </w:r>
            <w:r>
              <w:rPr>
                <w:rFonts w:hint="eastAsia" w:cs="宋体" w:asciiTheme="minorEastAsia" w:hAnsiTheme="minorEastAsia" w:eastAsiaTheme="minorEastAsia"/>
                <w:szCs w:val="21"/>
                <w:highlight w:val="none"/>
              </w:rPr>
              <w:t>（北京时间）之前提出。</w:t>
            </w:r>
          </w:p>
          <w:p w14:paraId="156FC87F">
            <w:pPr>
              <w:autoSpaceDE w:val="0"/>
              <w:autoSpaceDN w:val="0"/>
              <w:spacing w:line="36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提出澄清的形式：</w:t>
            </w:r>
            <w:r>
              <w:rPr>
                <w:rFonts w:hint="eastAsia" w:cs="宋体" w:asciiTheme="minorEastAsia" w:hAnsiTheme="minorEastAsia" w:eastAsiaTheme="minorEastAsia"/>
                <w:szCs w:val="21"/>
                <w:highlight w:val="none"/>
                <w:u w:val="single"/>
              </w:rPr>
              <w:t>供应商如有需要采购人澄清的问题应在中国铁塔电子采购平台“我的项目”，点击“查看/操作”-“文件澄清提问”，进行澄清问题的网上提问。</w:t>
            </w:r>
          </w:p>
        </w:tc>
      </w:tr>
      <w:tr w14:paraId="73195C5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96" w:type="dxa"/>
            <w:vAlign w:val="center"/>
          </w:tcPr>
          <w:p w14:paraId="408E3C0D">
            <w:pPr>
              <w:autoSpaceDE w:val="0"/>
              <w:autoSpaceDN w:val="0"/>
              <w:spacing w:line="360" w:lineRule="auto"/>
              <w:jc w:val="center"/>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2</w:t>
            </w:r>
            <w:r>
              <w:rPr>
                <w:rFonts w:hint="eastAsia" w:cs="宋体" w:asciiTheme="minorEastAsia" w:hAnsiTheme="minorEastAsia" w:eastAsiaTheme="minorEastAsia"/>
                <w:szCs w:val="21"/>
                <w:highlight w:val="none"/>
              </w:rPr>
              <w:t>.</w:t>
            </w:r>
            <w:r>
              <w:rPr>
                <w:rFonts w:cs="宋体" w:asciiTheme="minorEastAsia" w:hAnsiTheme="minorEastAsia" w:eastAsiaTheme="minorEastAsia"/>
                <w:szCs w:val="21"/>
                <w:highlight w:val="none"/>
              </w:rPr>
              <w:t>2</w:t>
            </w:r>
            <w:r>
              <w:rPr>
                <w:rFonts w:hint="eastAsia" w:cs="宋体" w:asciiTheme="minorEastAsia" w:hAnsiTheme="minorEastAsia" w:eastAsiaTheme="minorEastAsia"/>
                <w:szCs w:val="21"/>
                <w:highlight w:val="none"/>
              </w:rPr>
              <w:t>.</w:t>
            </w:r>
            <w:r>
              <w:rPr>
                <w:rFonts w:cs="宋体" w:asciiTheme="minorEastAsia" w:hAnsiTheme="minorEastAsia" w:eastAsiaTheme="minorEastAsia"/>
                <w:szCs w:val="21"/>
                <w:highlight w:val="none"/>
              </w:rPr>
              <w:t>3</w:t>
            </w:r>
          </w:p>
        </w:tc>
        <w:tc>
          <w:tcPr>
            <w:tcW w:w="1701" w:type="dxa"/>
            <w:vAlign w:val="center"/>
          </w:tcPr>
          <w:p w14:paraId="2BA28BAD">
            <w:pPr>
              <w:autoSpaceDE w:val="0"/>
              <w:autoSpaceDN w:val="0"/>
              <w:spacing w:line="36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供应商确认收到竞争性磋商文件补充文件</w:t>
            </w:r>
          </w:p>
        </w:tc>
        <w:tc>
          <w:tcPr>
            <w:tcW w:w="6663" w:type="dxa"/>
            <w:vAlign w:val="center"/>
          </w:tcPr>
          <w:p w14:paraId="7633F708">
            <w:pPr>
              <w:autoSpaceDE w:val="0"/>
              <w:autoSpaceDN w:val="0"/>
              <w:spacing w:line="36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确认的最晚时间：收到澄清文件后</w:t>
            </w:r>
            <w:r>
              <w:rPr>
                <w:rFonts w:cs="宋体" w:asciiTheme="minorEastAsia" w:hAnsiTheme="minorEastAsia" w:eastAsiaTheme="minorEastAsia"/>
                <w:szCs w:val="21"/>
                <w:highlight w:val="none"/>
              </w:rPr>
              <w:t>12小时</w:t>
            </w:r>
            <w:r>
              <w:rPr>
                <w:rFonts w:hint="eastAsia" w:cs="宋体" w:asciiTheme="minorEastAsia" w:hAnsiTheme="minorEastAsia" w:eastAsiaTheme="minorEastAsia"/>
                <w:szCs w:val="21"/>
                <w:highlight w:val="none"/>
              </w:rPr>
              <w:t>内（以采购人发出时间为准）</w:t>
            </w:r>
          </w:p>
          <w:p w14:paraId="5B8AB39C">
            <w:pPr>
              <w:autoSpaceDE w:val="0"/>
              <w:autoSpaceDN w:val="0"/>
              <w:spacing w:line="36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确认的方式：</w:t>
            </w:r>
            <w:r>
              <w:rPr>
                <w:rFonts w:hint="eastAsia" w:ascii="宋体" w:hAnsi="宋体" w:cs="宋体"/>
                <w:szCs w:val="21"/>
                <w:highlight w:val="none"/>
              </w:rPr>
              <w:t>供应商在中国铁塔电子采购平台上下载澄清及文件，如果本项目生成.ZTJCF格式的澄清文件， 供应商须在“中国铁塔电子采购平台</w:t>
            </w:r>
            <w:r>
              <w:rPr>
                <w:rFonts w:hint="eastAsia" w:ascii="宋体" w:hAnsi="宋体" w:cs="宋体"/>
                <w:szCs w:val="21"/>
                <w:highlight w:val="none"/>
                <w:lang w:eastAsia="zh-CN"/>
              </w:rPr>
              <w:t>响应</w:t>
            </w:r>
            <w:r>
              <w:rPr>
                <w:rFonts w:hint="eastAsia" w:ascii="宋体" w:hAnsi="宋体" w:cs="宋体"/>
                <w:szCs w:val="21"/>
                <w:highlight w:val="none"/>
              </w:rPr>
              <w:t>文件制作工具”中重新导入澄清后的</w:t>
            </w:r>
            <w:r>
              <w:rPr>
                <w:rFonts w:hint="eastAsia" w:cs="宋体" w:asciiTheme="minorEastAsia" w:hAnsiTheme="minorEastAsia" w:eastAsiaTheme="minorEastAsia"/>
                <w:color w:val="000000" w:themeColor="text1"/>
                <w:szCs w:val="21"/>
                <w:highlight w:val="none"/>
                <w14:textFill>
                  <w14:solidFill>
                    <w14:schemeClr w14:val="tx1"/>
                  </w14:solidFill>
                </w14:textFill>
              </w:rPr>
              <w:t>竞争性磋商文件</w:t>
            </w:r>
            <w:r>
              <w:rPr>
                <w:rFonts w:hint="eastAsia" w:ascii="宋体" w:hAnsi="宋体" w:cs="宋体"/>
                <w:szCs w:val="21"/>
                <w:highlight w:val="none"/>
              </w:rPr>
              <w:t>，软件将匹配识别并展示涉及更新的部分，供应商须重新编制该部分内容，否则无法上传</w:t>
            </w:r>
            <w:r>
              <w:rPr>
                <w:rFonts w:hint="eastAsia" w:ascii="宋体" w:hAnsi="宋体" w:cs="宋体"/>
                <w:szCs w:val="21"/>
                <w:highlight w:val="none"/>
                <w:lang w:eastAsia="zh-CN"/>
              </w:rPr>
              <w:t>响应</w:t>
            </w:r>
            <w:r>
              <w:rPr>
                <w:rFonts w:hint="eastAsia" w:ascii="宋体" w:hAnsi="宋体" w:cs="宋体"/>
                <w:szCs w:val="21"/>
                <w:highlight w:val="none"/>
              </w:rPr>
              <w:t>文件。</w:t>
            </w:r>
          </w:p>
        </w:tc>
      </w:tr>
      <w:tr w14:paraId="07C729C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96" w:type="dxa"/>
            <w:vAlign w:val="center"/>
          </w:tcPr>
          <w:p w14:paraId="12287C7A">
            <w:pPr>
              <w:autoSpaceDE w:val="0"/>
              <w:autoSpaceDN w:val="0"/>
              <w:spacing w:line="360" w:lineRule="auto"/>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w:t>
            </w:r>
            <w:r>
              <w:rPr>
                <w:rFonts w:cs="宋体" w:asciiTheme="minorEastAsia" w:hAnsiTheme="minorEastAsia" w:eastAsiaTheme="minorEastAsia"/>
                <w:szCs w:val="21"/>
                <w:highlight w:val="none"/>
              </w:rPr>
              <w:t>2</w:t>
            </w:r>
            <w:r>
              <w:rPr>
                <w:rFonts w:hint="eastAsia" w:cs="宋体" w:asciiTheme="minorEastAsia" w:hAnsiTheme="minorEastAsia" w:eastAsiaTheme="minorEastAsia"/>
                <w:szCs w:val="21"/>
                <w:highlight w:val="none"/>
              </w:rPr>
              <w:t>.3</w:t>
            </w:r>
          </w:p>
        </w:tc>
        <w:tc>
          <w:tcPr>
            <w:tcW w:w="1701" w:type="dxa"/>
            <w:vAlign w:val="center"/>
          </w:tcPr>
          <w:p w14:paraId="363C0ED7">
            <w:pPr>
              <w:autoSpaceDE w:val="0"/>
              <w:autoSpaceDN w:val="0"/>
              <w:spacing w:line="360" w:lineRule="auto"/>
              <w:rPr>
                <w:rFonts w:cs="宋体" w:asciiTheme="minorEastAsia" w:hAnsiTheme="minorEastAsia" w:eastAsiaTheme="minorEastAsia"/>
                <w:szCs w:val="21"/>
                <w:highlight w:val="none"/>
              </w:rPr>
            </w:pPr>
            <w:r>
              <w:rPr>
                <w:rFonts w:hint="eastAsia" w:asciiTheme="minorEastAsia" w:hAnsiTheme="minorEastAsia" w:eastAsiaTheme="minorEastAsia"/>
                <w:highlight w:val="none"/>
              </w:rPr>
              <w:t>最高限价或者其计算方法</w:t>
            </w:r>
          </w:p>
        </w:tc>
        <w:tc>
          <w:tcPr>
            <w:tcW w:w="6663" w:type="dxa"/>
            <w:vAlign w:val="center"/>
          </w:tcPr>
          <w:p w14:paraId="0EF0D04D">
            <w:pPr>
              <w:autoSpaceDE w:val="0"/>
              <w:autoSpaceDN w:val="0"/>
              <w:spacing w:line="36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□不设置最高限价</w:t>
            </w:r>
          </w:p>
          <w:p w14:paraId="391222A0">
            <w:pPr>
              <w:autoSpaceDE w:val="0"/>
              <w:autoSpaceDN w:val="0"/>
              <w:spacing w:line="360" w:lineRule="auto"/>
              <w:rPr>
                <w:rFonts w:cs="宋体" w:asciiTheme="minorEastAsia" w:hAnsiTheme="minorEastAsia" w:eastAsiaTheme="minorEastAsia"/>
                <w:szCs w:val="21"/>
                <w:highlight w:val="none"/>
              </w:rPr>
            </w:pPr>
            <w:r>
              <w:rPr>
                <w:rFonts w:hint="eastAsia" w:ascii="宋体" w:hAnsi="宋体" w:cs="宋体"/>
                <w:szCs w:val="21"/>
                <w:highlight w:val="none"/>
              </w:rPr>
              <w:sym w:font="Wingdings 2" w:char="0052"/>
            </w:r>
            <w:r>
              <w:rPr>
                <w:rFonts w:hint="eastAsia" w:cs="宋体" w:asciiTheme="minorEastAsia" w:hAnsiTheme="minorEastAsia" w:eastAsiaTheme="minorEastAsia"/>
                <w:szCs w:val="21"/>
                <w:highlight w:val="none"/>
              </w:rPr>
              <w:t>设置最高限价，最高限价：</w:t>
            </w:r>
            <w:r>
              <w:rPr>
                <w:rFonts w:hint="eastAsia" w:ascii="宋体" w:hAnsi="宋体"/>
                <w:szCs w:val="21"/>
                <w:highlight w:val="none"/>
                <w:u w:val="single"/>
              </w:rPr>
              <w:t xml:space="preserve">详见第一章 </w:t>
            </w:r>
            <w:r>
              <w:rPr>
                <w:rFonts w:ascii="宋体" w:hAnsi="宋体"/>
                <w:szCs w:val="21"/>
                <w:highlight w:val="none"/>
                <w:u w:val="single"/>
              </w:rPr>
              <w:t xml:space="preserve"> </w:t>
            </w:r>
            <w:r>
              <w:rPr>
                <w:rFonts w:hint="eastAsia" w:ascii="宋体" w:hAnsi="宋体"/>
                <w:szCs w:val="21"/>
                <w:highlight w:val="none"/>
                <w:u w:val="single"/>
              </w:rPr>
              <w:t>磋商邀请书</w:t>
            </w:r>
          </w:p>
        </w:tc>
      </w:tr>
      <w:tr w14:paraId="7D23FCD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96" w:type="dxa"/>
            <w:vAlign w:val="center"/>
          </w:tcPr>
          <w:p w14:paraId="7CBFC48D">
            <w:pPr>
              <w:autoSpaceDE w:val="0"/>
              <w:autoSpaceDN w:val="0"/>
              <w:spacing w:line="360" w:lineRule="auto"/>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w:t>
            </w:r>
            <w:r>
              <w:rPr>
                <w:rFonts w:cs="宋体" w:asciiTheme="minorEastAsia" w:hAnsiTheme="minorEastAsia" w:eastAsiaTheme="minorEastAsia"/>
                <w:szCs w:val="21"/>
                <w:highlight w:val="none"/>
              </w:rPr>
              <w:t>.2.4</w:t>
            </w:r>
          </w:p>
        </w:tc>
        <w:tc>
          <w:tcPr>
            <w:tcW w:w="1701" w:type="dxa"/>
            <w:vAlign w:val="center"/>
          </w:tcPr>
          <w:p w14:paraId="63E45520">
            <w:pPr>
              <w:autoSpaceDE w:val="0"/>
              <w:autoSpaceDN w:val="0"/>
              <w:spacing w:line="36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报价的其他要求</w:t>
            </w:r>
          </w:p>
        </w:tc>
        <w:tc>
          <w:tcPr>
            <w:tcW w:w="6663" w:type="dxa"/>
            <w:vAlign w:val="center"/>
          </w:tcPr>
          <w:p w14:paraId="49A29467">
            <w:pPr>
              <w:autoSpaceDE w:val="0"/>
              <w:autoSpaceDN w:val="0"/>
              <w:spacing w:line="36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w:t>
            </w:r>
          </w:p>
        </w:tc>
      </w:tr>
      <w:tr w14:paraId="3849BA5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96" w:type="dxa"/>
            <w:vAlign w:val="center"/>
          </w:tcPr>
          <w:p w14:paraId="610884F2">
            <w:pPr>
              <w:autoSpaceDE w:val="0"/>
              <w:autoSpaceDN w:val="0"/>
              <w:spacing w:line="360" w:lineRule="auto"/>
              <w:jc w:val="center"/>
              <w:rPr>
                <w:rFonts w:cs="宋体" w:asciiTheme="minorEastAsia" w:hAnsiTheme="minorEastAsia" w:eastAsiaTheme="minorEastAsia"/>
                <w:szCs w:val="21"/>
                <w:highlight w:val="none"/>
              </w:rPr>
            </w:pPr>
            <w:r>
              <w:rPr>
                <w:rFonts w:hint="eastAsia" w:ascii="宋体" w:hAnsi="宋体" w:cs="宋体"/>
                <w:szCs w:val="21"/>
                <w:highlight w:val="none"/>
              </w:rPr>
              <w:t>3.</w:t>
            </w:r>
            <w:r>
              <w:rPr>
                <w:rFonts w:ascii="宋体" w:hAnsi="宋体" w:cs="宋体"/>
                <w:szCs w:val="21"/>
                <w:highlight w:val="none"/>
              </w:rPr>
              <w:t>3</w:t>
            </w:r>
            <w:r>
              <w:rPr>
                <w:rFonts w:hint="eastAsia" w:ascii="宋体" w:hAnsi="宋体" w:cs="宋体"/>
                <w:szCs w:val="21"/>
                <w:highlight w:val="none"/>
              </w:rPr>
              <w:t>.1</w:t>
            </w:r>
          </w:p>
        </w:tc>
        <w:tc>
          <w:tcPr>
            <w:tcW w:w="1701" w:type="dxa"/>
            <w:vAlign w:val="center"/>
          </w:tcPr>
          <w:p w14:paraId="1EE1265C">
            <w:pPr>
              <w:autoSpaceDE w:val="0"/>
              <w:autoSpaceDN w:val="0"/>
              <w:spacing w:line="360" w:lineRule="auto"/>
              <w:rPr>
                <w:rFonts w:ascii="宋体" w:hAnsi="宋体" w:cs="宋体"/>
                <w:szCs w:val="21"/>
                <w:highlight w:val="none"/>
              </w:rPr>
            </w:pPr>
            <w:r>
              <w:rPr>
                <w:rFonts w:hint="eastAsia" w:ascii="宋体" w:hAnsi="宋体" w:cs="宋体"/>
                <w:szCs w:val="21"/>
                <w:highlight w:val="none"/>
              </w:rPr>
              <w:t>响应文件有效期</w:t>
            </w:r>
          </w:p>
        </w:tc>
        <w:tc>
          <w:tcPr>
            <w:tcW w:w="6663" w:type="dxa"/>
            <w:vAlign w:val="center"/>
          </w:tcPr>
          <w:p w14:paraId="3E896739">
            <w:pPr>
              <w:autoSpaceDE w:val="0"/>
              <w:autoSpaceDN w:val="0"/>
              <w:rPr>
                <w:rFonts w:ascii="宋体" w:hAnsi="宋体" w:cs="宋体"/>
                <w:szCs w:val="21"/>
                <w:highlight w:val="none"/>
              </w:rPr>
            </w:pPr>
            <w:r>
              <w:rPr>
                <w:rFonts w:hint="eastAsia" w:ascii="宋体" w:hAnsi="宋体" w:cs="宋体"/>
                <w:szCs w:val="21"/>
                <w:highlight w:val="none"/>
              </w:rPr>
              <w:t>响应文件有效期：</w:t>
            </w:r>
            <w:r>
              <w:rPr>
                <w:rFonts w:hint="eastAsia" w:ascii="宋体" w:hAnsi="宋体" w:cs="宋体"/>
                <w:szCs w:val="21"/>
                <w:highlight w:val="none"/>
                <w:u w:val="single"/>
                <w:lang w:val="en-US" w:eastAsia="zh-CN"/>
              </w:rPr>
              <w:t>180</w:t>
            </w:r>
            <w:r>
              <w:rPr>
                <w:rFonts w:hint="eastAsia" w:ascii="宋体" w:hAnsi="宋体"/>
                <w:szCs w:val="21"/>
                <w:highlight w:val="none"/>
                <w:u w:val="single"/>
              </w:rPr>
              <w:t>天</w:t>
            </w:r>
            <w:r>
              <w:rPr>
                <w:rFonts w:hint="eastAsia" w:ascii="宋体" w:hAnsi="宋体" w:cs="宋体"/>
                <w:szCs w:val="21"/>
                <w:highlight w:val="none"/>
                <w:u w:val="single"/>
              </w:rPr>
              <w:t>(</w:t>
            </w:r>
            <w:r>
              <w:rPr>
                <w:rFonts w:hint="eastAsia" w:asciiTheme="minorEastAsia" w:hAnsiTheme="minorEastAsia" w:eastAsiaTheme="minorEastAsia"/>
                <w:highlight w:val="none"/>
              </w:rPr>
              <w:t>递交响应文件的截止时间开始计算)</w:t>
            </w:r>
          </w:p>
        </w:tc>
      </w:tr>
      <w:tr w14:paraId="03F5BEB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96" w:type="dxa"/>
            <w:vAlign w:val="center"/>
          </w:tcPr>
          <w:p w14:paraId="0A25C6CD">
            <w:pPr>
              <w:autoSpaceDE w:val="0"/>
              <w:autoSpaceDN w:val="0"/>
              <w:spacing w:line="360" w:lineRule="auto"/>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w:t>
            </w:r>
            <w:r>
              <w:rPr>
                <w:rFonts w:cs="宋体" w:asciiTheme="minorEastAsia" w:hAnsiTheme="minorEastAsia" w:eastAsiaTheme="minorEastAsia"/>
                <w:szCs w:val="21"/>
                <w:highlight w:val="none"/>
              </w:rPr>
              <w:t>4</w:t>
            </w:r>
            <w:r>
              <w:rPr>
                <w:rFonts w:hint="eastAsia" w:cs="宋体" w:asciiTheme="minorEastAsia" w:hAnsiTheme="minorEastAsia" w:eastAsiaTheme="minorEastAsia"/>
                <w:szCs w:val="21"/>
                <w:highlight w:val="none"/>
              </w:rPr>
              <w:t>.1</w:t>
            </w:r>
          </w:p>
        </w:tc>
        <w:tc>
          <w:tcPr>
            <w:tcW w:w="1701" w:type="dxa"/>
            <w:vAlign w:val="center"/>
          </w:tcPr>
          <w:p w14:paraId="6648693B">
            <w:pPr>
              <w:autoSpaceDE w:val="0"/>
              <w:autoSpaceDN w:val="0"/>
              <w:spacing w:line="36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响应保证金</w:t>
            </w:r>
          </w:p>
        </w:tc>
        <w:tc>
          <w:tcPr>
            <w:tcW w:w="6663" w:type="dxa"/>
            <w:vAlign w:val="center"/>
          </w:tcPr>
          <w:p w14:paraId="34B7CC19">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lang w:eastAsia="zh-CN"/>
              </w:rPr>
              <w:t>☑</w:t>
            </w:r>
            <w:r>
              <w:rPr>
                <w:rFonts w:hint="eastAsia" w:cs="宋体" w:asciiTheme="minorEastAsia" w:hAnsiTheme="minorEastAsia" w:eastAsiaTheme="minorEastAsia"/>
                <w:szCs w:val="21"/>
                <w:highlight w:val="none"/>
              </w:rPr>
              <w:t>不要求递交</w:t>
            </w:r>
          </w:p>
          <w:p w14:paraId="0A1DBBE5">
            <w:pPr>
              <w:autoSpaceDE w:val="0"/>
              <w:autoSpaceDN w:val="0"/>
              <w:rPr>
                <w:rFonts w:cs="宋体" w:asciiTheme="minorEastAsia" w:hAnsiTheme="minorEastAsia" w:eastAsiaTheme="minorEastAsia"/>
                <w:szCs w:val="21"/>
                <w:highlight w:val="none"/>
              </w:rPr>
            </w:pPr>
            <w:r>
              <w:rPr>
                <w:rFonts w:hint="eastAsia" w:ascii="宋体" w:hAnsi="宋体" w:cs="宋体"/>
                <w:szCs w:val="21"/>
                <w:highlight w:val="none"/>
              </w:rPr>
              <w:sym w:font="Wingdings 2" w:char="00A3"/>
            </w:r>
            <w:r>
              <w:rPr>
                <w:rFonts w:hint="eastAsia" w:cs="宋体" w:asciiTheme="minorEastAsia" w:hAnsiTheme="minorEastAsia" w:eastAsiaTheme="minorEastAsia"/>
                <w:szCs w:val="21"/>
                <w:highlight w:val="none"/>
              </w:rPr>
              <w:t>要求递交</w:t>
            </w:r>
          </w:p>
          <w:p w14:paraId="195D7BCE">
            <w:pPr>
              <w:autoSpaceDE w:val="0"/>
              <w:autoSpaceDN w:val="0"/>
              <w:rPr>
                <w:rFonts w:hint="eastAsia" w:cs="宋体" w:asciiTheme="minorEastAsia" w:hAnsiTheme="minorEastAsia" w:eastAsiaTheme="minorEastAsia"/>
                <w:szCs w:val="21"/>
                <w:highlight w:val="none"/>
                <w:lang w:val="en-US" w:eastAsia="zh-CN"/>
              </w:rPr>
            </w:pPr>
            <w:r>
              <w:rPr>
                <w:rFonts w:hint="eastAsia" w:cs="宋体" w:asciiTheme="minorEastAsia" w:hAnsiTheme="minorEastAsia" w:eastAsiaTheme="minorEastAsia"/>
                <w:szCs w:val="21"/>
                <w:highlight w:val="none"/>
              </w:rPr>
              <w:t>保证金的金额：</w:t>
            </w:r>
            <w:r>
              <w:rPr>
                <w:rFonts w:hint="eastAsia" w:cs="宋体" w:asciiTheme="minorEastAsia" w:hAnsiTheme="minorEastAsia" w:eastAsiaTheme="minorEastAsia"/>
                <w:szCs w:val="21"/>
                <w:highlight w:val="none"/>
                <w:lang w:val="en-US" w:eastAsia="zh-CN"/>
              </w:rPr>
              <w:t>/</w:t>
            </w:r>
          </w:p>
          <w:p w14:paraId="52CB9C13">
            <w:pPr>
              <w:autoSpaceDE w:val="0"/>
              <w:autoSpaceDN w:val="0"/>
              <w:rPr>
                <w:rFonts w:ascii="宋体" w:hAnsi="宋体" w:cs="宋体"/>
                <w:szCs w:val="21"/>
                <w:highlight w:val="none"/>
              </w:rPr>
            </w:pPr>
            <w:r>
              <w:rPr>
                <w:rFonts w:hint="eastAsia" w:cs="宋体" w:asciiTheme="minorEastAsia" w:hAnsiTheme="minorEastAsia" w:eastAsiaTheme="minorEastAsia"/>
                <w:szCs w:val="21"/>
                <w:highlight w:val="none"/>
              </w:rPr>
              <w:t>保证金的形式：</w:t>
            </w:r>
            <w:r>
              <w:rPr>
                <w:rFonts w:hint="eastAsia" w:ascii="宋体" w:hAnsi="宋体" w:cs="宋体" w:eastAsiaTheme="minorEastAsia"/>
                <w:szCs w:val="21"/>
                <w:highlight w:val="none"/>
                <w:lang w:eastAsia="zh-CN"/>
              </w:rPr>
              <w:t>响应</w:t>
            </w:r>
            <w:r>
              <w:rPr>
                <w:rFonts w:hint="eastAsia" w:ascii="宋体" w:hAnsi="宋体" w:cs="宋体"/>
                <w:szCs w:val="21"/>
                <w:highlight w:val="none"/>
              </w:rPr>
              <w:t>截止日之前请汇入以下账户。</w:t>
            </w:r>
          </w:p>
          <w:p w14:paraId="682F542D">
            <w:pPr>
              <w:autoSpaceDE w:val="0"/>
              <w:autoSpaceDN w:val="0"/>
              <w:rPr>
                <w:rFonts w:ascii="宋体" w:hAnsi="宋体" w:cs="宋体"/>
                <w:szCs w:val="21"/>
                <w:highlight w:val="none"/>
              </w:rPr>
            </w:pPr>
            <w:r>
              <w:rPr>
                <w:rFonts w:hint="eastAsia" w:ascii="宋体" w:hAnsi="宋体" w:cs="宋体"/>
                <w:szCs w:val="21"/>
                <w:highlight w:val="none"/>
              </w:rPr>
              <w:t>★3、供应商应充分考虑资金的在途时间，确保其</w:t>
            </w:r>
            <w:r>
              <w:rPr>
                <w:rFonts w:hint="eastAsia" w:ascii="宋体" w:hAnsi="宋体" w:cs="宋体"/>
                <w:szCs w:val="21"/>
                <w:highlight w:val="none"/>
                <w:lang w:eastAsia="zh-CN"/>
              </w:rPr>
              <w:t>响应</w:t>
            </w:r>
            <w:r>
              <w:rPr>
                <w:rFonts w:hint="eastAsia" w:ascii="宋体" w:hAnsi="宋体" w:cs="宋体"/>
                <w:szCs w:val="21"/>
                <w:highlight w:val="none"/>
              </w:rPr>
              <w:t xml:space="preserve">保证金在竞争性磋商文件规定的递交时间前到达规定账户，并承担其未能及时到账的后果。 </w:t>
            </w:r>
          </w:p>
          <w:p w14:paraId="7ABD22ED">
            <w:pPr>
              <w:autoSpaceDE w:val="0"/>
              <w:autoSpaceDN w:val="0"/>
              <w:rPr>
                <w:rFonts w:ascii="宋体" w:hAnsi="宋体" w:cs="宋体"/>
                <w:szCs w:val="21"/>
                <w:highlight w:val="none"/>
              </w:rPr>
            </w:pPr>
            <w:r>
              <w:rPr>
                <w:rFonts w:hint="eastAsia" w:ascii="宋体" w:hAnsi="宋体" w:cs="宋体"/>
                <w:szCs w:val="21"/>
                <w:highlight w:val="none"/>
                <w:lang w:eastAsia="zh-CN"/>
              </w:rPr>
              <w:t>响应</w:t>
            </w:r>
            <w:r>
              <w:rPr>
                <w:rFonts w:hint="eastAsia" w:ascii="宋体" w:hAnsi="宋体" w:cs="宋体"/>
                <w:szCs w:val="21"/>
                <w:highlight w:val="none"/>
              </w:rPr>
              <w:t>保证金形式包括在中国注册的银行出具的银行保函、银行汇款、支票、汇票以及其他在中国注册的机构依法出具的</w:t>
            </w:r>
            <w:r>
              <w:rPr>
                <w:rFonts w:hint="eastAsia" w:ascii="宋体" w:hAnsi="宋体" w:cs="宋体"/>
                <w:szCs w:val="21"/>
                <w:highlight w:val="none"/>
                <w:lang w:eastAsia="zh-CN"/>
              </w:rPr>
              <w:t>响应</w:t>
            </w:r>
            <w:r>
              <w:rPr>
                <w:rFonts w:hint="eastAsia" w:ascii="宋体" w:hAnsi="宋体" w:cs="宋体"/>
                <w:szCs w:val="21"/>
                <w:highlight w:val="none"/>
              </w:rPr>
              <w:t>保函、保险等等，以银行汇款、支票、汇票等形式提交的</w:t>
            </w:r>
            <w:r>
              <w:rPr>
                <w:rFonts w:hint="eastAsia" w:ascii="宋体" w:hAnsi="宋体" w:cs="宋体"/>
                <w:szCs w:val="21"/>
                <w:highlight w:val="none"/>
                <w:lang w:eastAsia="zh-CN"/>
              </w:rPr>
              <w:t>响应</w:t>
            </w:r>
            <w:r>
              <w:rPr>
                <w:rFonts w:hint="eastAsia" w:ascii="宋体" w:hAnsi="宋体" w:cs="宋体"/>
                <w:szCs w:val="21"/>
                <w:highlight w:val="none"/>
              </w:rPr>
              <w:t>保证金应当从供应商</w:t>
            </w:r>
            <w:r>
              <w:rPr>
                <w:rFonts w:hint="eastAsia" w:ascii="宋体" w:hAnsi="宋体" w:cs="宋体"/>
                <w:szCs w:val="21"/>
                <w:highlight w:val="none"/>
                <w:lang w:val="en-US" w:eastAsia="zh-CN"/>
              </w:rPr>
              <w:t>基本</w:t>
            </w:r>
            <w:r>
              <w:rPr>
                <w:rFonts w:hint="eastAsia" w:ascii="宋体" w:hAnsi="宋体" w:cs="宋体"/>
                <w:szCs w:val="21"/>
                <w:highlight w:val="none"/>
              </w:rPr>
              <w:t>账户转出。</w:t>
            </w:r>
          </w:p>
          <w:p w14:paraId="44F1E378">
            <w:pPr>
              <w:autoSpaceDE w:val="0"/>
              <w:autoSpaceDN w:val="0"/>
              <w:rPr>
                <w:rFonts w:ascii="宋体" w:hAnsi="宋体" w:cs="宋体"/>
                <w:szCs w:val="21"/>
                <w:highlight w:val="none"/>
              </w:rPr>
            </w:pPr>
            <w:r>
              <w:rPr>
                <w:rFonts w:hint="eastAsia" w:ascii="宋体" w:hAnsi="宋体" w:cs="宋体"/>
                <w:szCs w:val="21"/>
                <w:highlight w:val="none"/>
              </w:rPr>
              <w:t>以银行汇款等形式提交</w:t>
            </w:r>
            <w:r>
              <w:rPr>
                <w:rFonts w:hint="eastAsia" w:ascii="宋体" w:hAnsi="宋体" w:cs="宋体"/>
                <w:szCs w:val="21"/>
                <w:highlight w:val="none"/>
                <w:lang w:eastAsia="zh-CN"/>
              </w:rPr>
              <w:t>响应</w:t>
            </w:r>
            <w:r>
              <w:rPr>
                <w:rFonts w:hint="eastAsia" w:ascii="宋体" w:hAnsi="宋体" w:cs="宋体"/>
                <w:szCs w:val="21"/>
                <w:highlight w:val="none"/>
              </w:rPr>
              <w:t>保证金的，</w:t>
            </w:r>
            <w:r>
              <w:rPr>
                <w:rFonts w:hint="eastAsia" w:ascii="宋体" w:hAnsi="宋体" w:cs="宋体"/>
                <w:szCs w:val="21"/>
                <w:highlight w:val="none"/>
                <w:lang w:eastAsia="zh-CN"/>
              </w:rPr>
              <w:t>响应</w:t>
            </w:r>
            <w:r>
              <w:rPr>
                <w:rFonts w:hint="eastAsia" w:ascii="宋体" w:hAnsi="宋体" w:cs="宋体"/>
                <w:szCs w:val="21"/>
                <w:highlight w:val="none"/>
              </w:rPr>
              <w:t>保证金缴纳至如下</w:t>
            </w:r>
          </w:p>
          <w:p w14:paraId="0EB058B9">
            <w:pPr>
              <w:autoSpaceDE w:val="0"/>
              <w:autoSpaceDN w:val="0"/>
              <w:rPr>
                <w:rFonts w:hint="eastAsia" w:ascii="宋体" w:hAnsi="宋体" w:eastAsia="宋体" w:cs="宋体"/>
                <w:szCs w:val="21"/>
                <w:highlight w:val="none"/>
                <w:lang w:eastAsia="zh-CN"/>
              </w:rPr>
            </w:pPr>
            <w:r>
              <w:rPr>
                <w:rFonts w:hint="eastAsia" w:ascii="宋体" w:hAnsi="宋体" w:cs="宋体"/>
                <w:szCs w:val="21"/>
                <w:highlight w:val="none"/>
              </w:rPr>
              <w:t>开   户   名：</w:t>
            </w:r>
            <w:r>
              <w:rPr>
                <w:rFonts w:hint="eastAsia" w:ascii="宋体" w:hAnsi="宋体" w:cs="宋体"/>
                <w:szCs w:val="21"/>
                <w:highlight w:val="none"/>
                <w:lang w:eastAsia="zh-CN"/>
              </w:rPr>
              <w:t>浙江中通通信有限公司</w:t>
            </w:r>
          </w:p>
          <w:p w14:paraId="1E487ACA">
            <w:pPr>
              <w:autoSpaceDE w:val="0"/>
              <w:autoSpaceDN w:val="0"/>
              <w:rPr>
                <w:rFonts w:hint="eastAsia" w:ascii="宋体" w:hAnsi="宋体" w:eastAsia="宋体" w:cs="宋体"/>
                <w:szCs w:val="21"/>
                <w:highlight w:val="none"/>
              </w:rPr>
            </w:pPr>
            <w:r>
              <w:rPr>
                <w:rFonts w:hint="eastAsia" w:ascii="宋体" w:hAnsi="宋体" w:cs="宋体"/>
                <w:szCs w:val="21"/>
                <w:highlight w:val="none"/>
              </w:rPr>
              <w:t xml:space="preserve">开 户  </w:t>
            </w:r>
            <w:r>
              <w:rPr>
                <w:rFonts w:hint="eastAsia" w:ascii="宋体" w:hAnsi="宋体" w:eastAsia="宋体" w:cs="宋体"/>
                <w:szCs w:val="21"/>
                <w:highlight w:val="none"/>
              </w:rPr>
              <w:t>银 行：中信银行杭州天水支行</w:t>
            </w:r>
          </w:p>
          <w:p w14:paraId="5D9B5918">
            <w:pPr>
              <w:autoSpaceDE w:val="0"/>
              <w:autoSpaceDN w:val="0"/>
              <w:rPr>
                <w:rFonts w:ascii="宋体" w:hAnsi="宋体" w:cs="宋体"/>
                <w:szCs w:val="21"/>
                <w:highlight w:val="none"/>
              </w:rPr>
            </w:pPr>
            <w:r>
              <w:rPr>
                <w:rFonts w:hint="eastAsia" w:ascii="宋体" w:hAnsi="宋体" w:cs="宋体"/>
                <w:szCs w:val="21"/>
                <w:highlight w:val="none"/>
              </w:rPr>
              <w:t xml:space="preserve">联  </w:t>
            </w:r>
            <w:r>
              <w:rPr>
                <w:rFonts w:hint="eastAsia" w:ascii="宋体" w:hAnsi="宋体" w:eastAsia="宋体" w:cs="宋体"/>
                <w:szCs w:val="21"/>
                <w:highlight w:val="none"/>
              </w:rPr>
              <w:t xml:space="preserve"> 行   号：3110830019310026403</w:t>
            </w:r>
          </w:p>
          <w:p w14:paraId="796D56D5">
            <w:pPr>
              <w:autoSpaceDE w:val="0"/>
              <w:autoSpaceDN w:val="0"/>
              <w:rPr>
                <w:rFonts w:ascii="宋体" w:hAnsi="宋体" w:cs="宋体"/>
                <w:szCs w:val="21"/>
                <w:highlight w:val="none"/>
              </w:rPr>
            </w:pPr>
            <w:r>
              <w:rPr>
                <w:rFonts w:hint="eastAsia" w:ascii="宋体" w:hAnsi="宋体" w:cs="宋体"/>
                <w:szCs w:val="21"/>
                <w:highlight w:val="none"/>
              </w:rPr>
              <w:t>摘要：XXX项目简写</w:t>
            </w:r>
          </w:p>
          <w:p w14:paraId="72A9186B">
            <w:pPr>
              <w:autoSpaceDE w:val="0"/>
              <w:autoSpaceDN w:val="0"/>
              <w:rPr>
                <w:highlight w:val="none"/>
              </w:rPr>
            </w:pPr>
            <w:r>
              <w:rPr>
                <w:rFonts w:hint="eastAsia"/>
                <w:highlight w:val="none"/>
              </w:rPr>
              <w:t>如以银行保函的形式交纳</w:t>
            </w:r>
            <w:r>
              <w:rPr>
                <w:rFonts w:hint="eastAsia"/>
                <w:highlight w:val="none"/>
                <w:lang w:eastAsia="zh-CN"/>
              </w:rPr>
              <w:t>响应</w:t>
            </w:r>
            <w:r>
              <w:rPr>
                <w:rFonts w:hint="eastAsia"/>
                <w:highlight w:val="none"/>
              </w:rPr>
              <w:t>保证金的，须于</w:t>
            </w:r>
            <w:r>
              <w:rPr>
                <w:rFonts w:hint="eastAsia"/>
                <w:highlight w:val="none"/>
                <w:lang w:eastAsia="zh-CN"/>
              </w:rPr>
              <w:t>响应</w:t>
            </w:r>
            <w:r>
              <w:rPr>
                <w:rFonts w:hint="eastAsia"/>
                <w:highlight w:val="none"/>
              </w:rPr>
              <w:t>文件递交截止时间前递交银行保函原件（电子保函除外）。</w:t>
            </w:r>
          </w:p>
          <w:p w14:paraId="4A74F55D">
            <w:pPr>
              <w:autoSpaceDE w:val="0"/>
              <w:autoSpaceDN w:val="0"/>
              <w:rPr>
                <w:rFonts w:cs="宋体" w:asciiTheme="minorEastAsia" w:hAnsiTheme="minorEastAsia" w:eastAsiaTheme="minorEastAsia"/>
                <w:szCs w:val="21"/>
                <w:highlight w:val="none"/>
              </w:rPr>
            </w:pPr>
            <w:r>
              <w:rPr>
                <w:rFonts w:hint="eastAsia"/>
                <w:highlight w:val="none"/>
              </w:rPr>
              <w:t>供应商应充分考虑资金的在途时间，确保其</w:t>
            </w:r>
            <w:r>
              <w:rPr>
                <w:rFonts w:hint="eastAsia"/>
                <w:highlight w:val="none"/>
                <w:lang w:eastAsia="zh-CN"/>
              </w:rPr>
              <w:t>响应</w:t>
            </w:r>
            <w:r>
              <w:rPr>
                <w:rFonts w:hint="eastAsia"/>
                <w:highlight w:val="none"/>
              </w:rPr>
              <w:t>保证金在</w:t>
            </w:r>
            <w:r>
              <w:rPr>
                <w:rFonts w:hint="eastAsia" w:ascii="宋体" w:hAnsi="宋体" w:cs="宋体"/>
                <w:szCs w:val="21"/>
                <w:highlight w:val="none"/>
              </w:rPr>
              <w:t>竞争性磋商文件</w:t>
            </w:r>
            <w:r>
              <w:rPr>
                <w:rFonts w:hint="eastAsia"/>
                <w:highlight w:val="none"/>
              </w:rPr>
              <w:t>规定的递交时间前到达规定账户，并承担其未能及时到账的后果。</w:t>
            </w:r>
          </w:p>
        </w:tc>
      </w:tr>
      <w:tr w14:paraId="5CD4C34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96" w:type="dxa"/>
            <w:vAlign w:val="center"/>
          </w:tcPr>
          <w:p w14:paraId="05A2395E">
            <w:pPr>
              <w:autoSpaceDE w:val="0"/>
              <w:autoSpaceDN w:val="0"/>
              <w:spacing w:line="360" w:lineRule="auto"/>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w:t>
            </w:r>
            <w:r>
              <w:rPr>
                <w:rFonts w:cs="宋体" w:asciiTheme="minorEastAsia" w:hAnsiTheme="minorEastAsia" w:eastAsiaTheme="minorEastAsia"/>
                <w:szCs w:val="21"/>
                <w:highlight w:val="none"/>
              </w:rPr>
              <w:t>4.</w:t>
            </w:r>
            <w:r>
              <w:rPr>
                <w:rFonts w:hint="eastAsia" w:cs="宋体" w:asciiTheme="minorEastAsia" w:hAnsiTheme="minorEastAsia" w:eastAsiaTheme="minorEastAsia"/>
                <w:szCs w:val="21"/>
                <w:highlight w:val="none"/>
              </w:rPr>
              <w:t>2</w:t>
            </w:r>
          </w:p>
        </w:tc>
        <w:tc>
          <w:tcPr>
            <w:tcW w:w="1701" w:type="dxa"/>
            <w:vAlign w:val="center"/>
          </w:tcPr>
          <w:p w14:paraId="3B7F782E">
            <w:pPr>
              <w:autoSpaceDE w:val="0"/>
              <w:autoSpaceDN w:val="0"/>
              <w:spacing w:line="36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退还响应保证金的时间</w:t>
            </w:r>
          </w:p>
        </w:tc>
        <w:tc>
          <w:tcPr>
            <w:tcW w:w="6663" w:type="dxa"/>
            <w:vAlign w:val="center"/>
          </w:tcPr>
          <w:p w14:paraId="3B2385E7">
            <w:pPr>
              <w:autoSpaceDE w:val="0"/>
              <w:autoSpaceDN w:val="0"/>
              <w:spacing w:line="36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w:t>
            </w:r>
          </w:p>
        </w:tc>
      </w:tr>
      <w:tr w14:paraId="227E145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96" w:type="dxa"/>
            <w:vAlign w:val="center"/>
          </w:tcPr>
          <w:p w14:paraId="6954B596">
            <w:pPr>
              <w:autoSpaceDE w:val="0"/>
              <w:autoSpaceDN w:val="0"/>
              <w:spacing w:line="360" w:lineRule="auto"/>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w:t>
            </w:r>
            <w:r>
              <w:rPr>
                <w:rFonts w:cs="宋体" w:asciiTheme="minorEastAsia" w:hAnsiTheme="minorEastAsia" w:eastAsiaTheme="minorEastAsia"/>
                <w:szCs w:val="21"/>
                <w:highlight w:val="none"/>
              </w:rPr>
              <w:t>4.3</w:t>
            </w:r>
            <w:r>
              <w:rPr>
                <w:rFonts w:hint="eastAsia" w:cs="宋体" w:asciiTheme="minorEastAsia" w:hAnsiTheme="minorEastAsia" w:eastAsiaTheme="minorEastAsia"/>
                <w:szCs w:val="21"/>
                <w:highlight w:val="none"/>
              </w:rPr>
              <w:t>（</w:t>
            </w:r>
            <w:r>
              <w:rPr>
                <w:rFonts w:cs="宋体" w:asciiTheme="minorEastAsia" w:hAnsiTheme="minorEastAsia" w:eastAsiaTheme="minorEastAsia"/>
                <w:szCs w:val="21"/>
                <w:highlight w:val="none"/>
              </w:rPr>
              <w:t>4</w:t>
            </w:r>
            <w:r>
              <w:rPr>
                <w:rFonts w:hint="eastAsia" w:cs="宋体" w:asciiTheme="minorEastAsia" w:hAnsiTheme="minorEastAsia" w:eastAsiaTheme="minorEastAsia"/>
                <w:szCs w:val="21"/>
                <w:highlight w:val="none"/>
              </w:rPr>
              <w:t>）</w:t>
            </w:r>
          </w:p>
        </w:tc>
        <w:tc>
          <w:tcPr>
            <w:tcW w:w="1701" w:type="dxa"/>
            <w:vAlign w:val="center"/>
          </w:tcPr>
          <w:p w14:paraId="71C7352C">
            <w:pPr>
              <w:autoSpaceDE w:val="0"/>
              <w:autoSpaceDN w:val="0"/>
              <w:spacing w:line="36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不退还响应保证金的其他情形</w:t>
            </w:r>
          </w:p>
        </w:tc>
        <w:tc>
          <w:tcPr>
            <w:tcW w:w="6663" w:type="dxa"/>
            <w:vAlign w:val="center"/>
          </w:tcPr>
          <w:p w14:paraId="2A9EB874">
            <w:pPr>
              <w:spacing w:line="360" w:lineRule="auto"/>
              <w:rPr>
                <w:rFonts w:ascii="宋体" w:hAnsi="宋体" w:cs="宋体"/>
                <w:highlight w:val="none"/>
              </w:rPr>
            </w:pPr>
            <w:r>
              <w:rPr>
                <w:rFonts w:hint="eastAsia" w:ascii="宋体" w:hAnsi="宋体" w:cs="宋体"/>
                <w:highlight w:val="none"/>
                <w:lang w:bidi="ar"/>
              </w:rPr>
              <w:t>(1)供应商在</w:t>
            </w:r>
            <w:r>
              <w:rPr>
                <w:rFonts w:hint="eastAsia" w:ascii="宋体" w:hAnsi="宋体" w:cs="宋体"/>
                <w:highlight w:val="none"/>
                <w:lang w:eastAsia="zh-CN" w:bidi="ar"/>
              </w:rPr>
              <w:t>响应</w:t>
            </w:r>
            <w:r>
              <w:rPr>
                <w:rFonts w:hint="eastAsia" w:ascii="宋体" w:hAnsi="宋体" w:cs="宋体"/>
                <w:highlight w:val="none"/>
                <w:lang w:bidi="ar"/>
              </w:rPr>
              <w:t>文件有效期内撒销</w:t>
            </w:r>
            <w:r>
              <w:rPr>
                <w:rFonts w:hint="eastAsia" w:ascii="宋体" w:hAnsi="宋体" w:cs="宋体"/>
                <w:highlight w:val="none"/>
                <w:lang w:eastAsia="zh-CN" w:bidi="ar"/>
              </w:rPr>
              <w:t>响应</w:t>
            </w:r>
            <w:r>
              <w:rPr>
                <w:rFonts w:hint="eastAsia" w:ascii="宋体" w:hAnsi="宋体" w:cs="宋体"/>
                <w:highlight w:val="none"/>
                <w:lang w:bidi="ar"/>
              </w:rPr>
              <w:t>文件:</w:t>
            </w:r>
          </w:p>
          <w:p w14:paraId="261714CE">
            <w:pPr>
              <w:spacing w:line="360" w:lineRule="auto"/>
              <w:rPr>
                <w:rFonts w:ascii="宋体" w:hAnsi="宋体" w:cs="宋体"/>
                <w:highlight w:val="none"/>
              </w:rPr>
            </w:pPr>
            <w:r>
              <w:rPr>
                <w:rFonts w:hint="eastAsia" w:ascii="宋体" w:hAnsi="宋体" w:cs="宋体"/>
                <w:highlight w:val="none"/>
                <w:lang w:bidi="ar"/>
              </w:rPr>
              <w:t>(2)成交供应商在收到成交通知书后，无正当理由不与采购人订立合同，在签订合同时向采购人提出附加条件，或者不按照</w:t>
            </w:r>
            <w:r>
              <w:rPr>
                <w:rFonts w:hint="eastAsia" w:ascii="宋体" w:hAnsi="宋体" w:cs="宋体"/>
                <w:highlight w:val="none"/>
                <w:lang w:eastAsia="zh-CN" w:bidi="ar"/>
              </w:rPr>
              <w:t>响应</w:t>
            </w:r>
            <w:r>
              <w:rPr>
                <w:rFonts w:hint="eastAsia" w:ascii="宋体" w:hAnsi="宋体" w:cs="宋体"/>
                <w:highlight w:val="none"/>
                <w:lang w:bidi="ar"/>
              </w:rPr>
              <w:t>文件要求递交履约保证金；</w:t>
            </w:r>
          </w:p>
          <w:p w14:paraId="5E85F46E">
            <w:pPr>
              <w:spacing w:line="360" w:lineRule="auto"/>
              <w:rPr>
                <w:rFonts w:ascii="宋体" w:hAnsi="宋体" w:cs="宋体"/>
                <w:highlight w:val="none"/>
              </w:rPr>
            </w:pPr>
            <w:r>
              <w:rPr>
                <w:rFonts w:hint="eastAsia" w:ascii="宋体" w:hAnsi="宋体" w:cs="宋体"/>
                <w:highlight w:val="none"/>
                <w:lang w:bidi="ar"/>
              </w:rPr>
              <w:t>(3)供应商有串通</w:t>
            </w:r>
            <w:r>
              <w:rPr>
                <w:rFonts w:hint="eastAsia" w:ascii="宋体" w:hAnsi="宋体" w:cs="宋体"/>
                <w:highlight w:val="none"/>
                <w:lang w:eastAsia="zh-CN" w:bidi="ar"/>
              </w:rPr>
              <w:t>响应</w:t>
            </w:r>
            <w:r>
              <w:rPr>
                <w:rFonts w:hint="eastAsia" w:ascii="宋体" w:hAnsi="宋体" w:cs="宋体"/>
                <w:highlight w:val="none"/>
                <w:lang w:bidi="ar"/>
              </w:rPr>
              <w:t>、弄虚作假等行为的；</w:t>
            </w:r>
          </w:p>
          <w:p w14:paraId="4C34D938">
            <w:pPr>
              <w:autoSpaceDE w:val="0"/>
              <w:autoSpaceDN w:val="0"/>
              <w:spacing w:line="360" w:lineRule="auto"/>
              <w:rPr>
                <w:rFonts w:cs="宋体" w:asciiTheme="minorEastAsia" w:hAnsiTheme="minorEastAsia" w:eastAsiaTheme="minorEastAsia"/>
                <w:szCs w:val="21"/>
                <w:highlight w:val="none"/>
              </w:rPr>
            </w:pPr>
            <w:r>
              <w:rPr>
                <w:rFonts w:hint="eastAsia" w:ascii="宋体" w:hAnsi="宋体"/>
                <w:highlight w:val="none"/>
                <w:lang w:bidi="ar"/>
              </w:rPr>
              <w:t>(4)发生供应商须知前附表规定的其他不予退还</w:t>
            </w:r>
            <w:r>
              <w:rPr>
                <w:rFonts w:hint="eastAsia" w:ascii="宋体" w:hAnsi="宋体"/>
                <w:highlight w:val="none"/>
                <w:lang w:eastAsia="zh-CN" w:bidi="ar"/>
              </w:rPr>
              <w:t>响应</w:t>
            </w:r>
            <w:r>
              <w:rPr>
                <w:rFonts w:hint="eastAsia" w:ascii="宋体" w:hAnsi="宋体"/>
                <w:highlight w:val="none"/>
                <w:lang w:bidi="ar"/>
              </w:rPr>
              <w:t>保证金的情形。</w:t>
            </w:r>
          </w:p>
        </w:tc>
      </w:tr>
      <w:tr w14:paraId="0BFC6D7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96" w:type="dxa"/>
            <w:vAlign w:val="center"/>
          </w:tcPr>
          <w:p w14:paraId="59DDF8CF">
            <w:pPr>
              <w:autoSpaceDE w:val="0"/>
              <w:autoSpaceDN w:val="0"/>
              <w:spacing w:line="360" w:lineRule="auto"/>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w:t>
            </w:r>
            <w:r>
              <w:rPr>
                <w:rFonts w:cs="宋体" w:asciiTheme="minorEastAsia" w:hAnsiTheme="minorEastAsia" w:eastAsiaTheme="minorEastAsia"/>
                <w:szCs w:val="21"/>
                <w:highlight w:val="none"/>
              </w:rPr>
              <w:t>.5</w:t>
            </w:r>
          </w:p>
        </w:tc>
        <w:tc>
          <w:tcPr>
            <w:tcW w:w="1701" w:type="dxa"/>
            <w:vAlign w:val="center"/>
          </w:tcPr>
          <w:p w14:paraId="339EFC6F">
            <w:pPr>
              <w:autoSpaceDE w:val="0"/>
              <w:autoSpaceDN w:val="0"/>
              <w:spacing w:line="360" w:lineRule="auto"/>
              <w:rPr>
                <w:rFonts w:cs="宋体" w:asciiTheme="minorEastAsia" w:hAnsiTheme="minorEastAsia" w:eastAsiaTheme="minorEastAsia"/>
                <w:szCs w:val="21"/>
                <w:highlight w:val="none"/>
              </w:rPr>
            </w:pPr>
            <w:r>
              <w:rPr>
                <w:rFonts w:hint="eastAsia" w:ascii="宋体" w:hAnsi="宋体"/>
                <w:szCs w:val="21"/>
                <w:highlight w:val="none"/>
              </w:rPr>
              <w:t>资格审查方式</w:t>
            </w:r>
          </w:p>
        </w:tc>
        <w:tc>
          <w:tcPr>
            <w:tcW w:w="6663" w:type="dxa"/>
            <w:vAlign w:val="center"/>
          </w:tcPr>
          <w:p w14:paraId="0B113026">
            <w:pPr>
              <w:autoSpaceDE w:val="0"/>
              <w:autoSpaceDN w:val="0"/>
              <w:spacing w:line="360" w:lineRule="auto"/>
              <w:rPr>
                <w:rFonts w:ascii="宋体" w:hAnsi="宋体"/>
                <w:szCs w:val="21"/>
                <w:highlight w:val="none"/>
              </w:rPr>
            </w:pPr>
            <w:r>
              <w:rPr>
                <w:rFonts w:hint="eastAsia" w:ascii="宋体" w:hAnsi="宋体"/>
                <w:szCs w:val="21"/>
                <w:highlight w:val="none"/>
              </w:rPr>
              <w:t>□</w:t>
            </w:r>
            <w:r>
              <w:rPr>
                <w:rFonts w:ascii="宋体" w:hAnsi="宋体"/>
                <w:szCs w:val="21"/>
                <w:highlight w:val="none"/>
              </w:rPr>
              <w:t xml:space="preserve"> </w:t>
            </w:r>
            <w:r>
              <w:rPr>
                <w:rFonts w:hint="eastAsia" w:ascii="宋体" w:hAnsi="宋体"/>
                <w:szCs w:val="21"/>
                <w:highlight w:val="none"/>
              </w:rPr>
              <w:t>资格预审</w:t>
            </w:r>
          </w:p>
          <w:p w14:paraId="404AADDA">
            <w:pPr>
              <w:autoSpaceDE w:val="0"/>
              <w:autoSpaceDN w:val="0"/>
              <w:spacing w:line="360" w:lineRule="auto"/>
              <w:rPr>
                <w:rFonts w:cs="宋体" w:asciiTheme="minorEastAsia" w:hAnsiTheme="minorEastAsia" w:eastAsiaTheme="minorEastAsia"/>
                <w:szCs w:val="21"/>
                <w:highlight w:val="none"/>
              </w:rPr>
            </w:pPr>
            <w:r>
              <w:rPr>
                <w:rFonts w:hint="eastAsia" w:ascii="宋体" w:hAnsi="宋体" w:cs="宋体"/>
                <w:szCs w:val="21"/>
                <w:highlight w:val="none"/>
              </w:rPr>
              <w:sym w:font="Wingdings 2" w:char="0052"/>
            </w:r>
            <w:r>
              <w:rPr>
                <w:rFonts w:ascii="宋体" w:hAnsi="宋体"/>
                <w:szCs w:val="21"/>
                <w:highlight w:val="none"/>
              </w:rPr>
              <w:t xml:space="preserve"> 资格后审</w:t>
            </w:r>
            <w:r>
              <w:rPr>
                <w:rFonts w:hint="eastAsia" w:ascii="宋体" w:hAnsi="宋体"/>
                <w:szCs w:val="21"/>
                <w:highlight w:val="none"/>
              </w:rPr>
              <w:t>，资格条件见第一章“磋商公告”。</w:t>
            </w:r>
          </w:p>
        </w:tc>
      </w:tr>
      <w:tr w14:paraId="78E82FE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96" w:type="dxa"/>
            <w:vAlign w:val="center"/>
          </w:tcPr>
          <w:p w14:paraId="0132F9A6">
            <w:pPr>
              <w:autoSpaceDE w:val="0"/>
              <w:autoSpaceDN w:val="0"/>
              <w:spacing w:line="360" w:lineRule="auto"/>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w:t>
            </w:r>
            <w:r>
              <w:rPr>
                <w:rFonts w:cs="宋体" w:asciiTheme="minorEastAsia" w:hAnsiTheme="minorEastAsia" w:eastAsiaTheme="minorEastAsia"/>
                <w:szCs w:val="21"/>
                <w:highlight w:val="none"/>
              </w:rPr>
              <w:t>6</w:t>
            </w:r>
            <w:r>
              <w:rPr>
                <w:rFonts w:hint="eastAsia" w:cs="宋体" w:asciiTheme="minorEastAsia" w:hAnsiTheme="minorEastAsia" w:eastAsiaTheme="minorEastAsia"/>
                <w:szCs w:val="21"/>
                <w:highlight w:val="none"/>
              </w:rPr>
              <w:t>.</w:t>
            </w:r>
            <w:r>
              <w:rPr>
                <w:rFonts w:cs="宋体" w:asciiTheme="minorEastAsia" w:hAnsiTheme="minorEastAsia" w:eastAsiaTheme="minorEastAsia"/>
                <w:szCs w:val="21"/>
                <w:highlight w:val="none"/>
              </w:rPr>
              <w:t>1</w:t>
            </w:r>
          </w:p>
        </w:tc>
        <w:tc>
          <w:tcPr>
            <w:tcW w:w="1701" w:type="dxa"/>
            <w:vAlign w:val="center"/>
          </w:tcPr>
          <w:p w14:paraId="1BA005B6">
            <w:pPr>
              <w:autoSpaceDE w:val="0"/>
              <w:autoSpaceDN w:val="0"/>
              <w:spacing w:line="36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对关键条款进行响应得证据或证明材料要求</w:t>
            </w:r>
          </w:p>
        </w:tc>
        <w:tc>
          <w:tcPr>
            <w:tcW w:w="6663" w:type="dxa"/>
            <w:vAlign w:val="center"/>
          </w:tcPr>
          <w:p w14:paraId="6507D7A1">
            <w:pPr>
              <w:autoSpaceDE w:val="0"/>
              <w:autoSpaceDN w:val="0"/>
              <w:spacing w:line="36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见第五章“采购需求”要求。</w:t>
            </w:r>
          </w:p>
        </w:tc>
      </w:tr>
      <w:tr w14:paraId="73B9439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96" w:type="dxa"/>
            <w:vAlign w:val="center"/>
          </w:tcPr>
          <w:p w14:paraId="25DD7151">
            <w:pPr>
              <w:autoSpaceDE w:val="0"/>
              <w:autoSpaceDN w:val="0"/>
              <w:spacing w:line="360" w:lineRule="auto"/>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3.6.</w:t>
            </w:r>
            <w:r>
              <w:rPr>
                <w:rFonts w:cs="宋体" w:asciiTheme="minorEastAsia" w:hAnsiTheme="minorEastAsia" w:eastAsiaTheme="minorEastAsia"/>
                <w:szCs w:val="21"/>
                <w:highlight w:val="none"/>
              </w:rPr>
              <w:t>2</w:t>
            </w:r>
          </w:p>
        </w:tc>
        <w:tc>
          <w:tcPr>
            <w:tcW w:w="1701" w:type="dxa"/>
            <w:vAlign w:val="center"/>
          </w:tcPr>
          <w:p w14:paraId="3B50E879">
            <w:pPr>
              <w:autoSpaceDE w:val="0"/>
              <w:autoSpaceDN w:val="0"/>
              <w:spacing w:line="36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响应方案数量</w:t>
            </w:r>
          </w:p>
        </w:tc>
        <w:tc>
          <w:tcPr>
            <w:tcW w:w="6663" w:type="dxa"/>
            <w:vAlign w:val="center"/>
          </w:tcPr>
          <w:p w14:paraId="29E81B9C">
            <w:pPr>
              <w:autoSpaceDE w:val="0"/>
              <w:autoSpaceDN w:val="0"/>
              <w:spacing w:line="360" w:lineRule="auto"/>
              <w:rPr>
                <w:rFonts w:cs="宋体" w:asciiTheme="minorEastAsia" w:hAnsiTheme="minorEastAsia" w:eastAsiaTheme="minorEastAsia"/>
                <w:szCs w:val="21"/>
                <w:highlight w:val="none"/>
              </w:rPr>
            </w:pPr>
            <w:r>
              <w:rPr>
                <w:rFonts w:hint="eastAsia" w:ascii="宋体" w:hAnsi="宋体" w:cs="宋体"/>
                <w:szCs w:val="21"/>
                <w:highlight w:val="none"/>
              </w:rPr>
              <w:sym w:font="Wingdings 2" w:char="0052"/>
            </w:r>
            <w:r>
              <w:rPr>
                <w:rFonts w:hint="eastAsia" w:cs="宋体" w:asciiTheme="minorEastAsia" w:hAnsiTheme="minorEastAsia" w:eastAsiaTheme="minorEastAsia"/>
                <w:szCs w:val="21"/>
                <w:highlight w:val="none"/>
              </w:rPr>
              <w:t>供应商只能提出唯一响应方案</w:t>
            </w:r>
          </w:p>
          <w:p w14:paraId="29F33EB4">
            <w:pPr>
              <w:autoSpaceDE w:val="0"/>
              <w:autoSpaceDN w:val="0"/>
              <w:spacing w:line="36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□供应商可提出多个响应方案</w:t>
            </w:r>
          </w:p>
        </w:tc>
      </w:tr>
      <w:tr w14:paraId="09DFB7A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96" w:type="dxa"/>
            <w:vAlign w:val="center"/>
          </w:tcPr>
          <w:p w14:paraId="493C7AFF">
            <w:pPr>
              <w:autoSpaceDE w:val="0"/>
              <w:autoSpaceDN w:val="0"/>
              <w:spacing w:line="360" w:lineRule="auto"/>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w:t>
            </w:r>
            <w:r>
              <w:rPr>
                <w:rFonts w:cs="宋体" w:asciiTheme="minorEastAsia" w:hAnsiTheme="minorEastAsia" w:eastAsiaTheme="minorEastAsia"/>
                <w:szCs w:val="21"/>
                <w:highlight w:val="none"/>
              </w:rPr>
              <w:t>7</w:t>
            </w:r>
            <w:r>
              <w:rPr>
                <w:rFonts w:hint="eastAsia" w:cs="宋体" w:asciiTheme="minorEastAsia" w:hAnsiTheme="minorEastAsia" w:eastAsiaTheme="minorEastAsia"/>
                <w:szCs w:val="21"/>
                <w:highlight w:val="none"/>
              </w:rPr>
              <w:t>.</w:t>
            </w:r>
            <w:r>
              <w:rPr>
                <w:rFonts w:cs="宋体" w:asciiTheme="minorEastAsia" w:hAnsiTheme="minorEastAsia" w:eastAsiaTheme="minorEastAsia"/>
                <w:szCs w:val="21"/>
                <w:highlight w:val="none"/>
              </w:rPr>
              <w:t>5</w:t>
            </w:r>
          </w:p>
        </w:tc>
        <w:tc>
          <w:tcPr>
            <w:tcW w:w="1701" w:type="dxa"/>
            <w:vAlign w:val="center"/>
          </w:tcPr>
          <w:p w14:paraId="30475990">
            <w:pPr>
              <w:autoSpaceDE w:val="0"/>
              <w:autoSpaceDN w:val="0"/>
              <w:spacing w:line="36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响应文件副本份数及电子版要求</w:t>
            </w:r>
          </w:p>
        </w:tc>
        <w:tc>
          <w:tcPr>
            <w:tcW w:w="6663" w:type="dxa"/>
            <w:vAlign w:val="center"/>
          </w:tcPr>
          <w:p w14:paraId="3C43A362">
            <w:pPr>
              <w:autoSpaceDE w:val="0"/>
              <w:autoSpaceDN w:val="0"/>
              <w:spacing w:line="360" w:lineRule="auto"/>
              <w:rPr>
                <w:rFonts w:cs="宋体" w:asciiTheme="minorEastAsia" w:hAnsiTheme="minorEastAsia" w:eastAsiaTheme="minorEastAsia"/>
                <w:szCs w:val="21"/>
                <w:highlight w:val="none"/>
              </w:rPr>
            </w:pPr>
            <w:r>
              <w:rPr>
                <w:rFonts w:hint="eastAsia" w:ascii="宋体" w:hAnsi="宋体" w:cs="宋体"/>
                <w:szCs w:val="21"/>
                <w:highlight w:val="none"/>
              </w:rPr>
              <w:t>经中国铁塔电子采购平台上传成功的加密电子</w:t>
            </w:r>
            <w:r>
              <w:rPr>
                <w:rFonts w:hint="eastAsia" w:ascii="宋体" w:hAnsi="宋体" w:cs="宋体"/>
                <w:szCs w:val="21"/>
                <w:highlight w:val="none"/>
                <w:lang w:eastAsia="zh-CN"/>
              </w:rPr>
              <w:t>响应</w:t>
            </w:r>
            <w:r>
              <w:rPr>
                <w:rFonts w:hint="eastAsia" w:ascii="宋体" w:hAnsi="宋体" w:cs="宋体"/>
                <w:szCs w:val="21"/>
                <w:highlight w:val="none"/>
              </w:rPr>
              <w:t>文件一份。</w:t>
            </w:r>
          </w:p>
        </w:tc>
      </w:tr>
      <w:tr w14:paraId="5B9250F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96" w:type="dxa"/>
            <w:vAlign w:val="center"/>
          </w:tcPr>
          <w:p w14:paraId="159BBFCF">
            <w:pPr>
              <w:autoSpaceDE w:val="0"/>
              <w:autoSpaceDN w:val="0"/>
              <w:spacing w:line="360" w:lineRule="auto"/>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w:t>
            </w:r>
            <w:r>
              <w:rPr>
                <w:rFonts w:cs="宋体" w:asciiTheme="minorEastAsia" w:hAnsiTheme="minorEastAsia" w:eastAsiaTheme="minorEastAsia"/>
                <w:szCs w:val="21"/>
                <w:highlight w:val="none"/>
              </w:rPr>
              <w:t>7</w:t>
            </w:r>
            <w:r>
              <w:rPr>
                <w:rFonts w:hint="eastAsia" w:cs="宋体" w:asciiTheme="minorEastAsia" w:hAnsiTheme="minorEastAsia" w:eastAsiaTheme="minorEastAsia"/>
                <w:szCs w:val="21"/>
                <w:highlight w:val="none"/>
              </w:rPr>
              <w:t>.</w:t>
            </w:r>
            <w:r>
              <w:rPr>
                <w:rFonts w:cs="宋体" w:asciiTheme="minorEastAsia" w:hAnsiTheme="minorEastAsia" w:eastAsiaTheme="minorEastAsia"/>
                <w:szCs w:val="21"/>
                <w:highlight w:val="none"/>
              </w:rPr>
              <w:t>6</w:t>
            </w:r>
          </w:p>
        </w:tc>
        <w:tc>
          <w:tcPr>
            <w:tcW w:w="1701" w:type="dxa"/>
            <w:vAlign w:val="center"/>
          </w:tcPr>
          <w:p w14:paraId="131A2A97">
            <w:pPr>
              <w:autoSpaceDE w:val="0"/>
              <w:autoSpaceDN w:val="0"/>
              <w:spacing w:line="36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分册装订要求</w:t>
            </w:r>
          </w:p>
        </w:tc>
        <w:tc>
          <w:tcPr>
            <w:tcW w:w="6663" w:type="dxa"/>
            <w:vAlign w:val="center"/>
          </w:tcPr>
          <w:p w14:paraId="6DE093C8">
            <w:pPr>
              <w:autoSpaceDE w:val="0"/>
              <w:autoSpaceDN w:val="0"/>
              <w:spacing w:line="360" w:lineRule="auto"/>
              <w:rPr>
                <w:rFonts w:cs="宋体" w:asciiTheme="minorEastAsia" w:hAnsiTheme="minorEastAsia" w:eastAsiaTheme="minorEastAsia"/>
                <w:szCs w:val="21"/>
                <w:highlight w:val="none"/>
              </w:rPr>
            </w:pPr>
            <w:r>
              <w:rPr>
                <w:rFonts w:hint="eastAsia" w:ascii="宋体" w:hAnsi="宋体" w:cs="Cambria"/>
                <w:szCs w:val="21"/>
                <w:highlight w:val="none"/>
              </w:rPr>
              <w:t>/</w:t>
            </w:r>
          </w:p>
        </w:tc>
      </w:tr>
      <w:tr w14:paraId="37D4C0E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96" w:type="dxa"/>
            <w:vAlign w:val="center"/>
          </w:tcPr>
          <w:p w14:paraId="14CAC020">
            <w:pPr>
              <w:autoSpaceDE w:val="0"/>
              <w:autoSpaceDN w:val="0"/>
              <w:spacing w:line="360" w:lineRule="auto"/>
              <w:jc w:val="center"/>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4</w:t>
            </w:r>
            <w:r>
              <w:rPr>
                <w:rFonts w:hint="eastAsia" w:cs="宋体" w:asciiTheme="minorEastAsia" w:hAnsiTheme="minorEastAsia" w:eastAsiaTheme="minorEastAsia"/>
                <w:szCs w:val="21"/>
                <w:highlight w:val="none"/>
              </w:rPr>
              <w:t>.</w:t>
            </w:r>
            <w:r>
              <w:rPr>
                <w:rFonts w:cs="宋体" w:asciiTheme="minorEastAsia" w:hAnsiTheme="minorEastAsia" w:eastAsiaTheme="minorEastAsia"/>
                <w:szCs w:val="21"/>
                <w:highlight w:val="none"/>
              </w:rPr>
              <w:t>1</w:t>
            </w:r>
            <w:r>
              <w:rPr>
                <w:rFonts w:hint="eastAsia" w:cs="宋体" w:asciiTheme="minorEastAsia" w:hAnsiTheme="minorEastAsia" w:eastAsiaTheme="minorEastAsia"/>
                <w:szCs w:val="21"/>
                <w:highlight w:val="none"/>
              </w:rPr>
              <w:t>.</w:t>
            </w:r>
            <w:r>
              <w:rPr>
                <w:rFonts w:cs="宋体" w:asciiTheme="minorEastAsia" w:hAnsiTheme="minorEastAsia" w:eastAsiaTheme="minorEastAsia"/>
                <w:szCs w:val="21"/>
                <w:highlight w:val="none"/>
              </w:rPr>
              <w:t>1</w:t>
            </w:r>
          </w:p>
        </w:tc>
        <w:tc>
          <w:tcPr>
            <w:tcW w:w="1701" w:type="dxa"/>
            <w:vAlign w:val="center"/>
          </w:tcPr>
          <w:p w14:paraId="413958BA">
            <w:pPr>
              <w:autoSpaceDE w:val="0"/>
              <w:autoSpaceDN w:val="0"/>
              <w:spacing w:line="36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lang w:eastAsia="zh-CN"/>
              </w:rPr>
              <w:t>响应</w:t>
            </w:r>
            <w:r>
              <w:rPr>
                <w:rFonts w:hint="eastAsia" w:cs="宋体" w:asciiTheme="minorEastAsia" w:hAnsiTheme="minorEastAsia" w:eastAsiaTheme="minorEastAsia"/>
                <w:szCs w:val="21"/>
                <w:highlight w:val="none"/>
              </w:rPr>
              <w:t>文件密封</w:t>
            </w:r>
          </w:p>
        </w:tc>
        <w:tc>
          <w:tcPr>
            <w:tcW w:w="6663" w:type="dxa"/>
            <w:vAlign w:val="center"/>
          </w:tcPr>
          <w:p w14:paraId="500DADE3">
            <w:pPr>
              <w:autoSpaceDE w:val="0"/>
              <w:autoSpaceDN w:val="0"/>
              <w:spacing w:line="36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w:t>
            </w:r>
          </w:p>
        </w:tc>
      </w:tr>
      <w:tr w14:paraId="1ABBB3A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96" w:type="dxa"/>
            <w:vAlign w:val="center"/>
          </w:tcPr>
          <w:p w14:paraId="15CFD582">
            <w:pPr>
              <w:autoSpaceDE w:val="0"/>
              <w:autoSpaceDN w:val="0"/>
              <w:spacing w:line="360" w:lineRule="auto"/>
              <w:jc w:val="center"/>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4</w:t>
            </w:r>
            <w:r>
              <w:rPr>
                <w:rFonts w:hint="eastAsia" w:cs="宋体" w:asciiTheme="minorEastAsia" w:hAnsiTheme="minorEastAsia" w:eastAsiaTheme="minorEastAsia"/>
                <w:szCs w:val="21"/>
                <w:highlight w:val="none"/>
              </w:rPr>
              <w:t>.</w:t>
            </w:r>
            <w:r>
              <w:rPr>
                <w:rFonts w:cs="宋体" w:asciiTheme="minorEastAsia" w:hAnsiTheme="minorEastAsia" w:eastAsiaTheme="minorEastAsia"/>
                <w:szCs w:val="21"/>
                <w:highlight w:val="none"/>
              </w:rPr>
              <w:t>1</w:t>
            </w:r>
            <w:r>
              <w:rPr>
                <w:rFonts w:hint="eastAsia" w:cs="宋体" w:asciiTheme="minorEastAsia" w:hAnsiTheme="minorEastAsia" w:eastAsiaTheme="minorEastAsia"/>
                <w:szCs w:val="21"/>
                <w:highlight w:val="none"/>
              </w:rPr>
              <w:t>.</w:t>
            </w:r>
            <w:r>
              <w:rPr>
                <w:rFonts w:cs="宋体" w:asciiTheme="minorEastAsia" w:hAnsiTheme="minorEastAsia" w:eastAsiaTheme="minorEastAsia"/>
                <w:szCs w:val="21"/>
                <w:highlight w:val="none"/>
              </w:rPr>
              <w:t>2</w:t>
            </w:r>
          </w:p>
        </w:tc>
        <w:tc>
          <w:tcPr>
            <w:tcW w:w="1701" w:type="dxa"/>
            <w:vAlign w:val="center"/>
          </w:tcPr>
          <w:p w14:paraId="613EA80D">
            <w:pPr>
              <w:autoSpaceDE w:val="0"/>
              <w:autoSpaceDN w:val="0"/>
              <w:spacing w:line="36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封套上应载明的信息</w:t>
            </w:r>
          </w:p>
        </w:tc>
        <w:tc>
          <w:tcPr>
            <w:tcW w:w="6663" w:type="dxa"/>
            <w:vAlign w:val="center"/>
          </w:tcPr>
          <w:p w14:paraId="3BC1F408">
            <w:pPr>
              <w:autoSpaceDE w:val="0"/>
              <w:autoSpaceDN w:val="0"/>
              <w:rPr>
                <w:rFonts w:cs="宋体" w:asciiTheme="minorEastAsia" w:hAnsiTheme="minorEastAsia" w:eastAsiaTheme="minorEastAsia"/>
                <w:szCs w:val="21"/>
                <w:highlight w:val="none"/>
              </w:rPr>
            </w:pPr>
            <w:r>
              <w:rPr>
                <w:rFonts w:hint="eastAsia" w:ascii="宋体" w:hAnsi="宋体" w:cs="Cambria"/>
                <w:szCs w:val="21"/>
                <w:highlight w:val="none"/>
              </w:rPr>
              <w:t>/</w:t>
            </w:r>
          </w:p>
        </w:tc>
      </w:tr>
      <w:tr w14:paraId="7B405C6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96" w:type="dxa"/>
            <w:vAlign w:val="center"/>
          </w:tcPr>
          <w:p w14:paraId="3605E9AF">
            <w:pPr>
              <w:autoSpaceDE w:val="0"/>
              <w:autoSpaceDN w:val="0"/>
              <w:spacing w:line="360" w:lineRule="auto"/>
              <w:jc w:val="center"/>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4</w:t>
            </w:r>
            <w:r>
              <w:rPr>
                <w:rFonts w:hint="eastAsia" w:cs="宋体" w:asciiTheme="minorEastAsia" w:hAnsiTheme="minorEastAsia" w:eastAsiaTheme="minorEastAsia"/>
                <w:szCs w:val="21"/>
                <w:highlight w:val="none"/>
              </w:rPr>
              <w:t>.</w:t>
            </w:r>
            <w:r>
              <w:rPr>
                <w:rFonts w:cs="宋体" w:asciiTheme="minorEastAsia" w:hAnsiTheme="minorEastAsia" w:eastAsiaTheme="minorEastAsia"/>
                <w:szCs w:val="21"/>
                <w:highlight w:val="none"/>
              </w:rPr>
              <w:t>2</w:t>
            </w:r>
            <w:r>
              <w:rPr>
                <w:rFonts w:hint="eastAsia" w:cs="宋体" w:asciiTheme="minorEastAsia" w:hAnsiTheme="minorEastAsia" w:eastAsiaTheme="minorEastAsia"/>
                <w:szCs w:val="21"/>
                <w:highlight w:val="none"/>
              </w:rPr>
              <w:t>.</w:t>
            </w:r>
            <w:r>
              <w:rPr>
                <w:rFonts w:cs="宋体" w:asciiTheme="minorEastAsia" w:hAnsiTheme="minorEastAsia" w:eastAsiaTheme="minorEastAsia"/>
                <w:szCs w:val="21"/>
                <w:highlight w:val="none"/>
              </w:rPr>
              <w:t>1</w:t>
            </w:r>
          </w:p>
        </w:tc>
        <w:tc>
          <w:tcPr>
            <w:tcW w:w="1701" w:type="dxa"/>
            <w:vAlign w:val="center"/>
          </w:tcPr>
          <w:p w14:paraId="1BE2B831">
            <w:pPr>
              <w:autoSpaceDE w:val="0"/>
              <w:autoSpaceDN w:val="0"/>
              <w:spacing w:line="36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递交响应文件的截止时间和地点</w:t>
            </w:r>
          </w:p>
        </w:tc>
        <w:tc>
          <w:tcPr>
            <w:tcW w:w="6663" w:type="dxa"/>
            <w:vAlign w:val="center"/>
          </w:tcPr>
          <w:p w14:paraId="72B2E7F9">
            <w:pPr>
              <w:autoSpaceDE w:val="0"/>
              <w:autoSpaceDN w:val="0"/>
              <w:spacing w:line="36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截止时间：</w:t>
            </w:r>
            <w:r>
              <w:rPr>
                <w:rFonts w:hint="eastAsia" w:ascii="宋体" w:hAnsi="宋体"/>
                <w:szCs w:val="21"/>
                <w:highlight w:val="none"/>
                <w:u w:val="single"/>
              </w:rPr>
              <w:t xml:space="preserve">详见第一章 </w:t>
            </w:r>
            <w:r>
              <w:rPr>
                <w:rFonts w:ascii="宋体" w:hAnsi="宋体"/>
                <w:szCs w:val="21"/>
                <w:highlight w:val="none"/>
                <w:u w:val="single"/>
              </w:rPr>
              <w:t xml:space="preserve"> </w:t>
            </w:r>
            <w:r>
              <w:rPr>
                <w:rFonts w:hint="eastAsia" w:ascii="宋体" w:hAnsi="宋体"/>
                <w:szCs w:val="21"/>
                <w:highlight w:val="none"/>
                <w:u w:val="single"/>
              </w:rPr>
              <w:t>“磋商公告</w:t>
            </w:r>
            <w:r>
              <w:rPr>
                <w:rFonts w:hint="eastAsia" w:ascii="宋体" w:hAnsi="宋体" w:cs="宋体"/>
                <w:szCs w:val="21"/>
                <w:highlight w:val="none"/>
                <w:u w:val="single"/>
              </w:rPr>
              <w:t>”。</w:t>
            </w:r>
          </w:p>
          <w:p w14:paraId="63C0EC91">
            <w:pPr>
              <w:autoSpaceDE w:val="0"/>
              <w:autoSpaceDN w:val="0"/>
              <w:spacing w:line="36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递交响应文件的地点：</w:t>
            </w:r>
            <w:r>
              <w:rPr>
                <w:rFonts w:hint="eastAsia" w:ascii="宋体" w:hAnsi="宋体"/>
                <w:szCs w:val="21"/>
                <w:highlight w:val="none"/>
                <w:u w:val="single"/>
              </w:rPr>
              <w:t xml:space="preserve">详见第一章 </w:t>
            </w:r>
            <w:r>
              <w:rPr>
                <w:rFonts w:ascii="宋体" w:hAnsi="宋体"/>
                <w:szCs w:val="21"/>
                <w:highlight w:val="none"/>
                <w:u w:val="single"/>
              </w:rPr>
              <w:t xml:space="preserve"> </w:t>
            </w:r>
            <w:r>
              <w:rPr>
                <w:rFonts w:hint="eastAsia" w:ascii="宋体" w:hAnsi="宋体"/>
                <w:szCs w:val="21"/>
                <w:highlight w:val="none"/>
                <w:u w:val="single"/>
              </w:rPr>
              <w:t>“磋商公告</w:t>
            </w:r>
            <w:r>
              <w:rPr>
                <w:rFonts w:hint="eastAsia" w:ascii="宋体" w:hAnsi="宋体" w:cs="宋体"/>
                <w:szCs w:val="21"/>
                <w:highlight w:val="none"/>
                <w:u w:val="single"/>
              </w:rPr>
              <w:t>”。</w:t>
            </w:r>
          </w:p>
        </w:tc>
      </w:tr>
      <w:tr w14:paraId="374F132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96" w:type="dxa"/>
            <w:vAlign w:val="center"/>
          </w:tcPr>
          <w:p w14:paraId="27ADACAE">
            <w:pPr>
              <w:autoSpaceDE w:val="0"/>
              <w:autoSpaceDN w:val="0"/>
              <w:spacing w:line="360" w:lineRule="auto"/>
              <w:jc w:val="center"/>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4</w:t>
            </w:r>
            <w:r>
              <w:rPr>
                <w:rFonts w:hint="eastAsia" w:cs="宋体" w:asciiTheme="minorEastAsia" w:hAnsiTheme="minorEastAsia" w:eastAsiaTheme="minorEastAsia"/>
                <w:szCs w:val="21"/>
                <w:highlight w:val="none"/>
              </w:rPr>
              <w:t>.</w:t>
            </w:r>
            <w:r>
              <w:rPr>
                <w:rFonts w:cs="宋体" w:asciiTheme="minorEastAsia" w:hAnsiTheme="minorEastAsia" w:eastAsiaTheme="minorEastAsia"/>
                <w:szCs w:val="21"/>
                <w:highlight w:val="none"/>
              </w:rPr>
              <w:t>2</w:t>
            </w:r>
            <w:r>
              <w:rPr>
                <w:rFonts w:hint="eastAsia" w:cs="宋体" w:asciiTheme="minorEastAsia" w:hAnsiTheme="minorEastAsia" w:eastAsiaTheme="minorEastAsia"/>
                <w:szCs w:val="21"/>
                <w:highlight w:val="none"/>
              </w:rPr>
              <w:t>.</w:t>
            </w:r>
            <w:r>
              <w:rPr>
                <w:rFonts w:cs="宋体" w:asciiTheme="minorEastAsia" w:hAnsiTheme="minorEastAsia" w:eastAsiaTheme="minorEastAsia"/>
                <w:szCs w:val="21"/>
                <w:highlight w:val="none"/>
              </w:rPr>
              <w:t>2</w:t>
            </w:r>
          </w:p>
        </w:tc>
        <w:tc>
          <w:tcPr>
            <w:tcW w:w="1701" w:type="dxa"/>
            <w:vAlign w:val="center"/>
          </w:tcPr>
          <w:p w14:paraId="4CC659EA">
            <w:pPr>
              <w:autoSpaceDE w:val="0"/>
              <w:autoSpaceDN w:val="0"/>
              <w:spacing w:line="36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是否退还响应文件</w:t>
            </w:r>
          </w:p>
        </w:tc>
        <w:tc>
          <w:tcPr>
            <w:tcW w:w="6663" w:type="dxa"/>
            <w:vAlign w:val="center"/>
          </w:tcPr>
          <w:p w14:paraId="4EA8FDB6">
            <w:pPr>
              <w:autoSpaceDE w:val="0"/>
              <w:autoSpaceDN w:val="0"/>
              <w:spacing w:line="360" w:lineRule="auto"/>
              <w:rPr>
                <w:rFonts w:cs="宋体" w:asciiTheme="minorEastAsia" w:hAnsiTheme="minorEastAsia" w:eastAsiaTheme="minorEastAsia"/>
                <w:szCs w:val="21"/>
                <w:highlight w:val="none"/>
              </w:rPr>
            </w:pPr>
            <w:r>
              <w:rPr>
                <w:rFonts w:hint="eastAsia" w:ascii="宋体" w:hAnsi="宋体" w:cs="宋体"/>
                <w:szCs w:val="21"/>
                <w:highlight w:val="none"/>
              </w:rPr>
              <w:sym w:font="Wingdings 2" w:char="0052"/>
            </w:r>
            <w:r>
              <w:rPr>
                <w:rFonts w:hint="eastAsia" w:cs="宋体" w:asciiTheme="minorEastAsia" w:hAnsiTheme="minorEastAsia" w:eastAsiaTheme="minorEastAsia"/>
                <w:szCs w:val="21"/>
                <w:highlight w:val="none"/>
              </w:rPr>
              <w:t>否</w:t>
            </w:r>
          </w:p>
          <w:p w14:paraId="70744384">
            <w:pPr>
              <w:autoSpaceDE w:val="0"/>
              <w:autoSpaceDN w:val="0"/>
              <w:spacing w:line="36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口是，退还时间：</w:t>
            </w:r>
            <w:r>
              <w:rPr>
                <w:rFonts w:hint="eastAsia" w:cs="宋体" w:asciiTheme="minorEastAsia" w:hAnsiTheme="minorEastAsia" w:eastAsiaTheme="minorEastAsia"/>
                <w:szCs w:val="21"/>
                <w:highlight w:val="none"/>
                <w:u w:val="single"/>
              </w:rPr>
              <w:t xml:space="preserve"> </w:t>
            </w:r>
            <w:r>
              <w:rPr>
                <w:rFonts w:cs="宋体" w:asciiTheme="minorEastAsia" w:hAnsiTheme="minorEastAsia" w:eastAsiaTheme="minorEastAsia"/>
                <w:szCs w:val="21"/>
                <w:highlight w:val="none"/>
                <w:u w:val="single"/>
              </w:rPr>
              <w:t xml:space="preserve">   </w:t>
            </w:r>
          </w:p>
        </w:tc>
      </w:tr>
      <w:tr w14:paraId="48A77A3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96" w:type="dxa"/>
            <w:vAlign w:val="center"/>
          </w:tcPr>
          <w:p w14:paraId="1BD2839F">
            <w:pPr>
              <w:autoSpaceDE w:val="0"/>
              <w:autoSpaceDN w:val="0"/>
              <w:spacing w:line="360" w:lineRule="auto"/>
              <w:jc w:val="center"/>
              <w:rPr>
                <w:rFonts w:cs="宋体" w:asciiTheme="minorEastAsia" w:hAnsiTheme="minorEastAsia" w:eastAsiaTheme="minorEastAsia"/>
                <w:szCs w:val="21"/>
                <w:highlight w:val="none"/>
              </w:rPr>
            </w:pPr>
            <w:r>
              <w:rPr>
                <w:rFonts w:hint="eastAsia" w:ascii="宋体" w:hAnsi="宋体"/>
                <w:szCs w:val="20"/>
                <w:highlight w:val="none"/>
              </w:rPr>
              <w:t>4.3.</w:t>
            </w:r>
            <w:r>
              <w:rPr>
                <w:rFonts w:ascii="宋体" w:hAnsi="宋体"/>
                <w:szCs w:val="20"/>
                <w:highlight w:val="none"/>
              </w:rPr>
              <w:t>3</w:t>
            </w:r>
          </w:p>
        </w:tc>
        <w:tc>
          <w:tcPr>
            <w:tcW w:w="1701" w:type="dxa"/>
            <w:vAlign w:val="center"/>
          </w:tcPr>
          <w:p w14:paraId="761028F3">
            <w:pPr>
              <w:autoSpaceDE w:val="0"/>
              <w:autoSpaceDN w:val="0"/>
              <w:spacing w:line="360" w:lineRule="auto"/>
              <w:rPr>
                <w:rFonts w:cs="宋体" w:asciiTheme="minorEastAsia" w:hAnsiTheme="minorEastAsia" w:eastAsiaTheme="minorEastAsia"/>
                <w:szCs w:val="21"/>
                <w:highlight w:val="none"/>
              </w:rPr>
            </w:pPr>
            <w:r>
              <w:rPr>
                <w:rFonts w:hint="eastAsia" w:ascii="宋体" w:hAnsi="宋体"/>
                <w:szCs w:val="20"/>
                <w:highlight w:val="none"/>
              </w:rPr>
              <w:t>供应商撤回响应文件情况下退还</w:t>
            </w:r>
            <w:r>
              <w:rPr>
                <w:rFonts w:hint="eastAsia" w:ascii="宋体" w:hAnsi="宋体"/>
                <w:szCs w:val="20"/>
                <w:highlight w:val="none"/>
                <w:lang w:eastAsia="zh-CN"/>
              </w:rPr>
              <w:t>响应</w:t>
            </w:r>
            <w:r>
              <w:rPr>
                <w:rFonts w:hint="eastAsia" w:ascii="宋体" w:hAnsi="宋体"/>
                <w:szCs w:val="20"/>
                <w:highlight w:val="none"/>
              </w:rPr>
              <w:t>保证金</w:t>
            </w:r>
          </w:p>
        </w:tc>
        <w:tc>
          <w:tcPr>
            <w:tcW w:w="6663" w:type="dxa"/>
            <w:vAlign w:val="center"/>
          </w:tcPr>
          <w:p w14:paraId="64FFE956">
            <w:pPr>
              <w:autoSpaceDE w:val="0"/>
              <w:autoSpaceDN w:val="0"/>
              <w:spacing w:line="36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自采购人收到供应商递交的书面通知之日起</w:t>
            </w:r>
            <w:r>
              <w:rPr>
                <w:rFonts w:hint="eastAsia" w:cs="宋体" w:asciiTheme="minorEastAsia" w:hAnsiTheme="minorEastAsia" w:eastAsiaTheme="minorEastAsia"/>
                <w:szCs w:val="21"/>
                <w:highlight w:val="none"/>
                <w:u w:val="single"/>
              </w:rPr>
              <w:t>5</w:t>
            </w:r>
            <w:r>
              <w:rPr>
                <w:rFonts w:hint="eastAsia" w:cs="宋体" w:asciiTheme="minorEastAsia" w:hAnsiTheme="minorEastAsia" w:eastAsiaTheme="minorEastAsia"/>
                <w:szCs w:val="21"/>
                <w:highlight w:val="none"/>
              </w:rPr>
              <w:t>日内。</w:t>
            </w:r>
          </w:p>
        </w:tc>
      </w:tr>
      <w:tr w14:paraId="5C2B2FF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96" w:type="dxa"/>
            <w:vAlign w:val="center"/>
          </w:tcPr>
          <w:p w14:paraId="23B5CACB">
            <w:pPr>
              <w:autoSpaceDE w:val="0"/>
              <w:autoSpaceDN w:val="0"/>
              <w:spacing w:line="360" w:lineRule="auto"/>
              <w:jc w:val="center"/>
              <w:rPr>
                <w:rFonts w:ascii="宋体" w:hAnsi="宋体"/>
                <w:szCs w:val="20"/>
                <w:highlight w:val="none"/>
              </w:rPr>
            </w:pPr>
            <w:r>
              <w:rPr>
                <w:rFonts w:hint="eastAsia" w:ascii="宋体" w:hAnsi="宋体"/>
                <w:szCs w:val="20"/>
                <w:highlight w:val="none"/>
              </w:rPr>
              <w:t>4.</w:t>
            </w:r>
            <w:r>
              <w:rPr>
                <w:rFonts w:ascii="宋体" w:hAnsi="宋体"/>
                <w:szCs w:val="20"/>
                <w:highlight w:val="none"/>
              </w:rPr>
              <w:t>4</w:t>
            </w:r>
          </w:p>
        </w:tc>
        <w:tc>
          <w:tcPr>
            <w:tcW w:w="1701" w:type="dxa"/>
            <w:vAlign w:val="center"/>
          </w:tcPr>
          <w:p w14:paraId="10319588">
            <w:pPr>
              <w:autoSpaceDE w:val="0"/>
              <w:autoSpaceDN w:val="0"/>
              <w:spacing w:line="360" w:lineRule="auto"/>
              <w:rPr>
                <w:rFonts w:ascii="宋体" w:hAnsi="宋体"/>
                <w:szCs w:val="20"/>
                <w:highlight w:val="none"/>
              </w:rPr>
            </w:pPr>
            <w:r>
              <w:rPr>
                <w:rFonts w:hint="eastAsia" w:cs="宋体" w:asciiTheme="minorEastAsia" w:hAnsiTheme="minorEastAsia" w:eastAsiaTheme="minorEastAsia"/>
                <w:szCs w:val="21"/>
                <w:highlight w:val="none"/>
              </w:rPr>
              <w:t>电子标的响应文件上传形式</w:t>
            </w:r>
          </w:p>
        </w:tc>
        <w:tc>
          <w:tcPr>
            <w:tcW w:w="6663" w:type="dxa"/>
            <w:vAlign w:val="center"/>
          </w:tcPr>
          <w:p w14:paraId="59423655">
            <w:pPr>
              <w:autoSpaceDE w:val="0"/>
              <w:autoSpaceDN w:val="0"/>
              <w:spacing w:line="360" w:lineRule="auto"/>
              <w:rPr>
                <w:rFonts w:cs="宋体" w:asciiTheme="minorEastAsia" w:hAnsiTheme="minorEastAsia" w:eastAsiaTheme="minorEastAsia"/>
                <w:szCs w:val="21"/>
                <w:highlight w:val="none"/>
              </w:rPr>
            </w:pPr>
            <w:r>
              <w:rPr>
                <w:rFonts w:hint="eastAsia" w:ascii="宋体" w:hAnsi="宋体" w:cs="宋体"/>
                <w:szCs w:val="21"/>
                <w:highlight w:val="none"/>
              </w:rPr>
              <w:t>供应商必须在</w:t>
            </w:r>
            <w:r>
              <w:rPr>
                <w:rFonts w:hint="eastAsia" w:ascii="宋体" w:hAnsi="宋体" w:cs="宋体"/>
                <w:szCs w:val="21"/>
                <w:highlight w:val="none"/>
                <w:lang w:eastAsia="zh-CN"/>
              </w:rPr>
              <w:t>响应</w:t>
            </w:r>
            <w:r>
              <w:rPr>
                <w:rFonts w:hint="eastAsia" w:ascii="宋体" w:hAnsi="宋体" w:cs="宋体"/>
                <w:szCs w:val="21"/>
                <w:highlight w:val="none"/>
              </w:rPr>
              <w:t>文件递交截止时间前登录到中国铁塔电子采购平台（https://ebid.chinatowercom.cn）并上传加密电子</w:t>
            </w:r>
            <w:r>
              <w:rPr>
                <w:rFonts w:hint="eastAsia" w:ascii="宋体" w:hAnsi="宋体" w:cs="宋体"/>
                <w:szCs w:val="21"/>
                <w:highlight w:val="none"/>
                <w:lang w:eastAsia="zh-CN"/>
              </w:rPr>
              <w:t>响应</w:t>
            </w:r>
            <w:r>
              <w:rPr>
                <w:rFonts w:hint="eastAsia" w:ascii="宋体" w:hAnsi="宋体" w:cs="宋体"/>
                <w:szCs w:val="21"/>
                <w:highlight w:val="none"/>
              </w:rPr>
              <w:t>文件。供应商可登录平台查看电子</w:t>
            </w:r>
            <w:r>
              <w:rPr>
                <w:rFonts w:hint="eastAsia" w:ascii="宋体" w:hAnsi="宋体" w:cs="宋体"/>
                <w:szCs w:val="21"/>
                <w:highlight w:val="none"/>
                <w:lang w:eastAsia="zh-CN"/>
              </w:rPr>
              <w:t>响应</w:t>
            </w:r>
            <w:r>
              <w:rPr>
                <w:rFonts w:hint="eastAsia" w:ascii="宋体" w:hAnsi="宋体" w:cs="宋体"/>
                <w:szCs w:val="21"/>
                <w:highlight w:val="none"/>
              </w:rPr>
              <w:t>文件递交情况，具体操作详见《新平台供应商操作手册》，在左侧菜单 “操作手册”模块，下载操作手册。</w:t>
            </w:r>
          </w:p>
        </w:tc>
      </w:tr>
      <w:tr w14:paraId="523BB9F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96" w:type="dxa"/>
            <w:vAlign w:val="center"/>
          </w:tcPr>
          <w:p w14:paraId="12809C5B">
            <w:pPr>
              <w:autoSpaceDE w:val="0"/>
              <w:autoSpaceDN w:val="0"/>
              <w:spacing w:line="360" w:lineRule="auto"/>
              <w:jc w:val="center"/>
              <w:rPr>
                <w:rFonts w:ascii="宋体" w:hAnsi="宋体"/>
                <w:szCs w:val="20"/>
                <w:highlight w:val="none"/>
              </w:rPr>
            </w:pPr>
            <w:r>
              <w:rPr>
                <w:rFonts w:hint="eastAsia" w:ascii="宋体" w:hAnsi="宋体"/>
                <w:szCs w:val="20"/>
                <w:highlight w:val="none"/>
              </w:rPr>
              <w:t>4.</w:t>
            </w:r>
            <w:r>
              <w:rPr>
                <w:rFonts w:ascii="宋体" w:hAnsi="宋体"/>
                <w:szCs w:val="20"/>
                <w:highlight w:val="none"/>
              </w:rPr>
              <w:t>5</w:t>
            </w:r>
          </w:p>
        </w:tc>
        <w:tc>
          <w:tcPr>
            <w:tcW w:w="1701" w:type="dxa"/>
            <w:vAlign w:val="center"/>
          </w:tcPr>
          <w:p w14:paraId="6AFB0FF2">
            <w:pPr>
              <w:autoSpaceDE w:val="0"/>
              <w:autoSpaceDN w:val="0"/>
              <w:spacing w:line="360" w:lineRule="auto"/>
              <w:rPr>
                <w:rFonts w:ascii="宋体" w:hAnsi="宋体"/>
                <w:szCs w:val="20"/>
                <w:highlight w:val="none"/>
              </w:rPr>
            </w:pPr>
            <w:r>
              <w:rPr>
                <w:rFonts w:hint="eastAsia" w:cs="宋体" w:asciiTheme="minorEastAsia" w:hAnsiTheme="minorEastAsia" w:eastAsiaTheme="minorEastAsia"/>
                <w:szCs w:val="21"/>
                <w:highlight w:val="none"/>
              </w:rPr>
              <w:t>电子标的响应文件递交异常处理方式</w:t>
            </w:r>
          </w:p>
        </w:tc>
        <w:tc>
          <w:tcPr>
            <w:tcW w:w="6663" w:type="dxa"/>
            <w:vAlign w:val="center"/>
          </w:tcPr>
          <w:p w14:paraId="0921123E">
            <w:pPr>
              <w:autoSpaceDE w:val="0"/>
              <w:autoSpaceDN w:val="0"/>
              <w:spacing w:line="360" w:lineRule="auto"/>
              <w:rPr>
                <w:rFonts w:ascii="宋体" w:hAnsi="宋体" w:cs="宋体"/>
                <w:szCs w:val="21"/>
                <w:highlight w:val="none"/>
              </w:rPr>
            </w:pPr>
            <w:r>
              <w:rPr>
                <w:rFonts w:hint="eastAsia" w:ascii="宋体" w:hAnsi="宋体" w:cs="宋体"/>
                <w:szCs w:val="21"/>
                <w:highlight w:val="none"/>
              </w:rPr>
              <w:t>（1）建议至少提前一天尝试完成电子</w:t>
            </w:r>
            <w:r>
              <w:rPr>
                <w:rFonts w:hint="eastAsia" w:ascii="宋体" w:hAnsi="宋体" w:cs="宋体"/>
                <w:szCs w:val="21"/>
                <w:highlight w:val="none"/>
                <w:lang w:eastAsia="zh-CN"/>
              </w:rPr>
              <w:t>响应</w:t>
            </w:r>
            <w:r>
              <w:rPr>
                <w:rFonts w:hint="eastAsia" w:ascii="宋体" w:hAnsi="宋体" w:cs="宋体"/>
                <w:szCs w:val="21"/>
                <w:highlight w:val="none"/>
              </w:rPr>
              <w:t>文件编制及递交工作。当电子</w:t>
            </w:r>
            <w:r>
              <w:rPr>
                <w:rFonts w:hint="eastAsia" w:ascii="宋体" w:hAnsi="宋体" w:cs="宋体"/>
                <w:szCs w:val="21"/>
                <w:highlight w:val="none"/>
                <w:lang w:eastAsia="zh-CN"/>
              </w:rPr>
              <w:t>响应</w:t>
            </w:r>
            <w:r>
              <w:rPr>
                <w:rFonts w:hint="eastAsia" w:ascii="宋体" w:hAnsi="宋体" w:cs="宋体"/>
                <w:szCs w:val="21"/>
                <w:highlight w:val="none"/>
              </w:rPr>
              <w:t>文件递交异常时，应及时联系平台技术支撑人员协助处理，如在</w:t>
            </w:r>
            <w:r>
              <w:rPr>
                <w:rFonts w:hint="eastAsia" w:ascii="宋体" w:hAnsi="宋体" w:cs="宋体"/>
                <w:szCs w:val="21"/>
                <w:highlight w:val="none"/>
                <w:lang w:eastAsia="zh-CN"/>
              </w:rPr>
              <w:t>响应</w:t>
            </w:r>
            <w:r>
              <w:rPr>
                <w:rFonts w:hint="eastAsia" w:ascii="宋体" w:hAnsi="宋体" w:cs="宋体"/>
                <w:szCs w:val="21"/>
                <w:highlight w:val="none"/>
              </w:rPr>
              <w:t>文件递交截止时间前仍无法正常递交，应在</w:t>
            </w:r>
            <w:r>
              <w:rPr>
                <w:rFonts w:hint="eastAsia" w:ascii="宋体" w:hAnsi="宋体" w:cs="宋体"/>
                <w:szCs w:val="21"/>
                <w:highlight w:val="none"/>
                <w:lang w:eastAsia="zh-CN"/>
              </w:rPr>
              <w:t>响应</w:t>
            </w:r>
            <w:r>
              <w:rPr>
                <w:rFonts w:hint="eastAsia" w:ascii="宋体" w:hAnsi="宋体" w:cs="宋体"/>
                <w:szCs w:val="21"/>
                <w:highlight w:val="none"/>
              </w:rPr>
              <w:t>文件递交截止时间前将证明递交失败的截图或录屏以及加密版的电子</w:t>
            </w:r>
            <w:r>
              <w:rPr>
                <w:rFonts w:hint="eastAsia" w:ascii="宋体" w:hAnsi="宋体" w:cs="宋体"/>
                <w:szCs w:val="21"/>
                <w:highlight w:val="none"/>
                <w:lang w:eastAsia="zh-CN"/>
              </w:rPr>
              <w:t>响应</w:t>
            </w:r>
            <w:r>
              <w:rPr>
                <w:rFonts w:hint="eastAsia" w:ascii="宋体" w:hAnsi="宋体" w:cs="宋体"/>
                <w:szCs w:val="21"/>
                <w:highlight w:val="none"/>
              </w:rPr>
              <w:t xml:space="preserve">文件发送至磋商公告中采购代理机构联系人的邮箱。 </w:t>
            </w:r>
          </w:p>
          <w:p w14:paraId="54C59D34">
            <w:pPr>
              <w:autoSpaceDE w:val="0"/>
              <w:autoSpaceDN w:val="0"/>
              <w:spacing w:line="360" w:lineRule="auto"/>
              <w:rPr>
                <w:rFonts w:ascii="宋体" w:hAnsi="宋体" w:cs="宋体"/>
                <w:szCs w:val="21"/>
                <w:highlight w:val="none"/>
              </w:rPr>
            </w:pPr>
            <w:r>
              <w:rPr>
                <w:rFonts w:hint="eastAsia" w:ascii="宋体" w:hAnsi="宋体" w:cs="宋体"/>
                <w:szCs w:val="21"/>
                <w:highlight w:val="none"/>
              </w:rPr>
              <w:t>（2）电子</w:t>
            </w:r>
            <w:r>
              <w:rPr>
                <w:rFonts w:hint="eastAsia" w:ascii="宋体" w:hAnsi="宋体" w:cs="宋体"/>
                <w:szCs w:val="21"/>
                <w:highlight w:val="none"/>
                <w:lang w:eastAsia="zh-CN"/>
              </w:rPr>
              <w:t>响应</w:t>
            </w:r>
            <w:r>
              <w:rPr>
                <w:rFonts w:hint="eastAsia" w:ascii="宋体" w:hAnsi="宋体" w:cs="宋体"/>
                <w:szCs w:val="21"/>
                <w:highlight w:val="none"/>
              </w:rPr>
              <w:t>文件上传成功但因平台原因导致解密异常时，供应商应当在</w:t>
            </w:r>
            <w:r>
              <w:rPr>
                <w:rFonts w:hint="eastAsia" w:ascii="宋体" w:hAnsi="宋体" w:cs="宋体"/>
                <w:szCs w:val="21"/>
                <w:highlight w:val="none"/>
                <w:lang w:eastAsia="zh-CN"/>
              </w:rPr>
              <w:t>响应</w:t>
            </w:r>
            <w:r>
              <w:rPr>
                <w:rFonts w:hint="eastAsia" w:ascii="宋体" w:hAnsi="宋体" w:cs="宋体"/>
                <w:szCs w:val="21"/>
                <w:highlight w:val="none"/>
              </w:rPr>
              <w:t>文件递交截止时间后【40分钟】内将不加密电子</w:t>
            </w:r>
            <w:r>
              <w:rPr>
                <w:rFonts w:hint="eastAsia" w:ascii="宋体" w:hAnsi="宋体" w:cs="宋体"/>
                <w:szCs w:val="21"/>
                <w:highlight w:val="none"/>
                <w:lang w:eastAsia="zh-CN"/>
              </w:rPr>
              <w:t>响应</w:t>
            </w:r>
            <w:r>
              <w:rPr>
                <w:rFonts w:hint="eastAsia" w:ascii="宋体" w:hAnsi="宋体" w:cs="宋体"/>
                <w:szCs w:val="21"/>
                <w:highlight w:val="none"/>
              </w:rPr>
              <w:t>文件发送至磋商公告中采购代理机构联系人的邮箱，采购代理机构将其导入平台，平台读取不加密电子</w:t>
            </w:r>
            <w:r>
              <w:rPr>
                <w:rFonts w:hint="eastAsia" w:ascii="宋体" w:hAnsi="宋体" w:cs="宋体"/>
                <w:szCs w:val="21"/>
                <w:highlight w:val="none"/>
                <w:lang w:eastAsia="zh-CN"/>
              </w:rPr>
              <w:t>响应</w:t>
            </w:r>
            <w:r>
              <w:rPr>
                <w:rFonts w:hint="eastAsia" w:ascii="宋体" w:hAnsi="宋体" w:cs="宋体"/>
                <w:szCs w:val="21"/>
                <w:highlight w:val="none"/>
              </w:rPr>
              <w:t>文件时，会自动比对已上传加密电子</w:t>
            </w:r>
            <w:r>
              <w:rPr>
                <w:rFonts w:hint="eastAsia" w:ascii="宋体" w:hAnsi="宋体" w:cs="宋体"/>
                <w:szCs w:val="21"/>
                <w:highlight w:val="none"/>
                <w:lang w:eastAsia="zh-CN"/>
              </w:rPr>
              <w:t>响应</w:t>
            </w:r>
            <w:r>
              <w:rPr>
                <w:rFonts w:hint="eastAsia" w:ascii="宋体" w:hAnsi="宋体" w:cs="宋体"/>
                <w:szCs w:val="21"/>
                <w:highlight w:val="none"/>
              </w:rPr>
              <w:t>文件的生成编码，生成编码一致则正常读取，不加密电子</w:t>
            </w:r>
            <w:r>
              <w:rPr>
                <w:rFonts w:hint="eastAsia" w:ascii="宋体" w:hAnsi="宋体" w:cs="宋体"/>
                <w:szCs w:val="21"/>
                <w:highlight w:val="none"/>
                <w:lang w:eastAsia="zh-CN"/>
              </w:rPr>
              <w:t>响应</w:t>
            </w:r>
            <w:r>
              <w:rPr>
                <w:rFonts w:hint="eastAsia" w:ascii="宋体" w:hAnsi="宋体" w:cs="宋体"/>
                <w:szCs w:val="21"/>
                <w:highlight w:val="none"/>
              </w:rPr>
              <w:t>文件经平台校验通过的视为解密成功，该供应商的</w:t>
            </w:r>
            <w:r>
              <w:rPr>
                <w:rFonts w:hint="eastAsia" w:ascii="宋体" w:hAnsi="宋体" w:cs="宋体"/>
                <w:szCs w:val="21"/>
                <w:highlight w:val="none"/>
                <w:lang w:eastAsia="zh-CN"/>
              </w:rPr>
              <w:t>响应</w:t>
            </w:r>
            <w:r>
              <w:rPr>
                <w:rFonts w:hint="eastAsia" w:ascii="宋体" w:hAnsi="宋体" w:cs="宋体"/>
                <w:szCs w:val="21"/>
                <w:highlight w:val="none"/>
              </w:rPr>
              <w:t>文件以不加密电子</w:t>
            </w:r>
            <w:r>
              <w:rPr>
                <w:rFonts w:hint="eastAsia" w:ascii="宋体" w:hAnsi="宋体" w:cs="宋体"/>
                <w:szCs w:val="21"/>
                <w:highlight w:val="none"/>
                <w:lang w:eastAsia="zh-CN"/>
              </w:rPr>
              <w:t>响应</w:t>
            </w:r>
            <w:r>
              <w:rPr>
                <w:rFonts w:hint="eastAsia" w:ascii="宋体" w:hAnsi="宋体" w:cs="宋体"/>
                <w:szCs w:val="21"/>
                <w:highlight w:val="none"/>
              </w:rPr>
              <w:t>文件为准；校验失败或未递交不加密电子</w:t>
            </w:r>
            <w:r>
              <w:rPr>
                <w:rFonts w:hint="eastAsia" w:ascii="宋体" w:hAnsi="宋体" w:cs="宋体"/>
                <w:szCs w:val="21"/>
                <w:highlight w:val="none"/>
                <w:lang w:eastAsia="zh-CN"/>
              </w:rPr>
              <w:t>响应</w:t>
            </w:r>
            <w:r>
              <w:rPr>
                <w:rFonts w:hint="eastAsia" w:ascii="宋体" w:hAnsi="宋体" w:cs="宋体"/>
                <w:szCs w:val="21"/>
                <w:highlight w:val="none"/>
              </w:rPr>
              <w:t>文件的，其</w:t>
            </w:r>
            <w:r>
              <w:rPr>
                <w:rFonts w:hint="eastAsia" w:ascii="宋体" w:hAnsi="宋体" w:cs="宋体"/>
                <w:szCs w:val="21"/>
                <w:highlight w:val="none"/>
                <w:lang w:eastAsia="zh-CN"/>
              </w:rPr>
              <w:t>响应</w:t>
            </w:r>
            <w:r>
              <w:rPr>
                <w:rFonts w:hint="eastAsia" w:ascii="宋体" w:hAnsi="宋体" w:cs="宋体"/>
                <w:szCs w:val="21"/>
                <w:highlight w:val="none"/>
              </w:rPr>
              <w:t xml:space="preserve">无效。 </w:t>
            </w:r>
          </w:p>
          <w:p w14:paraId="3C2CB513">
            <w:pPr>
              <w:autoSpaceDE w:val="0"/>
              <w:autoSpaceDN w:val="0"/>
              <w:spacing w:line="360" w:lineRule="auto"/>
              <w:rPr>
                <w:rFonts w:ascii="宋体" w:hAnsi="宋体" w:cs="宋体"/>
                <w:szCs w:val="21"/>
                <w:highlight w:val="none"/>
              </w:rPr>
            </w:pPr>
            <w:r>
              <w:rPr>
                <w:rFonts w:hint="eastAsia" w:ascii="宋体" w:hAnsi="宋体" w:cs="宋体"/>
                <w:szCs w:val="21"/>
                <w:highlight w:val="none"/>
              </w:rPr>
              <w:t>（3）因供应商自身原因导致电子</w:t>
            </w:r>
            <w:r>
              <w:rPr>
                <w:rFonts w:hint="eastAsia" w:ascii="宋体" w:hAnsi="宋体" w:cs="宋体"/>
                <w:szCs w:val="21"/>
                <w:highlight w:val="none"/>
                <w:lang w:eastAsia="zh-CN"/>
              </w:rPr>
              <w:t>响应</w:t>
            </w:r>
            <w:r>
              <w:rPr>
                <w:rFonts w:hint="eastAsia" w:ascii="宋体" w:hAnsi="宋体" w:cs="宋体"/>
                <w:szCs w:val="21"/>
                <w:highlight w:val="none"/>
              </w:rPr>
              <w:t>文件递交失败的，其</w:t>
            </w:r>
            <w:r>
              <w:rPr>
                <w:rFonts w:hint="eastAsia" w:ascii="宋体" w:hAnsi="宋体" w:cs="宋体"/>
                <w:szCs w:val="21"/>
                <w:highlight w:val="none"/>
                <w:lang w:eastAsia="zh-CN"/>
              </w:rPr>
              <w:t>响应</w:t>
            </w:r>
            <w:r>
              <w:rPr>
                <w:rFonts w:hint="eastAsia" w:ascii="宋体" w:hAnsi="宋体" w:cs="宋体"/>
                <w:szCs w:val="21"/>
                <w:highlight w:val="none"/>
              </w:rPr>
              <w:t xml:space="preserve">无效。 </w:t>
            </w:r>
          </w:p>
          <w:p w14:paraId="3C9F9C4B">
            <w:pPr>
              <w:autoSpaceDE w:val="0"/>
              <w:autoSpaceDN w:val="0"/>
              <w:spacing w:line="360" w:lineRule="auto"/>
              <w:rPr>
                <w:rFonts w:cs="宋体" w:asciiTheme="minorEastAsia" w:hAnsiTheme="minorEastAsia" w:eastAsiaTheme="minorEastAsia"/>
                <w:szCs w:val="21"/>
                <w:highlight w:val="none"/>
              </w:rPr>
            </w:pPr>
            <w:r>
              <w:rPr>
                <w:rFonts w:hint="eastAsia" w:ascii="宋体" w:hAnsi="宋体" w:cs="宋体"/>
                <w:szCs w:val="21"/>
                <w:highlight w:val="none"/>
              </w:rPr>
              <w:t>请供应商的项目联系人在递交电子</w:t>
            </w:r>
            <w:r>
              <w:rPr>
                <w:rFonts w:hint="eastAsia" w:ascii="宋体" w:hAnsi="宋体" w:cs="宋体"/>
                <w:szCs w:val="21"/>
                <w:highlight w:val="none"/>
                <w:lang w:eastAsia="zh-CN"/>
              </w:rPr>
              <w:t>响应</w:t>
            </w:r>
            <w:r>
              <w:rPr>
                <w:rFonts w:hint="eastAsia" w:ascii="宋体" w:hAnsi="宋体" w:cs="宋体"/>
                <w:szCs w:val="21"/>
                <w:highlight w:val="none"/>
              </w:rPr>
              <w:t>文件后保持联系畅通。</w:t>
            </w:r>
          </w:p>
        </w:tc>
      </w:tr>
      <w:tr w14:paraId="71D803E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96" w:type="dxa"/>
            <w:vAlign w:val="center"/>
          </w:tcPr>
          <w:p w14:paraId="555FDA45">
            <w:pPr>
              <w:autoSpaceDE w:val="0"/>
              <w:autoSpaceDN w:val="0"/>
              <w:spacing w:line="360" w:lineRule="auto"/>
              <w:jc w:val="center"/>
              <w:rPr>
                <w:rFonts w:ascii="宋体" w:hAnsi="宋体"/>
                <w:szCs w:val="20"/>
                <w:highlight w:val="none"/>
              </w:rPr>
            </w:pPr>
            <w:r>
              <w:rPr>
                <w:rFonts w:ascii="宋体" w:hAnsi="宋体"/>
                <w:szCs w:val="20"/>
                <w:highlight w:val="none"/>
              </w:rPr>
              <w:t>5.1.1</w:t>
            </w:r>
          </w:p>
        </w:tc>
        <w:tc>
          <w:tcPr>
            <w:tcW w:w="1701" w:type="dxa"/>
            <w:vAlign w:val="center"/>
          </w:tcPr>
          <w:p w14:paraId="59457F14">
            <w:pPr>
              <w:autoSpaceDE w:val="0"/>
              <w:autoSpaceDN w:val="0"/>
              <w:spacing w:line="360" w:lineRule="auto"/>
              <w:rPr>
                <w:rFonts w:cs="宋体" w:asciiTheme="minorEastAsia" w:hAnsiTheme="minorEastAsia" w:eastAsiaTheme="minorEastAsia"/>
                <w:szCs w:val="21"/>
                <w:highlight w:val="none"/>
              </w:rPr>
            </w:pPr>
            <w:r>
              <w:rPr>
                <w:rFonts w:hint="eastAsia"/>
                <w:color w:val="000000" w:themeColor="text1"/>
                <w:highlight w:val="none"/>
                <w14:textFill>
                  <w14:solidFill>
                    <w14:schemeClr w14:val="tx1"/>
                  </w14:solidFill>
                </w14:textFill>
              </w:rPr>
              <w:t>磋商小组</w:t>
            </w:r>
            <w:r>
              <w:rPr>
                <w:rFonts w:hint="eastAsia" w:cs="宋体" w:asciiTheme="minorEastAsia" w:hAnsiTheme="minorEastAsia" w:eastAsiaTheme="minorEastAsia"/>
                <w:szCs w:val="21"/>
                <w:highlight w:val="none"/>
              </w:rPr>
              <w:t>组成人数</w:t>
            </w:r>
          </w:p>
        </w:tc>
        <w:tc>
          <w:tcPr>
            <w:tcW w:w="6663" w:type="dxa"/>
            <w:vAlign w:val="center"/>
          </w:tcPr>
          <w:p w14:paraId="5A28FF53">
            <w:pPr>
              <w:autoSpaceDE w:val="0"/>
              <w:autoSpaceDN w:val="0"/>
              <w:spacing w:line="360" w:lineRule="auto"/>
              <w:rPr>
                <w:rFonts w:ascii="宋体" w:hAnsi="宋体" w:cs="宋体"/>
                <w:szCs w:val="21"/>
                <w:highlight w:val="none"/>
              </w:rPr>
            </w:pPr>
            <w:r>
              <w:rPr>
                <w:rFonts w:hint="eastAsia" w:cs="宋体" w:asciiTheme="minorEastAsia" w:hAnsiTheme="minorEastAsia" w:eastAsiaTheme="minorEastAsia"/>
                <w:szCs w:val="21"/>
                <w:highlight w:val="none"/>
                <w:lang w:val="en-US" w:eastAsia="zh-CN"/>
              </w:rPr>
              <w:t>3</w:t>
            </w:r>
            <w:r>
              <w:rPr>
                <w:rFonts w:hint="eastAsia" w:cs="宋体" w:asciiTheme="minorEastAsia" w:hAnsiTheme="minorEastAsia" w:eastAsiaTheme="minorEastAsia"/>
                <w:szCs w:val="21"/>
                <w:highlight w:val="none"/>
              </w:rPr>
              <w:t>人</w:t>
            </w:r>
          </w:p>
        </w:tc>
      </w:tr>
      <w:tr w14:paraId="2D79EF0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96" w:type="dxa"/>
            <w:vAlign w:val="center"/>
          </w:tcPr>
          <w:p w14:paraId="7F9FB190">
            <w:pPr>
              <w:autoSpaceDE w:val="0"/>
              <w:autoSpaceDN w:val="0"/>
              <w:spacing w:line="360" w:lineRule="auto"/>
              <w:jc w:val="center"/>
              <w:rPr>
                <w:rFonts w:ascii="宋体" w:hAnsi="宋体"/>
                <w:szCs w:val="20"/>
                <w:highlight w:val="none"/>
              </w:rPr>
            </w:pPr>
            <w:r>
              <w:rPr>
                <w:rFonts w:cs="宋体" w:asciiTheme="minorEastAsia" w:hAnsiTheme="minorEastAsia" w:eastAsiaTheme="minorEastAsia"/>
                <w:szCs w:val="21"/>
                <w:highlight w:val="none"/>
              </w:rPr>
              <w:t>5</w:t>
            </w:r>
            <w:r>
              <w:rPr>
                <w:rFonts w:hint="eastAsia" w:cs="宋体" w:asciiTheme="minorEastAsia" w:hAnsiTheme="minorEastAsia" w:eastAsiaTheme="minorEastAsia"/>
                <w:szCs w:val="21"/>
                <w:highlight w:val="none"/>
              </w:rPr>
              <w:t>.</w:t>
            </w:r>
            <w:r>
              <w:rPr>
                <w:rFonts w:cs="宋体" w:asciiTheme="minorEastAsia" w:hAnsiTheme="minorEastAsia" w:eastAsiaTheme="minorEastAsia"/>
                <w:szCs w:val="21"/>
                <w:highlight w:val="none"/>
              </w:rPr>
              <w:t>3</w:t>
            </w:r>
            <w:r>
              <w:rPr>
                <w:rFonts w:hint="eastAsia" w:cs="宋体" w:asciiTheme="minorEastAsia" w:hAnsiTheme="minorEastAsia" w:eastAsiaTheme="minorEastAsia"/>
                <w:szCs w:val="21"/>
                <w:highlight w:val="none"/>
              </w:rPr>
              <w:t>.1</w:t>
            </w:r>
          </w:p>
        </w:tc>
        <w:tc>
          <w:tcPr>
            <w:tcW w:w="1701" w:type="dxa"/>
            <w:vAlign w:val="center"/>
          </w:tcPr>
          <w:p w14:paraId="2C6BE5DD">
            <w:pPr>
              <w:autoSpaceDE w:val="0"/>
              <w:autoSpaceDN w:val="0"/>
              <w:spacing w:line="360" w:lineRule="auto"/>
              <w:rPr>
                <w:highlight w:val="none"/>
              </w:rPr>
            </w:pPr>
            <w:r>
              <w:rPr>
                <w:rFonts w:hint="eastAsia"/>
                <w:highlight w:val="none"/>
              </w:rPr>
              <w:t>磋商轮次及磋商顺序</w:t>
            </w:r>
          </w:p>
        </w:tc>
        <w:tc>
          <w:tcPr>
            <w:tcW w:w="6663" w:type="dxa"/>
            <w:vAlign w:val="center"/>
          </w:tcPr>
          <w:p w14:paraId="1724369B">
            <w:pPr>
              <w:autoSpaceDE w:val="0"/>
              <w:autoSpaceDN w:val="0"/>
              <w:spacing w:line="36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本项目不事先确定磋商轮次，磋商小组根据磋商情况确定，并在最后一轮磋商前告知供应商</w:t>
            </w:r>
          </w:p>
          <w:p w14:paraId="425E0F33">
            <w:pPr>
              <w:autoSpaceDE w:val="0"/>
              <w:autoSpaceDN w:val="0"/>
              <w:spacing w:line="36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磋商顺序：</w:t>
            </w:r>
            <w:r>
              <w:rPr>
                <w:rFonts w:hint="eastAsia" w:cs="宋体" w:asciiTheme="minorEastAsia" w:hAnsiTheme="minorEastAsia" w:eastAsiaTheme="minorEastAsia"/>
                <w:szCs w:val="21"/>
                <w:highlight w:val="none"/>
                <w:u w:val="single"/>
              </w:rPr>
              <w:t>以递交</w:t>
            </w:r>
            <w:r>
              <w:rPr>
                <w:rFonts w:hint="eastAsia" w:cs="宋体" w:asciiTheme="minorEastAsia" w:hAnsiTheme="minorEastAsia" w:eastAsiaTheme="minorEastAsia"/>
                <w:szCs w:val="21"/>
                <w:highlight w:val="none"/>
                <w:u w:val="single"/>
                <w:lang w:eastAsia="zh-CN"/>
              </w:rPr>
              <w:t>响应</w:t>
            </w:r>
            <w:r>
              <w:rPr>
                <w:rFonts w:hint="eastAsia" w:cs="宋体" w:asciiTheme="minorEastAsia" w:hAnsiTheme="minorEastAsia" w:eastAsiaTheme="minorEastAsia"/>
                <w:szCs w:val="21"/>
                <w:highlight w:val="none"/>
                <w:u w:val="single"/>
              </w:rPr>
              <w:t>文件的顺序进行</w:t>
            </w:r>
          </w:p>
        </w:tc>
      </w:tr>
      <w:tr w14:paraId="7FB1190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96" w:type="dxa"/>
            <w:vAlign w:val="center"/>
          </w:tcPr>
          <w:p w14:paraId="052FD0BE">
            <w:pPr>
              <w:autoSpaceDE w:val="0"/>
              <w:autoSpaceDN w:val="0"/>
              <w:spacing w:line="360" w:lineRule="auto"/>
              <w:jc w:val="center"/>
              <w:rPr>
                <w:rFonts w:ascii="宋体" w:hAnsi="宋体"/>
                <w:szCs w:val="20"/>
                <w:highlight w:val="none"/>
              </w:rPr>
            </w:pPr>
            <w:r>
              <w:rPr>
                <w:rFonts w:ascii="宋体" w:hAnsi="宋体"/>
                <w:szCs w:val="20"/>
                <w:highlight w:val="none"/>
              </w:rPr>
              <w:t>5.3.3</w:t>
            </w:r>
          </w:p>
        </w:tc>
        <w:tc>
          <w:tcPr>
            <w:tcW w:w="1701" w:type="dxa"/>
            <w:vAlign w:val="center"/>
          </w:tcPr>
          <w:p w14:paraId="1667B742">
            <w:pPr>
              <w:autoSpaceDE w:val="0"/>
              <w:autoSpaceDN w:val="0"/>
              <w:spacing w:line="360" w:lineRule="auto"/>
              <w:rPr>
                <w:highlight w:val="none"/>
              </w:rPr>
            </w:pPr>
            <w:r>
              <w:rPr>
                <w:rFonts w:hint="eastAsia"/>
                <w:highlight w:val="none"/>
              </w:rPr>
              <w:t>是否允许未准时参加某一轮次磋商的供应商参加后续磋商采购活动</w:t>
            </w:r>
          </w:p>
        </w:tc>
        <w:tc>
          <w:tcPr>
            <w:tcW w:w="6663" w:type="dxa"/>
            <w:vAlign w:val="center"/>
          </w:tcPr>
          <w:p w14:paraId="04C5070A">
            <w:pPr>
              <w:autoSpaceDE w:val="0"/>
              <w:autoSpaceDN w:val="0"/>
              <w:spacing w:line="360" w:lineRule="auto"/>
              <w:rPr>
                <w:rFonts w:cs="宋体" w:asciiTheme="minorEastAsia" w:hAnsiTheme="minorEastAsia" w:eastAsiaTheme="minorEastAsia"/>
                <w:szCs w:val="21"/>
                <w:highlight w:val="none"/>
              </w:rPr>
            </w:pPr>
            <w:r>
              <w:rPr>
                <w:rFonts w:hint="eastAsia" w:ascii="宋体" w:hAnsi="宋体" w:cs="宋体"/>
                <w:szCs w:val="21"/>
                <w:highlight w:val="none"/>
              </w:rPr>
              <w:sym w:font="Wingdings 2" w:char="0052"/>
            </w:r>
            <w:r>
              <w:rPr>
                <w:rFonts w:hint="eastAsia" w:cs="宋体" w:asciiTheme="minorEastAsia" w:hAnsiTheme="minorEastAsia" w:eastAsiaTheme="minorEastAsia"/>
                <w:szCs w:val="21"/>
                <w:highlight w:val="none"/>
              </w:rPr>
              <w:t>允许</w:t>
            </w:r>
          </w:p>
          <w:p w14:paraId="23EE153A">
            <w:pPr>
              <w:autoSpaceDE w:val="0"/>
              <w:autoSpaceDN w:val="0"/>
              <w:spacing w:line="360" w:lineRule="auto"/>
              <w:rPr>
                <w:rFonts w:asciiTheme="minorEastAsia" w:hAnsiTheme="minorEastAsia" w:eastAsiaTheme="minorEastAsia"/>
                <w:szCs w:val="20"/>
                <w:highlight w:val="none"/>
              </w:rPr>
            </w:pPr>
            <w:r>
              <w:rPr>
                <w:rFonts w:hint="eastAsia" w:cs="宋体" w:asciiTheme="minorEastAsia" w:hAnsiTheme="minorEastAsia" w:eastAsiaTheme="minorEastAsia"/>
                <w:szCs w:val="21"/>
                <w:highlight w:val="none"/>
              </w:rPr>
              <w:t>口不允许</w:t>
            </w:r>
          </w:p>
        </w:tc>
      </w:tr>
      <w:tr w14:paraId="3B63FE3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96" w:type="dxa"/>
            <w:vAlign w:val="center"/>
          </w:tcPr>
          <w:p w14:paraId="7E810A65">
            <w:pPr>
              <w:autoSpaceDE w:val="0"/>
              <w:autoSpaceDN w:val="0"/>
              <w:spacing w:line="360" w:lineRule="auto"/>
              <w:jc w:val="center"/>
              <w:rPr>
                <w:rFonts w:ascii="宋体" w:hAnsi="宋体"/>
                <w:szCs w:val="20"/>
                <w:highlight w:val="none"/>
              </w:rPr>
            </w:pPr>
            <w:r>
              <w:rPr>
                <w:rFonts w:ascii="宋体" w:hAnsi="宋体"/>
                <w:szCs w:val="20"/>
                <w:highlight w:val="none"/>
              </w:rPr>
              <w:t>5.7.2</w:t>
            </w:r>
          </w:p>
        </w:tc>
        <w:tc>
          <w:tcPr>
            <w:tcW w:w="1701" w:type="dxa"/>
            <w:vAlign w:val="center"/>
          </w:tcPr>
          <w:p w14:paraId="3778CF62">
            <w:pPr>
              <w:autoSpaceDE w:val="0"/>
              <w:autoSpaceDN w:val="0"/>
              <w:spacing w:line="360" w:lineRule="auto"/>
              <w:rPr>
                <w:highlight w:val="none"/>
              </w:rPr>
            </w:pPr>
            <w:r>
              <w:rPr>
                <w:rFonts w:hint="eastAsia"/>
                <w:highlight w:val="none"/>
              </w:rPr>
              <w:t>推荐候选成交供应商的排序及数量</w:t>
            </w:r>
          </w:p>
        </w:tc>
        <w:tc>
          <w:tcPr>
            <w:tcW w:w="6663" w:type="dxa"/>
            <w:vAlign w:val="center"/>
          </w:tcPr>
          <w:p w14:paraId="6F203AB3">
            <w:pPr>
              <w:autoSpaceDE w:val="0"/>
              <w:autoSpaceDN w:val="0"/>
              <w:spacing w:line="36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是否排序</w:t>
            </w:r>
          </w:p>
          <w:p w14:paraId="20723533">
            <w:pPr>
              <w:autoSpaceDE w:val="0"/>
              <w:autoSpaceDN w:val="0"/>
              <w:spacing w:line="360" w:lineRule="auto"/>
              <w:rPr>
                <w:rFonts w:cs="宋体" w:asciiTheme="minorEastAsia" w:hAnsiTheme="minorEastAsia" w:eastAsiaTheme="minorEastAsia"/>
                <w:szCs w:val="21"/>
                <w:highlight w:val="none"/>
              </w:rPr>
            </w:pPr>
            <w:r>
              <w:rPr>
                <w:rFonts w:hint="eastAsia" w:ascii="宋体" w:hAnsi="宋体" w:cs="宋体"/>
                <w:szCs w:val="21"/>
                <w:highlight w:val="none"/>
              </w:rPr>
              <w:sym w:font="Wingdings 2" w:char="0052"/>
            </w:r>
            <w:r>
              <w:rPr>
                <w:rFonts w:hint="eastAsia" w:cs="宋体" w:asciiTheme="minorEastAsia" w:hAnsiTheme="minorEastAsia" w:eastAsiaTheme="minorEastAsia"/>
                <w:szCs w:val="21"/>
                <w:highlight w:val="none"/>
              </w:rPr>
              <w:t>排序</w:t>
            </w:r>
          </w:p>
          <w:p w14:paraId="11C22A95">
            <w:pPr>
              <w:autoSpaceDE w:val="0"/>
              <w:autoSpaceDN w:val="0"/>
              <w:spacing w:line="36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口不排序</w:t>
            </w:r>
          </w:p>
          <w:p w14:paraId="30B8C4D5">
            <w:pPr>
              <w:autoSpaceDE w:val="0"/>
              <w:autoSpaceDN w:val="0"/>
              <w:spacing w:line="36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数量:</w:t>
            </w:r>
            <w:r>
              <w:rPr>
                <w:rFonts w:hint="eastAsia"/>
                <w:highlight w:val="none"/>
              </w:rPr>
              <w:t xml:space="preserve"> </w:t>
            </w:r>
            <w:r>
              <w:rPr>
                <w:rFonts w:hint="eastAsia" w:cs="宋体" w:asciiTheme="minorEastAsia" w:hAnsiTheme="minorEastAsia" w:eastAsiaTheme="minorEastAsia"/>
                <w:szCs w:val="21"/>
                <w:highlight w:val="none"/>
                <w:u w:val="single"/>
              </w:rPr>
              <w:t>磋商小组根据综合得分排名由高到低顺序，推荐综合得分排名前2名为成交候选人。综合得分相同的，评审价格低者优先；评审价格相同的，产品质量得分高者排名优先；产品质量得分相同的，业绩累计金额高者排名优先。采购人根据磋商小组推荐的成交候选供应商，确定综合排名第1名为成交供应商。</w:t>
            </w:r>
          </w:p>
        </w:tc>
      </w:tr>
      <w:tr w14:paraId="6560E10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96" w:type="dxa"/>
            <w:vAlign w:val="center"/>
          </w:tcPr>
          <w:p w14:paraId="20491267">
            <w:pPr>
              <w:autoSpaceDE w:val="0"/>
              <w:autoSpaceDN w:val="0"/>
              <w:spacing w:line="360" w:lineRule="auto"/>
              <w:jc w:val="center"/>
              <w:rPr>
                <w:rFonts w:ascii="宋体" w:hAnsi="宋体"/>
                <w:szCs w:val="20"/>
                <w:highlight w:val="none"/>
              </w:rPr>
            </w:pPr>
            <w:r>
              <w:rPr>
                <w:rFonts w:hint="eastAsia" w:ascii="宋体" w:hAnsi="宋体"/>
                <w:szCs w:val="20"/>
                <w:highlight w:val="none"/>
              </w:rPr>
              <w:t>5</w:t>
            </w:r>
            <w:r>
              <w:rPr>
                <w:rFonts w:ascii="宋体" w:hAnsi="宋体"/>
                <w:szCs w:val="20"/>
                <w:highlight w:val="none"/>
              </w:rPr>
              <w:t>.8</w:t>
            </w:r>
          </w:p>
        </w:tc>
        <w:tc>
          <w:tcPr>
            <w:tcW w:w="1701" w:type="dxa"/>
            <w:vAlign w:val="center"/>
          </w:tcPr>
          <w:p w14:paraId="2E53CF96">
            <w:pPr>
              <w:autoSpaceDE w:val="0"/>
              <w:autoSpaceDN w:val="0"/>
              <w:spacing w:line="360" w:lineRule="auto"/>
              <w:rPr>
                <w:highlight w:val="none"/>
              </w:rPr>
            </w:pPr>
            <w:r>
              <w:rPr>
                <w:rFonts w:hint="eastAsia"/>
                <w:highlight w:val="none"/>
              </w:rPr>
              <w:t>递交响应文件的供应商不足的情形</w:t>
            </w:r>
          </w:p>
        </w:tc>
        <w:tc>
          <w:tcPr>
            <w:tcW w:w="6663" w:type="dxa"/>
            <w:vAlign w:val="center"/>
          </w:tcPr>
          <w:p w14:paraId="7054BE59">
            <w:pPr>
              <w:autoSpaceDE w:val="0"/>
              <w:autoSpaceDN w:val="0"/>
              <w:spacing w:line="360" w:lineRule="auto"/>
              <w:rPr>
                <w:highlight w:val="none"/>
              </w:rPr>
            </w:pPr>
            <w:r>
              <w:rPr>
                <w:rFonts w:hint="eastAsia" w:cs="宋体" w:asciiTheme="minorEastAsia" w:hAnsiTheme="minorEastAsia" w:eastAsiaTheme="minorEastAsia"/>
                <w:szCs w:val="21"/>
                <w:highlight w:val="none"/>
              </w:rPr>
              <w:t>递交响应文件的供应商不足2家时（仅有1家），采购人有权重新组织采购或者现场转为单一来源谈判，邀请仅有的一家供应商参与，份额100%，在满足资格条件与商务技术要求的前提下，推荐为成交候选人，由采购人确认为成交人。</w:t>
            </w:r>
          </w:p>
        </w:tc>
      </w:tr>
      <w:tr w14:paraId="12924A3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96" w:type="dxa"/>
            <w:vAlign w:val="center"/>
          </w:tcPr>
          <w:p w14:paraId="230964FB">
            <w:pPr>
              <w:autoSpaceDE w:val="0"/>
              <w:autoSpaceDN w:val="0"/>
              <w:spacing w:line="360" w:lineRule="auto"/>
              <w:jc w:val="center"/>
              <w:rPr>
                <w:rFonts w:ascii="宋体" w:hAnsi="宋体"/>
                <w:szCs w:val="20"/>
                <w:highlight w:val="none"/>
              </w:rPr>
            </w:pPr>
            <w:r>
              <w:rPr>
                <w:rFonts w:ascii="宋体" w:hAnsi="宋体"/>
                <w:szCs w:val="20"/>
                <w:highlight w:val="none"/>
              </w:rPr>
              <w:t>6.3</w:t>
            </w:r>
          </w:p>
        </w:tc>
        <w:tc>
          <w:tcPr>
            <w:tcW w:w="1701" w:type="dxa"/>
            <w:vAlign w:val="center"/>
          </w:tcPr>
          <w:p w14:paraId="3A73B6B8">
            <w:pPr>
              <w:autoSpaceDE w:val="0"/>
              <w:autoSpaceDN w:val="0"/>
              <w:spacing w:line="360" w:lineRule="auto"/>
              <w:rPr>
                <w:rFonts w:asciiTheme="minorEastAsia" w:hAnsiTheme="minorEastAsia" w:eastAsiaTheme="minorEastAsia"/>
                <w:szCs w:val="20"/>
                <w:highlight w:val="none"/>
              </w:rPr>
            </w:pPr>
            <w:r>
              <w:rPr>
                <w:rFonts w:hint="eastAsia"/>
                <w:highlight w:val="none"/>
              </w:rPr>
              <w:t>成交候选人公示</w:t>
            </w:r>
          </w:p>
        </w:tc>
        <w:tc>
          <w:tcPr>
            <w:tcW w:w="6663" w:type="dxa"/>
            <w:vAlign w:val="center"/>
          </w:tcPr>
          <w:p w14:paraId="67CEE71B">
            <w:pPr>
              <w:autoSpaceDE w:val="0"/>
              <w:autoSpaceDN w:val="0"/>
              <w:spacing w:line="360" w:lineRule="auto"/>
              <w:jc w:val="left"/>
              <w:rPr>
                <w:rFonts w:cs="宋体" w:asciiTheme="minorEastAsia" w:hAnsiTheme="minorEastAsia" w:eastAsiaTheme="minorEastAsia"/>
                <w:szCs w:val="21"/>
                <w:highlight w:val="none"/>
                <w:u w:val="single"/>
              </w:rPr>
            </w:pPr>
            <w:r>
              <w:rPr>
                <w:rFonts w:hint="eastAsia" w:ascii="宋体" w:hAnsi="宋体"/>
                <w:highlight w:val="none"/>
              </w:rPr>
              <w:t>公示媒介</w:t>
            </w:r>
            <w:r>
              <w:rPr>
                <w:rFonts w:hint="eastAsia" w:cs="宋体" w:asciiTheme="minorEastAsia" w:hAnsiTheme="minorEastAsia" w:eastAsiaTheme="minorEastAsia"/>
                <w:szCs w:val="21"/>
                <w:highlight w:val="none"/>
              </w:rPr>
              <w:t>：</w:t>
            </w:r>
            <w:r>
              <w:rPr>
                <w:rFonts w:hint="eastAsia" w:ascii="宋体" w:hAnsi="宋体" w:cs="宋体"/>
                <w:szCs w:val="21"/>
                <w:highlight w:val="none"/>
                <w:u w:val="single"/>
              </w:rPr>
              <w:t>中国招标投标公共服务平台（http://www.cebpubservice.com/）、中国铁塔在线商务平台（http://www.tower.com.cn/）、中国铁塔电子采购平台（https://ebid.chinatowercom.cn）和浙江中通通信有限公司电子招投标平台（https://zjzt.chinaccsscm.cn）同步发布。</w:t>
            </w:r>
          </w:p>
          <w:p w14:paraId="47DFC1F2">
            <w:pPr>
              <w:autoSpaceDE w:val="0"/>
              <w:autoSpaceDN w:val="0"/>
              <w:spacing w:line="360" w:lineRule="auto"/>
              <w:rPr>
                <w:rFonts w:cs="宋体" w:asciiTheme="minorEastAsia" w:hAnsiTheme="minorEastAsia" w:eastAsiaTheme="minorEastAsia"/>
                <w:szCs w:val="21"/>
                <w:highlight w:val="none"/>
                <w:u w:val="single"/>
              </w:rPr>
            </w:pPr>
            <w:r>
              <w:rPr>
                <w:rFonts w:hint="eastAsia" w:ascii="宋体" w:hAnsi="宋体"/>
                <w:highlight w:val="none"/>
              </w:rPr>
              <w:t>公示期限</w:t>
            </w:r>
            <w:r>
              <w:rPr>
                <w:rFonts w:hint="eastAsia" w:cs="宋体" w:asciiTheme="minorEastAsia" w:hAnsiTheme="minorEastAsia" w:eastAsiaTheme="minorEastAsia"/>
                <w:szCs w:val="21"/>
                <w:highlight w:val="none"/>
              </w:rPr>
              <w:t>：</w:t>
            </w:r>
            <w:r>
              <w:rPr>
                <w:rFonts w:hint="eastAsia" w:ascii="宋体" w:hAnsi="宋体"/>
                <w:szCs w:val="21"/>
                <w:highlight w:val="none"/>
                <w:u w:val="single"/>
              </w:rPr>
              <w:t>不少于3日</w:t>
            </w:r>
          </w:p>
          <w:p w14:paraId="043579E7">
            <w:pPr>
              <w:autoSpaceDE w:val="0"/>
              <w:autoSpaceDN w:val="0"/>
              <w:spacing w:line="360" w:lineRule="auto"/>
              <w:rPr>
                <w:rFonts w:asciiTheme="minorEastAsia" w:hAnsiTheme="minorEastAsia" w:eastAsiaTheme="minorEastAsia"/>
                <w:szCs w:val="20"/>
                <w:highlight w:val="none"/>
              </w:rPr>
            </w:pPr>
            <w:r>
              <w:rPr>
                <w:rFonts w:hint="eastAsia" w:cs="宋体" w:asciiTheme="minorEastAsia" w:hAnsiTheme="minorEastAsia" w:eastAsiaTheme="minorEastAsia"/>
                <w:szCs w:val="21"/>
                <w:highlight w:val="none"/>
              </w:rPr>
              <w:t xml:space="preserve">其他应公示的内容： </w:t>
            </w:r>
            <w:r>
              <w:rPr>
                <w:rFonts w:hint="eastAsia" w:cs="宋体" w:asciiTheme="minorEastAsia" w:hAnsiTheme="minorEastAsia" w:eastAsiaTheme="minorEastAsia"/>
                <w:szCs w:val="21"/>
                <w:highlight w:val="none"/>
                <w:u w:val="single"/>
              </w:rPr>
              <w:t>/</w:t>
            </w:r>
            <w:r>
              <w:rPr>
                <w:rFonts w:cs="宋体" w:asciiTheme="minorEastAsia" w:hAnsiTheme="minorEastAsia" w:eastAsiaTheme="minorEastAsia"/>
                <w:szCs w:val="21"/>
                <w:highlight w:val="none"/>
              </w:rPr>
              <w:t xml:space="preserve">              </w:t>
            </w:r>
          </w:p>
        </w:tc>
      </w:tr>
      <w:tr w14:paraId="3F5A996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96" w:type="dxa"/>
            <w:vAlign w:val="center"/>
          </w:tcPr>
          <w:p w14:paraId="3E6CF789">
            <w:pPr>
              <w:autoSpaceDE w:val="0"/>
              <w:autoSpaceDN w:val="0"/>
              <w:spacing w:line="360" w:lineRule="auto"/>
              <w:jc w:val="center"/>
              <w:rPr>
                <w:rFonts w:ascii="宋体" w:hAnsi="宋体"/>
                <w:szCs w:val="20"/>
                <w:highlight w:val="none"/>
              </w:rPr>
            </w:pPr>
            <w:r>
              <w:rPr>
                <w:rFonts w:ascii="宋体" w:hAnsi="宋体"/>
                <w:szCs w:val="20"/>
                <w:highlight w:val="none"/>
              </w:rPr>
              <w:t>6.5</w:t>
            </w:r>
          </w:p>
        </w:tc>
        <w:tc>
          <w:tcPr>
            <w:tcW w:w="1701" w:type="dxa"/>
            <w:vAlign w:val="center"/>
          </w:tcPr>
          <w:p w14:paraId="75610C32">
            <w:pPr>
              <w:autoSpaceDE w:val="0"/>
              <w:autoSpaceDN w:val="0"/>
              <w:spacing w:line="360" w:lineRule="auto"/>
              <w:rPr>
                <w:highlight w:val="none"/>
              </w:rPr>
            </w:pPr>
            <w:r>
              <w:rPr>
                <w:rFonts w:hint="eastAsia" w:cs="宋体" w:asciiTheme="minorEastAsia" w:hAnsiTheme="minorEastAsia" w:eastAsiaTheme="minorEastAsia"/>
                <w:szCs w:val="21"/>
                <w:highlight w:val="none"/>
              </w:rPr>
              <w:t>履约保证金</w:t>
            </w:r>
          </w:p>
        </w:tc>
        <w:tc>
          <w:tcPr>
            <w:tcW w:w="6663" w:type="dxa"/>
            <w:vAlign w:val="center"/>
          </w:tcPr>
          <w:p w14:paraId="2D3DAD71">
            <w:pPr>
              <w:autoSpaceDE w:val="0"/>
              <w:autoSpaceDN w:val="0"/>
              <w:spacing w:line="360" w:lineRule="auto"/>
              <w:rPr>
                <w:rFonts w:cs="宋体" w:asciiTheme="minorEastAsia" w:hAnsiTheme="minorEastAsia" w:eastAsiaTheme="minorEastAsia"/>
                <w:szCs w:val="21"/>
                <w:highlight w:val="none"/>
              </w:rPr>
            </w:pPr>
            <w:r>
              <w:rPr>
                <w:rFonts w:hint="eastAsia" w:ascii="宋体" w:hAnsi="宋体" w:cs="宋体"/>
                <w:szCs w:val="21"/>
                <w:highlight w:val="none"/>
              </w:rPr>
              <w:sym w:font="Wingdings 2" w:char="0052"/>
            </w:r>
            <w:r>
              <w:rPr>
                <w:rFonts w:hint="eastAsia" w:cs="宋体" w:asciiTheme="minorEastAsia" w:hAnsiTheme="minorEastAsia" w:eastAsiaTheme="minorEastAsia"/>
                <w:szCs w:val="21"/>
                <w:highlight w:val="none"/>
              </w:rPr>
              <w:t>不要求递交</w:t>
            </w:r>
          </w:p>
          <w:p w14:paraId="0C47BFF9">
            <w:pPr>
              <w:autoSpaceDE w:val="0"/>
              <w:autoSpaceDN w:val="0"/>
              <w:spacing w:line="36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口要求递交</w:t>
            </w:r>
          </w:p>
          <w:p w14:paraId="2A1C6CE9">
            <w:pPr>
              <w:autoSpaceDE w:val="0"/>
              <w:autoSpaceDN w:val="0"/>
              <w:spacing w:line="360" w:lineRule="auto"/>
              <w:jc w:val="lef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履约保证金金额：</w:t>
            </w:r>
            <w:r>
              <w:rPr>
                <w:rFonts w:hint="eastAsia" w:cs="宋体" w:asciiTheme="minorEastAsia" w:hAnsiTheme="minorEastAsia" w:eastAsiaTheme="minorEastAsia"/>
                <w:szCs w:val="21"/>
                <w:highlight w:val="none"/>
                <w:u w:val="single"/>
              </w:rPr>
              <w:t xml:space="preserve"> </w:t>
            </w:r>
            <w:r>
              <w:rPr>
                <w:rFonts w:cs="宋体" w:asciiTheme="minorEastAsia" w:hAnsiTheme="minorEastAsia" w:eastAsiaTheme="minorEastAsia"/>
                <w:szCs w:val="21"/>
                <w:highlight w:val="none"/>
                <w:u w:val="single"/>
              </w:rPr>
              <w:t xml:space="preserve">      </w:t>
            </w:r>
          </w:p>
          <w:p w14:paraId="6D18BC5D">
            <w:pPr>
              <w:autoSpaceDE w:val="0"/>
              <w:autoSpaceDN w:val="0"/>
              <w:spacing w:line="360" w:lineRule="auto"/>
              <w:rPr>
                <w:rFonts w:cs="宋体" w:asciiTheme="minorEastAsia" w:hAnsiTheme="minorEastAsia" w:eastAsiaTheme="minorEastAsia"/>
                <w:szCs w:val="21"/>
                <w:highlight w:val="none"/>
                <w:u w:val="single"/>
              </w:rPr>
            </w:pPr>
            <w:r>
              <w:rPr>
                <w:rFonts w:hint="eastAsia" w:cs="宋体" w:asciiTheme="minorEastAsia" w:hAnsiTheme="minorEastAsia" w:eastAsiaTheme="minorEastAsia"/>
                <w:szCs w:val="21"/>
                <w:highlight w:val="none"/>
              </w:rPr>
              <w:t>履约保证金形式：</w:t>
            </w:r>
            <w:r>
              <w:rPr>
                <w:rFonts w:hint="eastAsia" w:cs="宋体" w:asciiTheme="minorEastAsia" w:hAnsiTheme="minorEastAsia" w:eastAsiaTheme="minorEastAsia"/>
                <w:szCs w:val="21"/>
                <w:highlight w:val="none"/>
                <w:u w:val="single"/>
              </w:rPr>
              <w:t xml:space="preserve">  （银行转账/银行保函）</w:t>
            </w:r>
          </w:p>
          <w:p w14:paraId="221A912E">
            <w:pPr>
              <w:autoSpaceDE w:val="0"/>
              <w:autoSpaceDN w:val="0"/>
              <w:spacing w:line="360" w:lineRule="auto"/>
              <w:rPr>
                <w:rFonts w:cs="宋体" w:asciiTheme="minorEastAsia" w:hAnsiTheme="minorEastAsia" w:eastAsiaTheme="minorEastAsia"/>
                <w:szCs w:val="21"/>
                <w:highlight w:val="none"/>
                <w:u w:val="single"/>
              </w:rPr>
            </w:pPr>
            <w:r>
              <w:rPr>
                <w:rFonts w:hint="eastAsia" w:cs="宋体" w:asciiTheme="minorEastAsia" w:hAnsiTheme="minorEastAsia" w:eastAsiaTheme="minorEastAsia"/>
                <w:szCs w:val="21"/>
                <w:highlight w:val="none"/>
              </w:rPr>
              <w:t>履约保证金有效期限：</w:t>
            </w:r>
            <w:r>
              <w:rPr>
                <w:rFonts w:hint="eastAsia" w:cs="宋体" w:asciiTheme="minorEastAsia" w:hAnsiTheme="minorEastAsia" w:eastAsiaTheme="minorEastAsia"/>
                <w:szCs w:val="21"/>
                <w:highlight w:val="none"/>
                <w:u w:val="single"/>
              </w:rPr>
              <w:t xml:space="preserve">   </w:t>
            </w:r>
            <w:r>
              <w:rPr>
                <w:rFonts w:cs="宋体" w:asciiTheme="minorEastAsia" w:hAnsiTheme="minorEastAsia" w:eastAsiaTheme="minorEastAsia"/>
                <w:szCs w:val="21"/>
                <w:highlight w:val="none"/>
                <w:u w:val="single"/>
              </w:rPr>
              <w:t xml:space="preserve">                 </w:t>
            </w:r>
          </w:p>
          <w:p w14:paraId="40F21330">
            <w:pPr>
              <w:autoSpaceDE w:val="0"/>
              <w:autoSpaceDN w:val="0"/>
              <w:spacing w:line="360" w:lineRule="auto"/>
              <w:rPr>
                <w:rFonts w:ascii="宋体" w:hAnsi="宋体"/>
                <w:highlight w:val="none"/>
                <w:u w:val="single"/>
              </w:rPr>
            </w:pPr>
            <w:r>
              <w:rPr>
                <w:rFonts w:hint="eastAsia" w:ascii="宋体" w:hAnsi="宋体"/>
                <w:highlight w:val="none"/>
              </w:rPr>
              <w:t>递交时间：</w:t>
            </w:r>
            <w:r>
              <w:rPr>
                <w:rFonts w:hint="eastAsia" w:ascii="宋体" w:hAnsi="宋体"/>
                <w:highlight w:val="none"/>
                <w:u w:val="single"/>
              </w:rPr>
              <w:t xml:space="preserve"> 收到成交通知书后</w:t>
            </w:r>
            <w:r>
              <w:rPr>
                <w:rFonts w:ascii="宋体" w:hAnsi="宋体"/>
                <w:highlight w:val="none"/>
                <w:u w:val="single"/>
              </w:rPr>
              <w:t xml:space="preserve">   </w:t>
            </w:r>
            <w:r>
              <w:rPr>
                <w:rFonts w:hint="eastAsia" w:ascii="宋体" w:hAnsi="宋体"/>
                <w:highlight w:val="none"/>
                <w:u w:val="single"/>
              </w:rPr>
              <w:t>个工作日内。</w:t>
            </w:r>
          </w:p>
          <w:p w14:paraId="271DDAAB">
            <w:pPr>
              <w:autoSpaceDE w:val="0"/>
              <w:autoSpaceDN w:val="0"/>
              <w:spacing w:line="360" w:lineRule="auto"/>
              <w:rPr>
                <w:rFonts w:ascii="宋体" w:hAnsi="宋体"/>
                <w:highlight w:val="none"/>
              </w:rPr>
            </w:pPr>
            <w:r>
              <w:rPr>
                <w:rFonts w:hint="eastAsia" w:ascii="宋体" w:hAnsi="宋体"/>
                <w:highlight w:val="none"/>
              </w:rPr>
              <w:t>其他要求：</w:t>
            </w:r>
            <w:r>
              <w:rPr>
                <w:rFonts w:hint="eastAsia" w:cs="宋体" w:asciiTheme="minorEastAsia" w:hAnsiTheme="minorEastAsia" w:eastAsiaTheme="minorEastAsia"/>
                <w:szCs w:val="21"/>
                <w:highlight w:val="none"/>
                <w:u w:val="single"/>
              </w:rPr>
              <w:t xml:space="preserve"> </w:t>
            </w:r>
            <w:r>
              <w:rPr>
                <w:rFonts w:cs="宋体" w:asciiTheme="minorEastAsia" w:hAnsiTheme="minorEastAsia" w:eastAsiaTheme="minorEastAsia"/>
                <w:szCs w:val="21"/>
                <w:highlight w:val="none"/>
                <w:u w:val="single"/>
              </w:rPr>
              <w:t xml:space="preserve">      </w:t>
            </w:r>
            <w:r>
              <w:rPr>
                <w:rFonts w:ascii="宋体" w:hAnsi="宋体"/>
                <w:highlight w:val="none"/>
              </w:rPr>
              <w:t xml:space="preserve">    </w:t>
            </w:r>
            <w:r>
              <w:rPr>
                <w:rFonts w:hint="eastAsia" w:cs="宋体" w:asciiTheme="minorEastAsia" w:hAnsiTheme="minorEastAsia" w:eastAsiaTheme="minorEastAsia"/>
                <w:szCs w:val="21"/>
                <w:highlight w:val="none"/>
              </w:rPr>
              <w:t xml:space="preserve"> </w:t>
            </w:r>
            <w:r>
              <w:rPr>
                <w:rFonts w:cs="宋体" w:asciiTheme="minorEastAsia" w:hAnsiTheme="minorEastAsia" w:eastAsiaTheme="minorEastAsia"/>
                <w:szCs w:val="21"/>
                <w:highlight w:val="none"/>
              </w:rPr>
              <w:t xml:space="preserve">      </w:t>
            </w:r>
            <w:r>
              <w:rPr>
                <w:rFonts w:ascii="宋体" w:hAnsi="宋体"/>
                <w:highlight w:val="none"/>
              </w:rPr>
              <w:t xml:space="preserve">       </w:t>
            </w:r>
          </w:p>
        </w:tc>
      </w:tr>
      <w:tr w14:paraId="7DD5BD0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96" w:type="dxa"/>
            <w:vAlign w:val="center"/>
          </w:tcPr>
          <w:p w14:paraId="12810A8A">
            <w:pPr>
              <w:autoSpaceDE w:val="0"/>
              <w:autoSpaceDN w:val="0"/>
              <w:spacing w:line="360" w:lineRule="auto"/>
              <w:jc w:val="center"/>
              <w:rPr>
                <w:rFonts w:ascii="宋体" w:hAnsi="宋体"/>
                <w:szCs w:val="20"/>
                <w:highlight w:val="none"/>
              </w:rPr>
            </w:pPr>
            <w:r>
              <w:rPr>
                <w:rFonts w:ascii="宋体" w:hAnsi="宋体"/>
                <w:szCs w:val="20"/>
                <w:highlight w:val="none"/>
              </w:rPr>
              <w:t>7.1</w:t>
            </w:r>
          </w:p>
        </w:tc>
        <w:tc>
          <w:tcPr>
            <w:tcW w:w="1701" w:type="dxa"/>
            <w:vAlign w:val="center"/>
          </w:tcPr>
          <w:p w14:paraId="7B7E0F98">
            <w:pPr>
              <w:autoSpaceDE w:val="0"/>
              <w:autoSpaceDN w:val="0"/>
              <w:spacing w:line="36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异议渠道</w:t>
            </w:r>
          </w:p>
        </w:tc>
        <w:tc>
          <w:tcPr>
            <w:tcW w:w="6663" w:type="dxa"/>
            <w:vAlign w:val="center"/>
          </w:tcPr>
          <w:p w14:paraId="52055F31">
            <w:pPr>
              <w:autoSpaceDE w:val="0"/>
              <w:autoSpaceDN w:val="0"/>
              <w:spacing w:line="360" w:lineRule="auto"/>
              <w:rPr>
                <w:rFonts w:hint="eastAsia" w:ascii="宋体" w:hAnsi="宋体" w:eastAsia="宋体" w:cs="Cambria"/>
                <w:szCs w:val="21"/>
                <w:highlight w:val="none"/>
                <w:lang w:val="en-US" w:eastAsia="zh-CN"/>
              </w:rPr>
            </w:pPr>
            <w:r>
              <w:rPr>
                <w:rFonts w:hint="eastAsia" w:ascii="宋体" w:hAnsi="宋体" w:cs="Cambria"/>
                <w:szCs w:val="21"/>
                <w:highlight w:val="none"/>
              </w:rPr>
              <w:t>联系人：</w:t>
            </w:r>
            <w:r>
              <w:rPr>
                <w:rFonts w:hint="eastAsia" w:ascii="宋体" w:hAnsi="宋体" w:cs="Cambria"/>
                <w:szCs w:val="21"/>
                <w:highlight w:val="none"/>
                <w:lang w:val="en-US" w:eastAsia="zh-CN"/>
              </w:rPr>
              <w:t>刘尧</w:t>
            </w:r>
          </w:p>
          <w:p w14:paraId="3321B7A4">
            <w:pPr>
              <w:autoSpaceDE w:val="0"/>
              <w:autoSpaceDN w:val="0"/>
              <w:spacing w:line="360" w:lineRule="auto"/>
              <w:rPr>
                <w:rFonts w:hint="eastAsia" w:ascii="宋体" w:hAnsi="宋体" w:eastAsia="宋体" w:cs="Cambria"/>
                <w:szCs w:val="21"/>
                <w:highlight w:val="none"/>
                <w:lang w:val="en-US" w:eastAsia="zh-CN"/>
              </w:rPr>
            </w:pPr>
            <w:r>
              <w:rPr>
                <w:rFonts w:hint="eastAsia" w:ascii="宋体" w:hAnsi="宋体" w:eastAsia="宋体" w:cs="Cambria"/>
                <w:szCs w:val="21"/>
                <w:highlight w:val="none"/>
              </w:rPr>
              <w:t>联系电话：</w:t>
            </w:r>
            <w:r>
              <w:rPr>
                <w:rFonts w:hint="eastAsia" w:ascii="宋体" w:hAnsi="宋体" w:cs="Cambria"/>
                <w:szCs w:val="21"/>
                <w:highlight w:val="none"/>
                <w:lang w:eastAsia="zh-CN"/>
              </w:rPr>
              <w:t>18795885201</w:t>
            </w:r>
          </w:p>
          <w:p w14:paraId="409FFFD8">
            <w:pPr>
              <w:autoSpaceDE w:val="0"/>
              <w:autoSpaceDN w:val="0"/>
              <w:spacing w:line="360" w:lineRule="auto"/>
              <w:rPr>
                <w:rFonts w:cs="宋体" w:asciiTheme="minorEastAsia" w:hAnsiTheme="minorEastAsia" w:eastAsiaTheme="minorEastAsia"/>
                <w:szCs w:val="21"/>
                <w:highlight w:val="none"/>
              </w:rPr>
            </w:pPr>
            <w:r>
              <w:rPr>
                <w:rFonts w:hint="default" w:ascii="宋体" w:hAnsi="宋体" w:eastAsia="宋体" w:cs="宋体"/>
                <w:szCs w:val="21"/>
                <w:highlight w:val="none"/>
                <w:lang w:val="en-US"/>
              </w:rPr>
              <w:t>通过电子邮件</w:t>
            </w:r>
            <w:r>
              <w:rPr>
                <w:rFonts w:hint="eastAsia" w:ascii="宋体" w:hAnsi="宋体" w:cs="宋体"/>
                <w:szCs w:val="21"/>
                <w:highlight w:val="none"/>
                <w:lang w:val="en-US" w:eastAsia="zh-CN"/>
              </w:rPr>
              <w:t>liuyao2.gyl@chinaccs.cn</w:t>
            </w:r>
            <w:r>
              <w:rPr>
                <w:rFonts w:hint="default" w:ascii="宋体" w:hAnsi="宋体" w:eastAsia="宋体" w:cs="宋体"/>
                <w:szCs w:val="21"/>
                <w:highlight w:val="none"/>
                <w:lang w:val="en-US"/>
              </w:rPr>
              <w:t>，或通过中国铁塔电子采购平台提出异议路径:我的项目-进入本项目-其他阶段-项目异议。</w:t>
            </w:r>
          </w:p>
        </w:tc>
      </w:tr>
      <w:tr w14:paraId="049CE67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96" w:type="dxa"/>
            <w:vAlign w:val="center"/>
          </w:tcPr>
          <w:p w14:paraId="7788900B">
            <w:pPr>
              <w:autoSpaceDE w:val="0"/>
              <w:autoSpaceDN w:val="0"/>
              <w:spacing w:line="360" w:lineRule="auto"/>
              <w:jc w:val="center"/>
              <w:rPr>
                <w:rFonts w:ascii="宋体" w:hAnsi="宋体"/>
                <w:szCs w:val="20"/>
                <w:highlight w:val="none"/>
              </w:rPr>
            </w:pPr>
            <w:r>
              <w:rPr>
                <w:rFonts w:ascii="宋体" w:hAnsi="宋体"/>
                <w:szCs w:val="20"/>
                <w:highlight w:val="none"/>
              </w:rPr>
              <w:t>9.1</w:t>
            </w:r>
          </w:p>
        </w:tc>
        <w:tc>
          <w:tcPr>
            <w:tcW w:w="1701" w:type="dxa"/>
            <w:vAlign w:val="center"/>
          </w:tcPr>
          <w:p w14:paraId="4D0AF5C0">
            <w:pPr>
              <w:autoSpaceDE w:val="0"/>
              <w:autoSpaceDN w:val="0"/>
              <w:spacing w:line="360" w:lineRule="auto"/>
              <w:rPr>
                <w:rFonts w:cs="宋体" w:asciiTheme="minorEastAsia" w:hAnsiTheme="minorEastAsia" w:eastAsiaTheme="minorEastAsia"/>
                <w:szCs w:val="21"/>
                <w:highlight w:val="none"/>
              </w:rPr>
            </w:pPr>
            <w:r>
              <w:rPr>
                <w:rFonts w:hint="eastAsia"/>
                <w:highlight w:val="none"/>
              </w:rPr>
              <w:t>采购代理服务费</w:t>
            </w:r>
          </w:p>
        </w:tc>
        <w:tc>
          <w:tcPr>
            <w:tcW w:w="6663" w:type="dxa"/>
            <w:vAlign w:val="center"/>
          </w:tcPr>
          <w:p w14:paraId="73D421FA">
            <w:pPr>
              <w:autoSpaceDE w:val="0"/>
              <w:autoSpaceDN w:val="0"/>
              <w:spacing w:line="36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口不要求承担</w:t>
            </w:r>
          </w:p>
          <w:p w14:paraId="2C2879F2">
            <w:pPr>
              <w:autoSpaceDE w:val="0"/>
              <w:autoSpaceDN w:val="0"/>
              <w:spacing w:line="360" w:lineRule="auto"/>
              <w:rPr>
                <w:rFonts w:cs="宋体" w:asciiTheme="minorEastAsia" w:hAnsiTheme="minorEastAsia" w:eastAsiaTheme="minorEastAsia"/>
                <w:szCs w:val="21"/>
                <w:highlight w:val="none"/>
              </w:rPr>
            </w:pPr>
            <w:r>
              <w:rPr>
                <w:rFonts w:hint="eastAsia" w:ascii="宋体" w:hAnsi="宋体" w:cs="宋体"/>
                <w:szCs w:val="21"/>
                <w:highlight w:val="none"/>
              </w:rPr>
              <w:sym w:font="Wingdings 2" w:char="0052"/>
            </w:r>
            <w:r>
              <w:rPr>
                <w:rFonts w:hint="eastAsia" w:cs="宋体" w:asciiTheme="minorEastAsia" w:hAnsiTheme="minorEastAsia" w:eastAsiaTheme="minorEastAsia"/>
                <w:szCs w:val="21"/>
                <w:highlight w:val="none"/>
              </w:rPr>
              <w:t>要求承担</w:t>
            </w:r>
          </w:p>
          <w:p w14:paraId="1FF199B5">
            <w:pPr>
              <w:autoSpaceDE w:val="0"/>
              <w:autoSpaceDN w:val="0"/>
              <w:spacing w:line="360" w:lineRule="auto"/>
              <w:rPr>
                <w:rFonts w:ascii="宋体" w:hAnsi="宋体" w:cs="Cambria"/>
                <w:szCs w:val="21"/>
                <w:highlight w:val="none"/>
              </w:rPr>
            </w:pPr>
            <w:r>
              <w:rPr>
                <w:rFonts w:hint="eastAsia" w:cs="宋体" w:asciiTheme="minorEastAsia" w:hAnsiTheme="minorEastAsia" w:eastAsiaTheme="minorEastAsia"/>
                <w:szCs w:val="21"/>
                <w:highlight w:val="none"/>
              </w:rPr>
              <w:t>费用标准或金额：</w:t>
            </w:r>
            <w:r>
              <w:rPr>
                <w:rFonts w:ascii="宋体" w:hAnsi="宋体" w:cs="Cambria"/>
                <w:szCs w:val="21"/>
                <w:highlight w:val="none"/>
              </w:rPr>
              <w:t>采购代理服务费的金额：</w:t>
            </w:r>
            <w:r>
              <w:rPr>
                <w:rFonts w:hint="eastAsia" w:ascii="宋体" w:hAnsi="宋体" w:cs="Cambria"/>
                <w:szCs w:val="21"/>
                <w:highlight w:val="none"/>
              </w:rPr>
              <w:t>按《国家计委关于印发〈招标代理服务收费管理暂行办法〉的通知》（</w:t>
            </w:r>
            <w:r>
              <w:rPr>
                <w:rFonts w:hint="eastAsia" w:ascii="宋体" w:hAnsi="宋体" w:cs="Cambria"/>
                <w:szCs w:val="21"/>
                <w:highlight w:val="none"/>
                <w:u w:val="single"/>
              </w:rPr>
              <w:t>计价格[2002]1980号文</w:t>
            </w:r>
            <w:r>
              <w:rPr>
                <w:rFonts w:hint="eastAsia" w:ascii="宋体" w:hAnsi="宋体" w:cs="Cambria"/>
                <w:szCs w:val="21"/>
                <w:highlight w:val="none"/>
              </w:rPr>
              <w:t>）有关规定及收费标准</w:t>
            </w:r>
            <w:r>
              <w:rPr>
                <w:rFonts w:hint="eastAsia" w:ascii="宋体" w:hAnsi="宋体" w:cs="Cambria"/>
                <w:szCs w:val="21"/>
                <w:highlight w:val="none"/>
                <w:u w:val="single"/>
              </w:rPr>
              <w:t>下浮32</w:t>
            </w:r>
            <w:r>
              <w:rPr>
                <w:rFonts w:ascii="宋体" w:hAnsi="宋体" w:cs="Cambria"/>
                <w:szCs w:val="21"/>
                <w:highlight w:val="none"/>
                <w:u w:val="single"/>
              </w:rPr>
              <w:t>%</w:t>
            </w:r>
            <w:r>
              <w:rPr>
                <w:rFonts w:hint="eastAsia" w:ascii="宋体" w:hAnsi="宋体" w:cs="Cambria"/>
                <w:szCs w:val="21"/>
                <w:highlight w:val="none"/>
                <w:u w:val="single"/>
              </w:rPr>
              <w:t>执行</w:t>
            </w:r>
            <w:r>
              <w:rPr>
                <w:rFonts w:hint="eastAsia" w:ascii="宋体" w:hAnsi="宋体" w:cs="Cambria"/>
                <w:szCs w:val="21"/>
                <w:highlight w:val="none"/>
              </w:rPr>
              <w:t>。该项费用包含在</w:t>
            </w:r>
            <w:r>
              <w:rPr>
                <w:rFonts w:hint="eastAsia" w:ascii="宋体" w:hAnsi="宋体" w:cs="Cambria"/>
                <w:szCs w:val="21"/>
                <w:highlight w:val="none"/>
                <w:lang w:eastAsia="zh-CN"/>
              </w:rPr>
              <w:t>响应</w:t>
            </w:r>
            <w:r>
              <w:rPr>
                <w:rFonts w:hint="eastAsia" w:ascii="宋体" w:hAnsi="宋体" w:cs="Cambria"/>
                <w:szCs w:val="21"/>
                <w:highlight w:val="none"/>
              </w:rPr>
              <w:t>报价中。如</w:t>
            </w:r>
            <w:r>
              <w:rPr>
                <w:rFonts w:ascii="宋体" w:hAnsi="宋体" w:cs="Cambria"/>
                <w:szCs w:val="21"/>
                <w:highlight w:val="none"/>
              </w:rPr>
              <w:t>涉及多家成交单位则根据</w:t>
            </w:r>
            <w:r>
              <w:rPr>
                <w:rFonts w:hint="eastAsia" w:ascii="宋体" w:hAnsi="宋体" w:cs="Cambria"/>
                <w:szCs w:val="21"/>
                <w:highlight w:val="none"/>
              </w:rPr>
              <w:t>成交</w:t>
            </w:r>
            <w:r>
              <w:rPr>
                <w:rFonts w:ascii="宋体" w:hAnsi="宋体" w:cs="Cambria"/>
                <w:szCs w:val="21"/>
                <w:highlight w:val="none"/>
              </w:rPr>
              <w:t>份额分配采购代理服务费。</w:t>
            </w:r>
          </w:p>
          <w:p w14:paraId="12A27652">
            <w:pPr>
              <w:autoSpaceDE w:val="0"/>
              <w:autoSpaceDN w:val="0"/>
              <w:spacing w:line="360" w:lineRule="auto"/>
              <w:rPr>
                <w:rFonts w:ascii="宋体" w:hAnsi="宋体" w:cs="Cambria"/>
                <w:szCs w:val="21"/>
                <w:highlight w:val="none"/>
              </w:rPr>
            </w:pPr>
            <w:r>
              <w:rPr>
                <w:rFonts w:hint="eastAsia" w:ascii="宋体" w:hAnsi="宋体" w:cs="Cambria"/>
                <w:szCs w:val="21"/>
                <w:highlight w:val="none"/>
              </w:rPr>
              <w:t>交费时间：</w:t>
            </w:r>
            <w:r>
              <w:rPr>
                <w:rFonts w:hint="eastAsia" w:ascii="宋体" w:hAnsi="宋体" w:cs="Cambria"/>
                <w:szCs w:val="21"/>
                <w:highlight w:val="none"/>
                <w:u w:val="single"/>
              </w:rPr>
              <w:t>成交人在接到成交通知书后3天内交纳采购代理服务费</w:t>
            </w:r>
          </w:p>
          <w:p w14:paraId="7DA1D8CA">
            <w:pPr>
              <w:autoSpaceDE w:val="0"/>
              <w:autoSpaceDN w:val="0"/>
              <w:spacing w:line="360" w:lineRule="auto"/>
              <w:rPr>
                <w:rFonts w:ascii="宋体" w:hAnsi="宋体" w:cs="Cambria"/>
                <w:szCs w:val="21"/>
                <w:highlight w:val="none"/>
              </w:rPr>
            </w:pPr>
            <w:r>
              <w:rPr>
                <w:rFonts w:hint="eastAsia" w:ascii="宋体" w:hAnsi="宋体" w:cs="Cambria"/>
                <w:szCs w:val="21"/>
                <w:highlight w:val="none"/>
              </w:rPr>
              <w:t>交费方式：由成交人向采购代理机构支付。</w:t>
            </w:r>
            <w:r>
              <w:rPr>
                <w:rFonts w:ascii="宋体" w:hAnsi="宋体" w:cs="Cambria"/>
                <w:szCs w:val="21"/>
                <w:highlight w:val="none"/>
              </w:rPr>
              <w:t>采用银行电汇</w:t>
            </w:r>
            <w:r>
              <w:rPr>
                <w:rFonts w:hint="eastAsia" w:ascii="宋体" w:hAnsi="宋体" w:cs="Cambria"/>
                <w:szCs w:val="21"/>
                <w:highlight w:val="none"/>
              </w:rPr>
              <w:t>或转账的方式，通过单位账户支付，账户名称与供应商单位名称一致</w:t>
            </w:r>
            <w:r>
              <w:rPr>
                <w:rFonts w:ascii="宋体" w:hAnsi="宋体" w:cs="Cambria"/>
                <w:szCs w:val="21"/>
                <w:highlight w:val="none"/>
              </w:rPr>
              <w:t>。</w:t>
            </w:r>
          </w:p>
          <w:p w14:paraId="3882950D">
            <w:pPr>
              <w:autoSpaceDE w:val="0"/>
              <w:autoSpaceDN w:val="0"/>
              <w:spacing w:line="360" w:lineRule="auto"/>
              <w:rPr>
                <w:rFonts w:cs="宋体" w:asciiTheme="minorEastAsia" w:hAnsiTheme="minorEastAsia" w:eastAsiaTheme="minorEastAsia"/>
                <w:szCs w:val="21"/>
                <w:highlight w:val="none"/>
              </w:rPr>
            </w:pPr>
            <w:r>
              <w:rPr>
                <w:rFonts w:hint="eastAsia" w:ascii="宋体" w:hAnsi="宋体" w:cs="Cambria"/>
                <w:szCs w:val="21"/>
                <w:highlight w:val="none"/>
              </w:rPr>
              <w:t>注：在</w:t>
            </w:r>
            <w:r>
              <w:rPr>
                <w:rFonts w:hint="eastAsia" w:ascii="宋体" w:hAnsi="宋体" w:cs="Cambria"/>
                <w:szCs w:val="21"/>
                <w:highlight w:val="none"/>
                <w:lang w:eastAsia="zh-CN"/>
              </w:rPr>
              <w:t>响应</w:t>
            </w:r>
            <w:r>
              <w:rPr>
                <w:rFonts w:hint="eastAsia" w:ascii="宋体" w:hAnsi="宋体" w:cs="Cambria"/>
                <w:szCs w:val="21"/>
                <w:highlight w:val="none"/>
              </w:rPr>
              <w:t>报价中，供应商应考虑此部分费用。</w:t>
            </w:r>
          </w:p>
        </w:tc>
      </w:tr>
      <w:tr w14:paraId="1D35D1A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96" w:type="dxa"/>
            <w:vAlign w:val="center"/>
          </w:tcPr>
          <w:p w14:paraId="5D976C13">
            <w:pPr>
              <w:autoSpaceDE w:val="0"/>
              <w:autoSpaceDN w:val="0"/>
              <w:spacing w:line="360" w:lineRule="auto"/>
              <w:jc w:val="center"/>
              <w:rPr>
                <w:rFonts w:ascii="宋体" w:hAnsi="宋体"/>
                <w:szCs w:val="20"/>
                <w:highlight w:val="none"/>
              </w:rPr>
            </w:pPr>
            <w:r>
              <w:rPr>
                <w:rFonts w:ascii="宋体" w:hAnsi="宋体"/>
                <w:szCs w:val="20"/>
                <w:highlight w:val="none"/>
              </w:rPr>
              <w:t>9.2</w:t>
            </w:r>
          </w:p>
        </w:tc>
        <w:tc>
          <w:tcPr>
            <w:tcW w:w="1701" w:type="dxa"/>
            <w:vAlign w:val="center"/>
          </w:tcPr>
          <w:p w14:paraId="1519F1BE">
            <w:pPr>
              <w:autoSpaceDE w:val="0"/>
              <w:autoSpaceDN w:val="0"/>
              <w:spacing w:line="360" w:lineRule="auto"/>
              <w:rPr>
                <w:highlight w:val="none"/>
              </w:rPr>
            </w:pP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响应</w:t>
            </w:r>
            <w:r>
              <w:rPr>
                <w:rFonts w:hint="eastAsia" w:cs="宋体" w:asciiTheme="minorEastAsia" w:hAnsiTheme="minorEastAsia" w:eastAsiaTheme="minorEastAsia"/>
                <w:color w:val="000000" w:themeColor="text1"/>
                <w:szCs w:val="21"/>
                <w:highlight w:val="none"/>
                <w14:textFill>
                  <w14:solidFill>
                    <w14:schemeClr w14:val="tx1"/>
                  </w14:solidFill>
                </w14:textFill>
              </w:rPr>
              <w:t>文件的盖章、签字要求</w:t>
            </w:r>
          </w:p>
        </w:tc>
        <w:tc>
          <w:tcPr>
            <w:tcW w:w="6663" w:type="dxa"/>
            <w:vAlign w:val="center"/>
          </w:tcPr>
          <w:p w14:paraId="3D516E00">
            <w:pPr>
              <w:spacing w:line="360" w:lineRule="auto"/>
              <w:rPr>
                <w:rFonts w:ascii="宋体" w:hAnsi="宋体"/>
                <w:szCs w:val="21"/>
                <w:highlight w:val="none"/>
              </w:rPr>
            </w:pPr>
            <w:r>
              <w:rPr>
                <w:rFonts w:hint="eastAsia" w:ascii="宋体" w:hAnsi="宋体"/>
                <w:szCs w:val="21"/>
                <w:highlight w:val="none"/>
              </w:rPr>
              <w:t>本条款增加以下规定：</w:t>
            </w:r>
          </w:p>
          <w:p w14:paraId="77F5CEEB">
            <w:pPr>
              <w:autoSpaceDE w:val="0"/>
              <w:autoSpaceDN w:val="0"/>
              <w:spacing w:line="360" w:lineRule="auto"/>
              <w:rPr>
                <w:rFonts w:ascii="宋体" w:hAnsi="宋体"/>
                <w:szCs w:val="21"/>
                <w:highlight w:val="none"/>
              </w:rPr>
            </w:pPr>
            <w:r>
              <w:rPr>
                <w:rFonts w:hint="eastAsia" w:ascii="宋体" w:hAnsi="宋体"/>
                <w:szCs w:val="21"/>
                <w:highlight w:val="none"/>
              </w:rPr>
              <w:t>（</w:t>
            </w:r>
            <w:r>
              <w:rPr>
                <w:rFonts w:ascii="宋体" w:hAnsi="宋体"/>
                <w:szCs w:val="21"/>
                <w:highlight w:val="none"/>
              </w:rPr>
              <w:t>1）</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响应</w:t>
            </w:r>
            <w:r>
              <w:rPr>
                <w:rFonts w:hint="eastAsia" w:ascii="宋体" w:hAnsi="宋体"/>
                <w:szCs w:val="21"/>
                <w:highlight w:val="none"/>
              </w:rPr>
              <w:t>文件的签字和盖章</w:t>
            </w:r>
          </w:p>
          <w:p w14:paraId="2C100662">
            <w:pPr>
              <w:spacing w:line="360" w:lineRule="auto"/>
              <w:rPr>
                <w:rFonts w:ascii="宋体" w:hAnsi="宋体"/>
                <w:szCs w:val="21"/>
                <w:highlight w:val="none"/>
              </w:rPr>
            </w:pPr>
            <w:r>
              <w:rPr>
                <w:rFonts w:hint="eastAsia" w:ascii="宋体" w:hAnsi="宋体"/>
                <w:szCs w:val="21"/>
                <w:highlight w:val="none"/>
              </w:rPr>
              <w:t>①竞争性磋商文件第六章“</w:t>
            </w:r>
            <w:r>
              <w:rPr>
                <w:rFonts w:hint="eastAsia" w:ascii="宋体" w:hAnsi="宋体"/>
                <w:szCs w:val="21"/>
                <w:highlight w:val="none"/>
                <w:lang w:eastAsia="zh-CN"/>
              </w:rPr>
              <w:t>响应</w:t>
            </w:r>
            <w:r>
              <w:rPr>
                <w:rFonts w:hint="eastAsia" w:ascii="宋体" w:hAnsi="宋体"/>
                <w:szCs w:val="21"/>
                <w:highlight w:val="none"/>
              </w:rPr>
              <w:t>文件格式”中有单位名称落款且中国铁塔电子采购平台已设置签章要求的</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响应</w:t>
            </w:r>
            <w:r>
              <w:rPr>
                <w:rFonts w:hint="eastAsia" w:ascii="宋体" w:hAnsi="宋体"/>
                <w:szCs w:val="21"/>
                <w:highlight w:val="none"/>
              </w:rPr>
              <w:t>文件均须加盖单位电子签章。</w:t>
            </w:r>
          </w:p>
          <w:p w14:paraId="7DD19E90">
            <w:pPr>
              <w:spacing w:line="360" w:lineRule="auto"/>
              <w:rPr>
                <w:rFonts w:ascii="宋体" w:hAnsi="宋体"/>
                <w:szCs w:val="21"/>
                <w:highlight w:val="none"/>
              </w:rPr>
            </w:pPr>
            <w:r>
              <w:rPr>
                <w:rFonts w:hint="eastAsia" w:ascii="宋体" w:hAnsi="宋体"/>
                <w:szCs w:val="21"/>
                <w:highlight w:val="none"/>
              </w:rPr>
              <w:t>②如超出电子投标文件大小限制，需要在“大附件上传”处上传，证书、业绩等证明类文件只需上传扫描件，无需加盖单位电子签章。</w:t>
            </w:r>
          </w:p>
          <w:p w14:paraId="6DBCE6A8">
            <w:pPr>
              <w:spacing w:line="360" w:lineRule="auto"/>
              <w:rPr>
                <w:rFonts w:ascii="宋体" w:hAnsi="宋体" w:cs="宋体"/>
                <w:szCs w:val="21"/>
                <w:highlight w:val="none"/>
              </w:rPr>
            </w:pPr>
            <w:r>
              <w:rPr>
                <w:rFonts w:hint="eastAsia" w:ascii="宋体" w:hAnsi="宋体" w:cs="宋体"/>
                <w:szCs w:val="21"/>
                <w:highlight w:val="none"/>
              </w:rPr>
              <w:t>（</w:t>
            </w:r>
            <w:r>
              <w:rPr>
                <w:rFonts w:ascii="宋体" w:hAnsi="宋体" w:cs="宋体"/>
                <w:szCs w:val="21"/>
                <w:highlight w:val="none"/>
              </w:rPr>
              <w:t>2）</w:t>
            </w:r>
            <w:r>
              <w:rPr>
                <w:rFonts w:hint="eastAsia" w:hAnsi="宋体"/>
                <w:highlight w:val="none"/>
              </w:rPr>
              <w:t>电子</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响应</w:t>
            </w:r>
            <w:r>
              <w:rPr>
                <w:rFonts w:hint="eastAsia" w:hAnsi="宋体"/>
                <w:highlight w:val="none"/>
              </w:rPr>
              <w:t>文件的编制要求</w:t>
            </w:r>
          </w:p>
          <w:p w14:paraId="02E9AE0D">
            <w:pPr>
              <w:autoSpaceDE w:val="0"/>
              <w:autoSpaceDN w:val="0"/>
              <w:spacing w:line="36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①供应商需使用平台首页“帮助中心”</w:t>
            </w:r>
            <w:r>
              <w:rPr>
                <w:rFonts w:cs="宋体" w:asciiTheme="minorEastAsia" w:hAnsiTheme="minorEastAsia" w:eastAsiaTheme="minorEastAsia"/>
                <w:szCs w:val="21"/>
                <w:highlight w:val="none"/>
              </w:rPr>
              <w:t>-“下载专区”菜单下载的“投标文件制作工具”完成电子</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响应</w:t>
            </w:r>
            <w:r>
              <w:rPr>
                <w:rFonts w:hint="eastAsia" w:cs="宋体" w:asciiTheme="minorEastAsia" w:hAnsiTheme="minorEastAsia" w:eastAsiaTheme="minorEastAsia"/>
                <w:szCs w:val="21"/>
                <w:highlight w:val="none"/>
              </w:rPr>
              <w:t>文件的编制。电子</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响应</w:t>
            </w:r>
            <w:r>
              <w:rPr>
                <w:rFonts w:hint="eastAsia" w:cs="宋体" w:asciiTheme="minorEastAsia" w:hAnsiTheme="minorEastAsia" w:eastAsiaTheme="minorEastAsia"/>
                <w:szCs w:val="21"/>
                <w:highlight w:val="none"/>
              </w:rPr>
              <w:t>文件编制的具体操作详见《新平台供应商操作手册》，请选择“供应商”身份登录中国铁塔电子采购平台（</w:t>
            </w:r>
            <w:r>
              <w:rPr>
                <w:rFonts w:cs="宋体" w:asciiTheme="minorEastAsia" w:hAnsiTheme="minorEastAsia" w:eastAsiaTheme="minorEastAsia"/>
                <w:szCs w:val="21"/>
                <w:highlight w:val="none"/>
              </w:rPr>
              <w:t>https://ebid.chinatowercom.cn），点击左侧菜单“操作手册”模块下载。</w:t>
            </w:r>
          </w:p>
          <w:p w14:paraId="59C6D54E">
            <w:pPr>
              <w:autoSpaceDE w:val="0"/>
              <w:autoSpaceDN w:val="0"/>
              <w:spacing w:line="36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②</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响应</w:t>
            </w:r>
            <w:r>
              <w:rPr>
                <w:rFonts w:hint="eastAsia" w:cs="宋体" w:asciiTheme="minorEastAsia" w:hAnsiTheme="minorEastAsia" w:eastAsiaTheme="minorEastAsia"/>
                <w:szCs w:val="21"/>
                <w:highlight w:val="none"/>
              </w:rPr>
              <w:t>文件需按照组成部分分别完成编制，单个组成部分正文部分大小不超过</w:t>
            </w:r>
            <w:r>
              <w:rPr>
                <w:rFonts w:cs="宋体" w:asciiTheme="minorEastAsia" w:hAnsiTheme="minorEastAsia" w:eastAsiaTheme="minorEastAsia"/>
                <w:szCs w:val="21"/>
                <w:highlight w:val="none"/>
              </w:rPr>
              <w:t>50M。电子</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响应</w:t>
            </w:r>
            <w:r>
              <w:rPr>
                <w:rFonts w:hint="eastAsia" w:cs="宋体" w:asciiTheme="minorEastAsia" w:hAnsiTheme="minorEastAsia" w:eastAsiaTheme="minorEastAsia"/>
                <w:szCs w:val="21"/>
                <w:highlight w:val="none"/>
              </w:rPr>
              <w:t>文件生成容量限制为</w:t>
            </w:r>
            <w:r>
              <w:rPr>
                <w:rFonts w:cs="宋体" w:asciiTheme="minorEastAsia" w:hAnsiTheme="minorEastAsia" w:eastAsiaTheme="minorEastAsia"/>
                <w:szCs w:val="21"/>
                <w:highlight w:val="none"/>
              </w:rPr>
              <w:t>200M。如单个组成部分超过50M或电子</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响应</w:t>
            </w:r>
            <w:r>
              <w:rPr>
                <w:rFonts w:hint="eastAsia" w:cs="宋体" w:asciiTheme="minorEastAsia" w:hAnsiTheme="minorEastAsia" w:eastAsiaTheme="minorEastAsia"/>
                <w:szCs w:val="21"/>
                <w:highlight w:val="none"/>
              </w:rPr>
              <w:t>文件总和超过</w:t>
            </w:r>
            <w:r>
              <w:rPr>
                <w:rFonts w:cs="宋体" w:asciiTheme="minorEastAsia" w:hAnsiTheme="minorEastAsia" w:eastAsiaTheme="minorEastAsia"/>
                <w:szCs w:val="21"/>
                <w:highlight w:val="none"/>
              </w:rPr>
              <w:t>200M时，无需编制在电子</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响应</w:t>
            </w:r>
            <w:r>
              <w:rPr>
                <w:rFonts w:hint="eastAsia" w:cs="宋体" w:asciiTheme="minorEastAsia" w:hAnsiTheme="minorEastAsia" w:eastAsiaTheme="minorEastAsia"/>
                <w:szCs w:val="21"/>
                <w:highlight w:val="none"/>
              </w:rPr>
              <w:t>文件中，可在相应编制处填写“详见大附件”，然后在递交</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响应</w:t>
            </w:r>
            <w:r>
              <w:rPr>
                <w:rFonts w:hint="eastAsia" w:cs="宋体" w:asciiTheme="minorEastAsia" w:hAnsiTheme="minorEastAsia" w:eastAsiaTheme="minorEastAsia"/>
                <w:szCs w:val="21"/>
                <w:highlight w:val="none"/>
              </w:rPr>
              <w:t>文件时通过“大附件上传”按钮上传（上传文件应附内容清单，单个文件大小不得超过</w:t>
            </w:r>
            <w:r>
              <w:rPr>
                <w:rFonts w:cs="宋体" w:asciiTheme="minorEastAsia" w:hAnsiTheme="minorEastAsia" w:eastAsiaTheme="minorEastAsia"/>
                <w:szCs w:val="21"/>
                <w:highlight w:val="none"/>
              </w:rPr>
              <w:t>200M，可上传多个文件）。如电子</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响应</w:t>
            </w:r>
            <w:r>
              <w:rPr>
                <w:rFonts w:hint="eastAsia" w:cs="宋体" w:asciiTheme="minorEastAsia" w:hAnsiTheme="minorEastAsia" w:eastAsiaTheme="minorEastAsia"/>
                <w:szCs w:val="21"/>
                <w:highlight w:val="none"/>
              </w:rPr>
              <w:t>文件总和未超过</w:t>
            </w:r>
            <w:r>
              <w:rPr>
                <w:rFonts w:cs="宋体" w:asciiTheme="minorEastAsia" w:hAnsiTheme="minorEastAsia" w:eastAsiaTheme="minorEastAsia"/>
                <w:szCs w:val="21"/>
                <w:highlight w:val="none"/>
              </w:rPr>
              <w:t>200M时，请将电子</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响应</w:t>
            </w:r>
            <w:r>
              <w:rPr>
                <w:rFonts w:hint="eastAsia" w:cs="宋体" w:asciiTheme="minorEastAsia" w:hAnsiTheme="minorEastAsia" w:eastAsiaTheme="minorEastAsia"/>
                <w:szCs w:val="21"/>
                <w:highlight w:val="none"/>
              </w:rPr>
              <w:t>文件的内容进行完整编制。</w:t>
            </w:r>
          </w:p>
          <w:p w14:paraId="3BF1EE1A">
            <w:pPr>
              <w:autoSpaceDE w:val="0"/>
              <w:autoSpaceDN w:val="0"/>
              <w:spacing w:line="36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③需要第三方签字盖章确认的文件，如制造商授权函等，供应商应在</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响应</w:t>
            </w:r>
            <w:r>
              <w:rPr>
                <w:rFonts w:hint="eastAsia" w:cs="宋体" w:asciiTheme="minorEastAsia" w:hAnsiTheme="minorEastAsia" w:eastAsiaTheme="minorEastAsia"/>
                <w:szCs w:val="21"/>
                <w:highlight w:val="none"/>
              </w:rPr>
              <w:t>文件</w:t>
            </w:r>
            <w:r>
              <w:rPr>
                <w:rFonts w:hint="eastAsia" w:asciiTheme="minorEastAsia" w:hAnsiTheme="minorEastAsia" w:eastAsiaTheme="minorEastAsia"/>
                <w:szCs w:val="21"/>
                <w:highlight w:val="none"/>
              </w:rPr>
              <w:t>正文</w:t>
            </w:r>
            <w:r>
              <w:rPr>
                <w:rFonts w:hint="eastAsia" w:cs="宋体" w:asciiTheme="minorEastAsia" w:hAnsiTheme="minorEastAsia" w:eastAsiaTheme="minorEastAsia"/>
                <w:szCs w:val="21"/>
                <w:highlight w:val="none"/>
              </w:rPr>
              <w:t>上传签字盖章后的扫描件。</w:t>
            </w:r>
          </w:p>
          <w:p w14:paraId="4B4820FA">
            <w:pPr>
              <w:autoSpaceDE w:val="0"/>
              <w:autoSpaceDN w:val="0"/>
              <w:spacing w:line="36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④供应商应保证所编制的电子</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响应</w:t>
            </w:r>
            <w:r>
              <w:rPr>
                <w:rFonts w:hint="eastAsia" w:cs="宋体" w:asciiTheme="minorEastAsia" w:hAnsiTheme="minorEastAsia" w:eastAsiaTheme="minorEastAsia"/>
                <w:szCs w:val="21"/>
                <w:highlight w:val="none"/>
              </w:rPr>
              <w:t>文件能够有效表现所载的内容，并可供调取。</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响应</w:t>
            </w:r>
            <w:r>
              <w:rPr>
                <w:rFonts w:hint="eastAsia" w:cs="宋体" w:asciiTheme="minorEastAsia" w:hAnsiTheme="minorEastAsia" w:eastAsiaTheme="minorEastAsia"/>
                <w:szCs w:val="21"/>
                <w:highlight w:val="none"/>
              </w:rPr>
              <w:t>文件编制过程中，电脑中不得运行其他具有加密</w:t>
            </w:r>
            <w:r>
              <w:rPr>
                <w:rFonts w:cs="宋体" w:asciiTheme="minorEastAsia" w:hAnsiTheme="minorEastAsia" w:eastAsiaTheme="minorEastAsia"/>
                <w:szCs w:val="21"/>
                <w:highlight w:val="none"/>
              </w:rPr>
              <w:t>office</w:t>
            </w:r>
            <w:r>
              <w:rPr>
                <w:rFonts w:hint="eastAsia" w:cs="宋体" w:asciiTheme="minorEastAsia" w:hAnsiTheme="minorEastAsia" w:eastAsiaTheme="minorEastAsia"/>
                <w:szCs w:val="21"/>
                <w:highlight w:val="none"/>
              </w:rPr>
              <w:t>文件功能的软件，否则将导致</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响应</w:t>
            </w:r>
            <w:r>
              <w:rPr>
                <w:rFonts w:hint="eastAsia" w:cs="宋体" w:asciiTheme="minorEastAsia" w:hAnsiTheme="minorEastAsia" w:eastAsiaTheme="minorEastAsia"/>
                <w:szCs w:val="21"/>
                <w:highlight w:val="none"/>
              </w:rPr>
              <w:t>文件无法调取。由于上述原因造成无法调取的</w:t>
            </w:r>
            <w:r>
              <w:rPr>
                <w:rFonts w:hint="eastAsia" w:cs="宋体" w:asciiTheme="minorEastAsia" w:hAnsiTheme="minorEastAsia" w:eastAsiaTheme="minorEastAsia"/>
                <w:szCs w:val="21"/>
                <w:highlight w:val="none"/>
                <w:lang w:eastAsia="zh-CN"/>
              </w:rPr>
              <w:t>响应</w:t>
            </w:r>
            <w:r>
              <w:rPr>
                <w:rFonts w:hint="eastAsia" w:cs="宋体" w:asciiTheme="minorEastAsia" w:hAnsiTheme="minorEastAsia" w:eastAsiaTheme="minorEastAsia"/>
                <w:szCs w:val="21"/>
                <w:highlight w:val="none"/>
              </w:rPr>
              <w:t>文件部分，视为未提供。</w:t>
            </w:r>
          </w:p>
          <w:p w14:paraId="2926063E">
            <w:pPr>
              <w:autoSpaceDE w:val="0"/>
              <w:autoSpaceDN w:val="0"/>
              <w:spacing w:line="36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⑤由于生成</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响应</w:t>
            </w:r>
            <w:r>
              <w:rPr>
                <w:rFonts w:hint="eastAsia" w:cs="宋体" w:asciiTheme="minorEastAsia" w:hAnsiTheme="minorEastAsia" w:eastAsiaTheme="minorEastAsia"/>
                <w:szCs w:val="21"/>
                <w:highlight w:val="none"/>
              </w:rPr>
              <w:t>文件时，“投标文件制作工具”会自动将</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响应</w:t>
            </w:r>
            <w:r>
              <w:rPr>
                <w:rFonts w:hint="eastAsia" w:cs="宋体" w:asciiTheme="minorEastAsia" w:hAnsiTheme="minorEastAsia" w:eastAsiaTheme="minorEastAsia"/>
                <w:szCs w:val="21"/>
                <w:highlight w:val="none"/>
              </w:rPr>
              <w:t>文件转换成</w:t>
            </w:r>
            <w:r>
              <w:rPr>
                <w:rFonts w:cs="宋体" w:asciiTheme="minorEastAsia" w:hAnsiTheme="minorEastAsia" w:eastAsiaTheme="minorEastAsia"/>
                <w:szCs w:val="21"/>
                <w:highlight w:val="none"/>
              </w:rPr>
              <w:t>PDF</w:t>
            </w:r>
            <w:r>
              <w:rPr>
                <w:rFonts w:hint="eastAsia" w:cs="宋体" w:asciiTheme="minorEastAsia" w:hAnsiTheme="minorEastAsia" w:eastAsiaTheme="minorEastAsia"/>
                <w:szCs w:val="21"/>
                <w:highlight w:val="none"/>
              </w:rPr>
              <w:t>格式，所以在</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响应</w:t>
            </w:r>
            <w:r>
              <w:rPr>
                <w:rFonts w:hint="eastAsia" w:cs="宋体" w:asciiTheme="minorEastAsia" w:hAnsiTheme="minorEastAsia" w:eastAsiaTheme="minorEastAsia"/>
                <w:szCs w:val="21"/>
                <w:highlight w:val="none"/>
              </w:rPr>
              <w:t>文件编制过程中，不得以超链接或插入对象的方式嵌入其他内容（网址除外），否则将导致投标文件无法调取。由于上述原因造成无法调取的</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响应</w:t>
            </w:r>
            <w:r>
              <w:rPr>
                <w:rFonts w:hint="eastAsia" w:cs="宋体" w:asciiTheme="minorEastAsia" w:hAnsiTheme="minorEastAsia" w:eastAsiaTheme="minorEastAsia"/>
                <w:szCs w:val="21"/>
                <w:highlight w:val="none"/>
              </w:rPr>
              <w:t>文件部分，视为未提供。</w:t>
            </w:r>
          </w:p>
          <w:p w14:paraId="32CA2FD2">
            <w:pPr>
              <w:autoSpaceDE w:val="0"/>
              <w:autoSpaceDN w:val="0"/>
              <w:spacing w:line="36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⑥</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响应</w:t>
            </w:r>
            <w:r>
              <w:rPr>
                <w:rFonts w:hint="eastAsia" w:cs="宋体" w:asciiTheme="minorEastAsia" w:hAnsiTheme="minorEastAsia" w:eastAsiaTheme="minorEastAsia"/>
                <w:szCs w:val="21"/>
                <w:highlight w:val="none"/>
              </w:rPr>
              <w:t>文件以及相关证明文件均须清晰可读，明确要求的内容不得遮盖、隐藏，否则视为未提供。</w:t>
            </w:r>
          </w:p>
          <w:p w14:paraId="1F5BBB86">
            <w:pPr>
              <w:autoSpaceDE w:val="0"/>
              <w:autoSpaceDN w:val="0"/>
              <w:spacing w:line="36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⑦电子</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响应</w:t>
            </w:r>
            <w:r>
              <w:rPr>
                <w:rFonts w:hint="eastAsia" w:cs="宋体" w:asciiTheme="minorEastAsia" w:hAnsiTheme="minorEastAsia" w:eastAsiaTheme="minorEastAsia"/>
                <w:szCs w:val="21"/>
                <w:highlight w:val="none"/>
              </w:rPr>
              <w:t>文件须使用供应商</w:t>
            </w:r>
            <w:r>
              <w:rPr>
                <w:rFonts w:cs="宋体" w:asciiTheme="minorEastAsia" w:hAnsiTheme="minorEastAsia" w:eastAsiaTheme="minorEastAsia"/>
                <w:szCs w:val="21"/>
                <w:highlight w:val="none"/>
              </w:rPr>
              <w:t>CA数字证书签章和加密</w:t>
            </w:r>
            <w:r>
              <w:rPr>
                <w:rFonts w:hint="eastAsia" w:cs="宋体" w:asciiTheme="minorEastAsia" w:hAnsiTheme="minorEastAsia" w:eastAsiaTheme="minorEastAsia"/>
                <w:szCs w:val="21"/>
                <w:highlight w:val="none"/>
              </w:rPr>
              <w:t>，并通过“投标文件制作工具”</w:t>
            </w:r>
            <w:r>
              <w:rPr>
                <w:rFonts w:cs="宋体" w:asciiTheme="minorEastAsia" w:hAnsiTheme="minorEastAsia" w:eastAsiaTheme="minorEastAsia"/>
                <w:szCs w:val="21"/>
                <w:highlight w:val="none"/>
              </w:rPr>
              <w:t xml:space="preserve"> </w:t>
            </w:r>
            <w:r>
              <w:rPr>
                <w:rFonts w:hint="eastAsia" w:cs="宋体" w:asciiTheme="minorEastAsia" w:hAnsiTheme="minorEastAsia" w:eastAsiaTheme="minorEastAsia"/>
                <w:szCs w:val="21"/>
                <w:highlight w:val="none"/>
              </w:rPr>
              <w:t>生成加密（后缀为</w:t>
            </w:r>
            <w:r>
              <w:rPr>
                <w:rFonts w:cs="宋体" w:asciiTheme="minorEastAsia" w:hAnsiTheme="minorEastAsia" w:eastAsiaTheme="minorEastAsia"/>
                <w:szCs w:val="21"/>
                <w:highlight w:val="none"/>
              </w:rPr>
              <w:t>.ztjTF）和不加密（后缀为.nztjTF）电子</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响应</w:t>
            </w:r>
            <w:r>
              <w:rPr>
                <w:rFonts w:hint="eastAsia" w:cs="宋体" w:asciiTheme="minorEastAsia" w:hAnsiTheme="minorEastAsia" w:eastAsiaTheme="minorEastAsia"/>
                <w:szCs w:val="21"/>
                <w:highlight w:val="none"/>
              </w:rPr>
              <w:t>文件一对。未按规定签章和加密的电子</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响应</w:t>
            </w:r>
            <w:r>
              <w:rPr>
                <w:rFonts w:hint="eastAsia" w:cs="宋体" w:asciiTheme="minorEastAsia" w:hAnsiTheme="minorEastAsia" w:eastAsiaTheme="minorEastAsia"/>
                <w:szCs w:val="21"/>
                <w:highlight w:val="none"/>
              </w:rPr>
              <w:t>文件无法上传。请供应商务必在竞争性磋商文件获取截止时间后</w:t>
            </w:r>
            <w:r>
              <w:rPr>
                <w:rFonts w:cs="宋体" w:asciiTheme="minorEastAsia" w:hAnsiTheme="minorEastAsia" w:eastAsiaTheme="minorEastAsia"/>
                <w:szCs w:val="21"/>
                <w:highlight w:val="none"/>
              </w:rPr>
              <w:t>1日内确认办理的CA证书是否有效，能否正常签章和加密。</w:t>
            </w:r>
          </w:p>
        </w:tc>
      </w:tr>
      <w:tr w14:paraId="3903CDA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96" w:type="dxa"/>
            <w:vAlign w:val="center"/>
          </w:tcPr>
          <w:p w14:paraId="66962FDA">
            <w:pPr>
              <w:autoSpaceDE w:val="0"/>
              <w:autoSpaceDN w:val="0"/>
              <w:spacing w:line="360" w:lineRule="auto"/>
              <w:jc w:val="center"/>
              <w:rPr>
                <w:rFonts w:cs="宋体" w:asciiTheme="minorEastAsia" w:hAnsiTheme="minorEastAsia" w:eastAsiaTheme="minorEastAsia"/>
                <w:szCs w:val="21"/>
                <w:highlight w:val="none"/>
              </w:rPr>
            </w:pPr>
            <w:r>
              <w:rPr>
                <w:rFonts w:ascii="宋体" w:hAnsi="宋体"/>
                <w:szCs w:val="20"/>
                <w:highlight w:val="none"/>
              </w:rPr>
              <w:t>9.</w:t>
            </w:r>
            <w:r>
              <w:rPr>
                <w:rFonts w:hint="eastAsia" w:ascii="宋体" w:hAnsi="宋体"/>
                <w:szCs w:val="20"/>
                <w:highlight w:val="none"/>
              </w:rPr>
              <w:t>3</w:t>
            </w:r>
          </w:p>
        </w:tc>
        <w:tc>
          <w:tcPr>
            <w:tcW w:w="1701" w:type="dxa"/>
            <w:vAlign w:val="center"/>
          </w:tcPr>
          <w:p w14:paraId="2AB6AD64">
            <w:pPr>
              <w:autoSpaceDE w:val="0"/>
              <w:autoSpaceDN w:val="0"/>
              <w:spacing w:line="36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需要补充的其他内容</w:t>
            </w:r>
          </w:p>
        </w:tc>
        <w:tc>
          <w:tcPr>
            <w:tcW w:w="6663" w:type="dxa"/>
            <w:vAlign w:val="center"/>
          </w:tcPr>
          <w:p w14:paraId="13CA18DC">
            <w:pPr>
              <w:autoSpaceDE w:val="0"/>
              <w:autoSpaceDN w:val="0"/>
              <w:spacing w:line="360" w:lineRule="auto"/>
              <w:rPr>
                <w:rFonts w:hint="eastAsia" w:ascii="宋体" w:hAnsi="宋体" w:cs="Cambria"/>
                <w:szCs w:val="21"/>
                <w:highlight w:val="none"/>
                <w:lang w:val="en-US" w:eastAsia="zh-CN"/>
              </w:rPr>
            </w:pPr>
            <w:r>
              <w:rPr>
                <w:rFonts w:hint="eastAsia" w:ascii="宋体" w:hAnsi="宋体" w:cs="Cambria"/>
                <w:szCs w:val="21"/>
                <w:highlight w:val="none"/>
                <w:lang w:val="en-US" w:eastAsia="zh-CN"/>
              </w:rPr>
              <w:t>1.获取竞争性磋商文件异常处理预案：</w:t>
            </w:r>
          </w:p>
          <w:p w14:paraId="1F2ED39E">
            <w:pPr>
              <w:autoSpaceDE w:val="0"/>
              <w:autoSpaceDN w:val="0"/>
              <w:spacing w:line="360" w:lineRule="auto"/>
              <w:rPr>
                <w:rFonts w:hint="eastAsia" w:ascii="宋体" w:hAnsi="宋体" w:cs="Cambria"/>
                <w:szCs w:val="21"/>
                <w:highlight w:val="none"/>
                <w:lang w:val="en-US" w:eastAsia="zh-CN"/>
              </w:rPr>
            </w:pPr>
            <w:r>
              <w:rPr>
                <w:rFonts w:hint="eastAsia" w:ascii="宋体" w:hAnsi="宋体" w:cs="Cambria"/>
                <w:szCs w:val="21"/>
                <w:highlight w:val="none"/>
                <w:lang w:val="en-US" w:eastAsia="zh-CN"/>
              </w:rPr>
              <w:t xml:space="preserve">    潜在供应商不足3家（仅有1家或2家），采购人有权重新组织采购或者转为竞争性谈判或单一来源谈判，邀请仅有的一家或两家供应商参与，在满足资格条件与商务技术要求的前提下，推荐报价低的供应商为成交候选人，份额100%。</w:t>
            </w:r>
          </w:p>
          <w:p w14:paraId="4C9B4D85">
            <w:pPr>
              <w:autoSpaceDE w:val="0"/>
              <w:autoSpaceDN w:val="0"/>
              <w:spacing w:line="360" w:lineRule="auto"/>
              <w:rPr>
                <w:rFonts w:hint="eastAsia" w:ascii="宋体" w:hAnsi="宋体" w:cs="Cambria"/>
                <w:szCs w:val="21"/>
                <w:highlight w:val="none"/>
                <w:lang w:val="en-US" w:eastAsia="zh-CN"/>
              </w:rPr>
            </w:pPr>
            <w:r>
              <w:rPr>
                <w:rFonts w:hint="eastAsia" w:ascii="宋体" w:hAnsi="宋体" w:cs="Cambria"/>
                <w:szCs w:val="21"/>
                <w:highlight w:val="none"/>
                <w:lang w:val="en-US" w:eastAsia="zh-CN"/>
              </w:rPr>
              <w:t>2.递交文件异常处理预案：</w:t>
            </w:r>
          </w:p>
          <w:p w14:paraId="400CB773">
            <w:pPr>
              <w:autoSpaceDE w:val="0"/>
              <w:autoSpaceDN w:val="0"/>
              <w:spacing w:line="360" w:lineRule="auto"/>
              <w:rPr>
                <w:rFonts w:hint="eastAsia" w:ascii="宋体" w:hAnsi="宋体" w:cs="Cambria"/>
                <w:szCs w:val="21"/>
                <w:highlight w:val="none"/>
                <w:lang w:val="en-US" w:eastAsia="zh-CN"/>
              </w:rPr>
            </w:pPr>
            <w:r>
              <w:rPr>
                <w:rFonts w:hint="eastAsia" w:ascii="宋体" w:hAnsi="宋体" w:cs="Cambria"/>
                <w:szCs w:val="21"/>
                <w:highlight w:val="none"/>
                <w:lang w:val="en-US" w:eastAsia="zh-CN"/>
              </w:rPr>
              <w:t xml:space="preserve">    递交响应文件的供应商不足2家时（仅有1家），采购人有权重新组织采购或者现场转为单一来源谈判，邀请仅有的一家供应商参与，份额100%，在满足资格条件与商务技术要求的前提下，推荐为成交候选人，由采购人确认为成交人。</w:t>
            </w:r>
          </w:p>
          <w:p w14:paraId="70AC4CBF">
            <w:pPr>
              <w:autoSpaceDE w:val="0"/>
              <w:autoSpaceDN w:val="0"/>
              <w:spacing w:line="360" w:lineRule="auto"/>
              <w:rPr>
                <w:rFonts w:hint="eastAsia" w:ascii="宋体" w:hAnsi="宋体" w:cs="Cambria"/>
                <w:szCs w:val="21"/>
                <w:highlight w:val="none"/>
                <w:lang w:val="en-US" w:eastAsia="zh-CN"/>
              </w:rPr>
            </w:pPr>
            <w:r>
              <w:rPr>
                <w:rFonts w:hint="eastAsia" w:ascii="宋体" w:hAnsi="宋体" w:cs="Cambria"/>
                <w:szCs w:val="21"/>
                <w:highlight w:val="none"/>
                <w:lang w:val="en-US" w:eastAsia="zh-CN"/>
              </w:rPr>
              <w:t>3.评审异常处理预案：</w:t>
            </w:r>
          </w:p>
          <w:p w14:paraId="637425DE">
            <w:pPr>
              <w:autoSpaceDE w:val="0"/>
              <w:autoSpaceDN w:val="0"/>
              <w:spacing w:line="360" w:lineRule="auto"/>
              <w:rPr>
                <w:rFonts w:hint="eastAsia" w:ascii="宋体" w:hAnsi="宋体" w:cs="Cambria"/>
                <w:szCs w:val="21"/>
                <w:highlight w:val="none"/>
                <w:lang w:val="en-US" w:eastAsia="zh-CN"/>
              </w:rPr>
            </w:pPr>
            <w:r>
              <w:rPr>
                <w:rFonts w:hint="eastAsia" w:ascii="宋体" w:hAnsi="宋体" w:cs="Cambria"/>
                <w:szCs w:val="21"/>
                <w:highlight w:val="none"/>
                <w:lang w:val="en-US" w:eastAsia="zh-CN"/>
              </w:rPr>
              <w:t xml:space="preserve">    当通过初步评审的有效供应商少于2家时（仅有1家），采购人有权重新组织采购或者现场转为单一来源谈判，邀请仅有的一家供应商参与，份额100%，在满足资格条件与商务技术要求的前提下，推荐为成交候选人，由采购人确认为成交人。</w:t>
            </w:r>
          </w:p>
          <w:p w14:paraId="15080C2F">
            <w:pPr>
              <w:autoSpaceDE w:val="0"/>
              <w:autoSpaceDN w:val="0"/>
              <w:spacing w:line="360" w:lineRule="auto"/>
              <w:rPr>
                <w:rFonts w:hint="eastAsia" w:ascii="宋体" w:hAnsi="宋体" w:cs="Cambria"/>
                <w:szCs w:val="21"/>
                <w:highlight w:val="none"/>
                <w:lang w:val="en-US" w:eastAsia="zh-CN"/>
              </w:rPr>
            </w:pPr>
            <w:r>
              <w:rPr>
                <w:rFonts w:hint="eastAsia" w:ascii="宋体" w:hAnsi="宋体" w:cs="Cambria"/>
                <w:szCs w:val="21"/>
                <w:highlight w:val="none"/>
                <w:lang w:val="en-US" w:eastAsia="zh-CN"/>
              </w:rPr>
              <w:t>4.履行异常处理预案</w:t>
            </w:r>
          </w:p>
          <w:p w14:paraId="5409BBE2">
            <w:pPr>
              <w:autoSpaceDE w:val="0"/>
              <w:autoSpaceDN w:val="0"/>
              <w:spacing w:line="360" w:lineRule="auto"/>
              <w:rPr>
                <w:rFonts w:hint="eastAsia" w:ascii="宋体" w:hAnsi="宋体" w:cs="Cambria"/>
                <w:szCs w:val="21"/>
                <w:highlight w:val="none"/>
                <w:lang w:val="en-US" w:eastAsia="zh-CN"/>
              </w:rPr>
            </w:pPr>
            <w:r>
              <w:rPr>
                <w:rFonts w:hint="eastAsia" w:ascii="宋体" w:hAnsi="宋体" w:cs="Cambria"/>
                <w:szCs w:val="21"/>
                <w:highlight w:val="none"/>
                <w:lang w:val="en-US" w:eastAsia="zh-CN"/>
              </w:rPr>
              <w:t xml:space="preserve">   合同执行期间，因成交人无法按合同履行义务的，采购人有权终止合同。剩余部分重新组织采购。</w:t>
            </w:r>
          </w:p>
          <w:p w14:paraId="3541D136">
            <w:pPr>
              <w:autoSpaceDE w:val="0"/>
              <w:autoSpaceDN w:val="0"/>
              <w:spacing w:line="360" w:lineRule="auto"/>
              <w:rPr>
                <w:rFonts w:ascii="宋体" w:hAnsi="宋体" w:cs="Cambria"/>
                <w:szCs w:val="21"/>
                <w:highlight w:val="none"/>
              </w:rPr>
            </w:pPr>
          </w:p>
        </w:tc>
      </w:tr>
    </w:tbl>
    <w:p w14:paraId="4A39E592">
      <w:pPr>
        <w:pStyle w:val="36"/>
        <w:tabs>
          <w:tab w:val="left" w:pos="602"/>
        </w:tabs>
        <w:snapToGrid w:val="0"/>
        <w:spacing w:before="120" w:after="120" w:line="360" w:lineRule="auto"/>
        <w:jc w:val="left"/>
        <w:rPr>
          <w:rFonts w:asciiTheme="minorEastAsia" w:hAnsiTheme="minorEastAsia" w:eastAsiaTheme="minorEastAsia"/>
          <w:sz w:val="28"/>
          <w:szCs w:val="28"/>
          <w:highlight w:val="none"/>
        </w:rPr>
        <w:sectPr>
          <w:footerReference r:id="rId6" w:type="first"/>
          <w:footerReference r:id="rId5" w:type="default"/>
          <w:pgSz w:w="11906" w:h="16838"/>
          <w:pgMar w:top="1440" w:right="1800" w:bottom="1440" w:left="1800" w:header="851" w:footer="992" w:gutter="0"/>
          <w:cols w:space="720" w:num="1"/>
          <w:titlePg/>
          <w:docGrid w:type="lines" w:linePitch="312" w:charSpace="0"/>
        </w:sectPr>
      </w:pPr>
      <w:bookmarkStart w:id="49" w:name="_Toc447188667"/>
      <w:bookmarkStart w:id="50" w:name="_Toc227057885"/>
      <w:bookmarkStart w:id="51" w:name="_Toc226969278"/>
      <w:bookmarkStart w:id="52" w:name="_Toc107822484"/>
      <w:bookmarkStart w:id="53" w:name="_Toc488655831"/>
    </w:p>
    <w:p w14:paraId="2A28EEBA">
      <w:pPr>
        <w:pStyle w:val="4"/>
        <w:ind w:left="158" w:hanging="158"/>
        <w:rPr>
          <w:highlight w:val="none"/>
        </w:rPr>
      </w:pPr>
      <w:bookmarkStart w:id="54" w:name="_Toc474521185"/>
      <w:bookmarkStart w:id="55" w:name="_Toc447265216"/>
      <w:bookmarkStart w:id="56" w:name="_Toc447265502"/>
      <w:bookmarkStart w:id="57" w:name="_Toc53993964"/>
      <w:bookmarkStart w:id="58" w:name="_Toc738"/>
      <w:r>
        <w:rPr>
          <w:rFonts w:hint="eastAsia"/>
          <w:highlight w:val="none"/>
        </w:rPr>
        <w:t>1</w:t>
      </w:r>
      <w:r>
        <w:rPr>
          <w:highlight w:val="none"/>
        </w:rPr>
        <w:t>.</w:t>
      </w:r>
      <w:r>
        <w:rPr>
          <w:rFonts w:hint="eastAsia"/>
          <w:highlight w:val="none"/>
        </w:rPr>
        <w:t>总则</w:t>
      </w:r>
      <w:bookmarkEnd w:id="49"/>
      <w:bookmarkEnd w:id="54"/>
      <w:bookmarkEnd w:id="55"/>
      <w:bookmarkEnd w:id="56"/>
      <w:bookmarkEnd w:id="57"/>
      <w:bookmarkEnd w:id="58"/>
    </w:p>
    <w:p w14:paraId="7F5B237E">
      <w:pPr>
        <w:pStyle w:val="4"/>
        <w:spacing w:line="360" w:lineRule="auto"/>
        <w:ind w:left="158" w:hanging="158"/>
        <w:rPr>
          <w:highlight w:val="none"/>
        </w:rPr>
      </w:pPr>
      <w:bookmarkStart w:id="59" w:name="_Toc246996176"/>
      <w:bookmarkStart w:id="60" w:name="_Toc247085690"/>
      <w:bookmarkStart w:id="61" w:name="_Toc152042306"/>
      <w:bookmarkStart w:id="62" w:name="_Toc474521186"/>
      <w:bookmarkStart w:id="63" w:name="_Toc246996919"/>
      <w:bookmarkStart w:id="64" w:name="_Toc447265217"/>
      <w:bookmarkStart w:id="65" w:name="_Toc447188668"/>
      <w:bookmarkStart w:id="66" w:name="_Toc447265503"/>
      <w:bookmarkStart w:id="67" w:name="_Toc179632547"/>
      <w:bookmarkStart w:id="68" w:name="_Toc152045530"/>
      <w:bookmarkStart w:id="69" w:name="_Toc144974498"/>
      <w:bookmarkStart w:id="70" w:name="_Toc296602421"/>
      <w:bookmarkStart w:id="71" w:name="_Toc2960"/>
      <w:bookmarkStart w:id="72" w:name="_Toc53993965"/>
      <w:r>
        <w:rPr>
          <w:rFonts w:hint="eastAsia"/>
          <w:highlight w:val="none"/>
        </w:rPr>
        <w:t>1.1</w:t>
      </w:r>
      <w:bookmarkEnd w:id="59"/>
      <w:bookmarkEnd w:id="60"/>
      <w:bookmarkEnd w:id="61"/>
      <w:bookmarkEnd w:id="62"/>
      <w:bookmarkEnd w:id="63"/>
      <w:bookmarkEnd w:id="64"/>
      <w:bookmarkEnd w:id="65"/>
      <w:bookmarkEnd w:id="66"/>
      <w:bookmarkEnd w:id="67"/>
      <w:bookmarkEnd w:id="68"/>
      <w:bookmarkEnd w:id="69"/>
      <w:bookmarkEnd w:id="70"/>
      <w:r>
        <w:rPr>
          <w:rFonts w:hint="eastAsia"/>
          <w:highlight w:val="none"/>
        </w:rPr>
        <w:t>采购方式</w:t>
      </w:r>
      <w:bookmarkEnd w:id="71"/>
      <w:bookmarkEnd w:id="72"/>
    </w:p>
    <w:bookmarkEnd w:id="50"/>
    <w:bookmarkEnd w:id="51"/>
    <w:p w14:paraId="666D9561">
      <w:pPr>
        <w:pStyle w:val="21"/>
        <w:tabs>
          <w:tab w:val="left" w:pos="630"/>
        </w:tabs>
        <w:snapToGrid w:val="0"/>
        <w:spacing w:line="360" w:lineRule="auto"/>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本项目依据《中国铁塔股份有限公司采购管理办法》采用竞争性磋商方式。</w:t>
      </w:r>
    </w:p>
    <w:p w14:paraId="0647A9D5">
      <w:pPr>
        <w:pStyle w:val="21"/>
        <w:tabs>
          <w:tab w:val="left" w:pos="630"/>
        </w:tabs>
        <w:snapToGrid w:val="0"/>
        <w:spacing w:line="360" w:lineRule="auto"/>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是指公司各级单位以磋商公告或磋商邀请书的方式邀请供应商参与多轮磋商，在满足技术、服务等采购文件实质性要求的基础上，以综合评估法确定成交供应商及价格等磋商结果。竞争性磋商分为公开竞争性磋商和邀请竞争性磋商两种形式。</w:t>
      </w:r>
    </w:p>
    <w:p w14:paraId="13D9E8A5">
      <w:pPr>
        <w:pStyle w:val="4"/>
        <w:spacing w:line="360" w:lineRule="auto"/>
        <w:ind w:left="158" w:hanging="158"/>
        <w:rPr>
          <w:highlight w:val="none"/>
        </w:rPr>
      </w:pPr>
      <w:bookmarkStart w:id="73" w:name="_Toc226969279"/>
      <w:bookmarkStart w:id="74" w:name="_Toc447188669"/>
      <w:bookmarkStart w:id="75" w:name="_Toc447265504"/>
      <w:bookmarkStart w:id="76" w:name="_Toc227057886"/>
      <w:bookmarkStart w:id="77" w:name="_Toc474521187"/>
      <w:bookmarkStart w:id="78" w:name="_Toc447265218"/>
      <w:bookmarkStart w:id="79" w:name="_Toc53993966"/>
      <w:bookmarkStart w:id="80" w:name="_Toc22007"/>
      <w:r>
        <w:rPr>
          <w:highlight w:val="none"/>
        </w:rPr>
        <w:t>1.2</w:t>
      </w:r>
      <w:bookmarkEnd w:id="73"/>
      <w:bookmarkEnd w:id="74"/>
      <w:bookmarkEnd w:id="75"/>
      <w:bookmarkEnd w:id="76"/>
      <w:bookmarkEnd w:id="77"/>
      <w:bookmarkEnd w:id="78"/>
      <w:r>
        <w:rPr>
          <w:rFonts w:hint="eastAsia"/>
          <w:highlight w:val="none"/>
        </w:rPr>
        <w:t>采购项目概况和</w:t>
      </w:r>
      <w:r>
        <w:rPr>
          <w:rFonts w:hint="eastAsia" w:cs="宋体" w:asciiTheme="minorEastAsia" w:hAnsiTheme="minorEastAsia" w:eastAsiaTheme="minorEastAsia"/>
          <w:szCs w:val="21"/>
          <w:highlight w:val="none"/>
        </w:rPr>
        <w:t>供应商资格要求</w:t>
      </w:r>
      <w:bookmarkEnd w:id="79"/>
      <w:bookmarkEnd w:id="80"/>
    </w:p>
    <w:p w14:paraId="29BEB74B">
      <w:pPr>
        <w:adjustRightInd w:val="0"/>
        <w:snapToGrid w:val="0"/>
        <w:spacing w:line="360" w:lineRule="auto"/>
        <w:ind w:firstLine="420" w:firstLineChars="200"/>
        <w:rPr>
          <w:rFonts w:cs="宋体" w:asciiTheme="minorEastAsia" w:hAnsiTheme="minorEastAsia" w:eastAsiaTheme="minorEastAsia"/>
          <w:szCs w:val="21"/>
          <w:highlight w:val="none"/>
        </w:rPr>
      </w:pPr>
      <w:bookmarkStart w:id="81" w:name="_Hlk53566797"/>
      <w:r>
        <w:rPr>
          <w:rFonts w:hint="eastAsia" w:cs="宋体" w:asciiTheme="minorEastAsia" w:hAnsiTheme="minorEastAsia" w:eastAsiaTheme="minorEastAsia"/>
          <w:szCs w:val="21"/>
          <w:highlight w:val="none"/>
        </w:rPr>
        <w:t>采购项目概况和供应商资格要求</w:t>
      </w:r>
      <w:bookmarkEnd w:id="81"/>
      <w:r>
        <w:rPr>
          <w:rFonts w:hint="eastAsia" w:cs="宋体" w:asciiTheme="minorEastAsia" w:hAnsiTheme="minorEastAsia" w:eastAsiaTheme="minorEastAsia"/>
          <w:szCs w:val="21"/>
          <w:highlight w:val="none"/>
        </w:rPr>
        <w:t>见第一章“ 磋商采购公告/磋商邀请书”。</w:t>
      </w:r>
    </w:p>
    <w:bookmarkEnd w:id="52"/>
    <w:p w14:paraId="15264021">
      <w:pPr>
        <w:pStyle w:val="4"/>
        <w:spacing w:line="360" w:lineRule="auto"/>
        <w:ind w:left="158" w:hanging="158"/>
        <w:rPr>
          <w:highlight w:val="none"/>
        </w:rPr>
      </w:pPr>
      <w:bookmarkStart w:id="82" w:name="_Toc227057891"/>
      <w:bookmarkStart w:id="83" w:name="_Toc107822488"/>
      <w:bookmarkStart w:id="84" w:name="_Toc474521195"/>
      <w:bookmarkStart w:id="85" w:name="_Toc226969285"/>
      <w:bookmarkStart w:id="86" w:name="_Toc447265226"/>
      <w:bookmarkStart w:id="87" w:name="_Toc447265512"/>
      <w:bookmarkStart w:id="88" w:name="_Toc447188677"/>
      <w:bookmarkStart w:id="89" w:name="_Toc53993967"/>
      <w:bookmarkStart w:id="90" w:name="_Toc23195"/>
      <w:r>
        <w:rPr>
          <w:rFonts w:hint="eastAsia"/>
          <w:highlight w:val="none"/>
        </w:rPr>
        <w:t>1.</w:t>
      </w:r>
      <w:r>
        <w:rPr>
          <w:highlight w:val="none"/>
        </w:rPr>
        <w:t>3</w:t>
      </w:r>
      <w:r>
        <w:rPr>
          <w:rFonts w:hint="eastAsia"/>
          <w:highlight w:val="none"/>
        </w:rPr>
        <w:t>费用</w:t>
      </w:r>
      <w:bookmarkEnd w:id="82"/>
      <w:bookmarkEnd w:id="83"/>
      <w:bookmarkEnd w:id="84"/>
      <w:bookmarkEnd w:id="85"/>
      <w:bookmarkEnd w:id="86"/>
      <w:bookmarkEnd w:id="87"/>
      <w:bookmarkEnd w:id="88"/>
      <w:r>
        <w:rPr>
          <w:rFonts w:hint="eastAsia"/>
          <w:highlight w:val="none"/>
        </w:rPr>
        <w:t>承担</w:t>
      </w:r>
      <w:bookmarkEnd w:id="89"/>
      <w:bookmarkEnd w:id="90"/>
    </w:p>
    <w:p w14:paraId="7776F1AD">
      <w:pPr>
        <w:adjustRightInd w:val="0"/>
        <w:snapToGrid w:val="0"/>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不论结果如何，供应商</w:t>
      </w:r>
      <w:bookmarkStart w:id="91" w:name="_Toc107822489"/>
      <w:bookmarkStart w:id="92" w:name="_Toc227057892"/>
      <w:bookmarkStart w:id="93" w:name="_Toc226969286"/>
      <w:r>
        <w:rPr>
          <w:rFonts w:hint="eastAsia" w:cs="宋体" w:asciiTheme="minorEastAsia" w:hAnsiTheme="minorEastAsia" w:eastAsiaTheme="minorEastAsia"/>
          <w:szCs w:val="21"/>
          <w:highlight w:val="none"/>
        </w:rPr>
        <w:t>准备和参加磋商采购活动所发生的各种费用由供应商自行承担。</w:t>
      </w:r>
    </w:p>
    <w:p w14:paraId="292262D3">
      <w:pPr>
        <w:pStyle w:val="4"/>
        <w:spacing w:line="360" w:lineRule="auto"/>
        <w:ind w:left="158" w:hanging="158"/>
        <w:rPr>
          <w:highlight w:val="none"/>
        </w:rPr>
      </w:pPr>
      <w:bookmarkStart w:id="94" w:name="_Toc447265227"/>
      <w:bookmarkStart w:id="95" w:name="_Toc474521196"/>
      <w:bookmarkStart w:id="96" w:name="_Toc53993968"/>
      <w:bookmarkStart w:id="97" w:name="_Toc447265513"/>
      <w:bookmarkStart w:id="98" w:name="_Toc11671"/>
      <w:r>
        <w:rPr>
          <w:rFonts w:hint="eastAsia"/>
          <w:highlight w:val="none"/>
        </w:rPr>
        <w:t>1.</w:t>
      </w:r>
      <w:r>
        <w:rPr>
          <w:highlight w:val="none"/>
        </w:rPr>
        <w:t>4</w:t>
      </w:r>
      <w:r>
        <w:rPr>
          <w:rFonts w:hint="eastAsia"/>
          <w:highlight w:val="none"/>
        </w:rPr>
        <w:t>保密</w:t>
      </w:r>
      <w:bookmarkEnd w:id="94"/>
      <w:bookmarkEnd w:id="95"/>
      <w:bookmarkEnd w:id="96"/>
      <w:bookmarkEnd w:id="97"/>
      <w:bookmarkEnd w:id="98"/>
    </w:p>
    <w:p w14:paraId="2735FE90">
      <w:pPr>
        <w:adjustRightInd w:val="0"/>
        <w:snapToGrid w:val="0"/>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参与磋商采购活动的各方应当对竞争性磋商文件和响应文件中的商业和技术等秘密保密，否则应承担相应的法律责任。</w:t>
      </w:r>
    </w:p>
    <w:p w14:paraId="462BEF91">
      <w:pPr>
        <w:pStyle w:val="4"/>
        <w:spacing w:line="360" w:lineRule="auto"/>
        <w:ind w:left="158" w:hanging="158"/>
        <w:rPr>
          <w:highlight w:val="none"/>
        </w:rPr>
      </w:pPr>
      <w:bookmarkStart w:id="99" w:name="_Toc53993969"/>
      <w:bookmarkStart w:id="100" w:name="_Toc11420"/>
      <w:r>
        <w:rPr>
          <w:rFonts w:hint="eastAsia"/>
          <w:highlight w:val="none"/>
        </w:rPr>
        <w:t>1.5 语言文字</w:t>
      </w:r>
      <w:bookmarkEnd w:id="99"/>
      <w:bookmarkEnd w:id="100"/>
    </w:p>
    <w:p w14:paraId="4F6D5360">
      <w:pPr>
        <w:adjustRightInd w:val="0"/>
        <w:snapToGrid w:val="0"/>
        <w:spacing w:line="360" w:lineRule="auto"/>
        <w:ind w:firstLine="420" w:firstLineChars="200"/>
        <w:rPr>
          <w:rFonts w:hint="eastAsia"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竞争性磋商文件和响应文件使用的语言文字为中文。专用术语</w:t>
      </w:r>
    </w:p>
    <w:p w14:paraId="1E926472">
      <w:pPr>
        <w:adjustRightInd w:val="0"/>
        <w:snapToGrid w:val="0"/>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使用外文的，应附有中文注释。</w:t>
      </w:r>
    </w:p>
    <w:p w14:paraId="13695200">
      <w:pPr>
        <w:pStyle w:val="4"/>
        <w:spacing w:line="360" w:lineRule="auto"/>
        <w:ind w:left="158" w:hanging="158"/>
        <w:rPr>
          <w:highlight w:val="none"/>
        </w:rPr>
      </w:pPr>
      <w:bookmarkStart w:id="101" w:name="_Toc53993970"/>
      <w:bookmarkStart w:id="102" w:name="_Toc14221"/>
      <w:r>
        <w:rPr>
          <w:rFonts w:hint="eastAsia"/>
          <w:highlight w:val="none"/>
        </w:rPr>
        <w:t>1.6 计量单位</w:t>
      </w:r>
      <w:bookmarkEnd w:id="101"/>
      <w:bookmarkEnd w:id="102"/>
    </w:p>
    <w:p w14:paraId="003E6F57">
      <w:pPr>
        <w:adjustRightInd w:val="0"/>
        <w:snapToGrid w:val="0"/>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所有计量均采用中华人民共和国法定计量单位。</w:t>
      </w:r>
    </w:p>
    <w:p w14:paraId="5D7B9DCE">
      <w:pPr>
        <w:pStyle w:val="4"/>
        <w:spacing w:line="360" w:lineRule="auto"/>
        <w:ind w:left="158" w:hanging="158"/>
        <w:rPr>
          <w:highlight w:val="none"/>
        </w:rPr>
      </w:pPr>
      <w:bookmarkStart w:id="103" w:name="_Toc53993971"/>
      <w:bookmarkStart w:id="104" w:name="_Toc28399"/>
      <w:r>
        <w:rPr>
          <w:rFonts w:hint="eastAsia"/>
          <w:highlight w:val="none"/>
        </w:rPr>
        <w:t>1.7踏勘现场</w:t>
      </w:r>
      <w:bookmarkEnd w:id="103"/>
      <w:bookmarkEnd w:id="104"/>
    </w:p>
    <w:p w14:paraId="43A057E6">
      <w:pPr>
        <w:adjustRightInd w:val="0"/>
        <w:snapToGrid w:val="0"/>
        <w:spacing w:line="36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1.7.1供应商须知前附表规定组织踏勘现场的，采购人按供应商须知前附表规定的时间、地点组织供应商踏勘项目现场。部分供应商未按时参加踏勘现场的，不影响踏勘现场的正常进行。</w:t>
      </w:r>
    </w:p>
    <w:p w14:paraId="6354F1A8">
      <w:pPr>
        <w:adjustRightInd w:val="0"/>
        <w:snapToGrid w:val="0"/>
        <w:spacing w:line="36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1.7.2供应商可自愿参加踏勘现场活动。除采购人的原因外，采购人对供应商参加踏勘现场中所发生的人员伤亡和财产损失不承担责任。</w:t>
      </w:r>
    </w:p>
    <w:p w14:paraId="1FDC9F8C">
      <w:pPr>
        <w:adjustRightInd w:val="0"/>
        <w:snapToGrid w:val="0"/>
        <w:spacing w:line="36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1.7.3采购人在踏勘现场中介绍的工程场地和相关的周边环境情况，仅作为供应商编制响应文件的参考，采购人不对供应商据此作出的判断和决策负责。</w:t>
      </w:r>
    </w:p>
    <w:p w14:paraId="7FF05D71">
      <w:pPr>
        <w:pStyle w:val="4"/>
        <w:spacing w:line="360" w:lineRule="auto"/>
        <w:ind w:left="158" w:hanging="158"/>
        <w:rPr>
          <w:highlight w:val="none"/>
        </w:rPr>
      </w:pPr>
      <w:bookmarkStart w:id="105" w:name="_Toc53993972"/>
      <w:bookmarkStart w:id="106" w:name="_Toc12185"/>
      <w:r>
        <w:rPr>
          <w:rFonts w:hint="eastAsia"/>
          <w:highlight w:val="none"/>
        </w:rPr>
        <w:t>1.8磋商采购预备会</w:t>
      </w:r>
      <w:bookmarkEnd w:id="105"/>
      <w:bookmarkEnd w:id="106"/>
    </w:p>
    <w:p w14:paraId="164D5726">
      <w:pPr>
        <w:adjustRightInd w:val="0"/>
        <w:snapToGrid w:val="0"/>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供应商须知前附表规定召开磋商采购预备会的，采购人按供应商须知前附表规定的时间和地点召开磋商采购预备会。</w:t>
      </w:r>
    </w:p>
    <w:p w14:paraId="30E3B9E4">
      <w:pPr>
        <w:pStyle w:val="4"/>
        <w:spacing w:line="360" w:lineRule="auto"/>
        <w:ind w:left="158" w:hanging="158"/>
        <w:rPr>
          <w:highlight w:val="none"/>
        </w:rPr>
      </w:pPr>
      <w:bookmarkStart w:id="107" w:name="_Toc53993973"/>
      <w:bookmarkStart w:id="108" w:name="_Toc10969"/>
      <w:r>
        <w:rPr>
          <w:rFonts w:hint="eastAsia"/>
          <w:highlight w:val="none"/>
        </w:rPr>
        <w:t>1.9分包(A. C)</w:t>
      </w:r>
      <w:bookmarkEnd w:id="107"/>
      <w:bookmarkEnd w:id="108"/>
    </w:p>
    <w:p w14:paraId="1C01222F">
      <w:pPr>
        <w:adjustRightInd w:val="0"/>
        <w:snapToGrid w:val="0"/>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供应商拟在成交后将成交项目的部分工作进行分包的，应符合供应商须知前附表的规定，并在响应文件中作出说明。</w:t>
      </w:r>
    </w:p>
    <w:p w14:paraId="5056A3F1">
      <w:pPr>
        <w:adjustRightInd w:val="0"/>
        <w:snapToGrid w:val="0"/>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分包供应商不得将分包项目再次分包。成交供应商应当就分包项目向采购人负责，分包供应商就分包项目承担连带责任。</w:t>
      </w:r>
    </w:p>
    <w:p w14:paraId="0D5558EE">
      <w:pPr>
        <w:pStyle w:val="4"/>
        <w:spacing w:line="360" w:lineRule="auto"/>
        <w:ind w:left="158" w:hanging="158"/>
        <w:rPr>
          <w:highlight w:val="none"/>
        </w:rPr>
      </w:pPr>
      <w:bookmarkStart w:id="109" w:name="_Toc53993974"/>
      <w:bookmarkStart w:id="110" w:name="_Toc27726"/>
      <w:r>
        <w:rPr>
          <w:rFonts w:hint="eastAsia"/>
          <w:highlight w:val="none"/>
        </w:rPr>
        <w:t>1.9主要材料和关键部件外购(B)</w:t>
      </w:r>
      <w:bookmarkEnd w:id="109"/>
      <w:bookmarkEnd w:id="110"/>
    </w:p>
    <w:p w14:paraId="3CC5DA52">
      <w:pPr>
        <w:adjustRightInd w:val="0"/>
        <w:snapToGrid w:val="0"/>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供应商拟对主要材料和关键部件进行外购的，应符合第五章“采购需求”中提出的或允许外购的相关规定，并在响应文件中作出说明。</w:t>
      </w:r>
    </w:p>
    <w:p w14:paraId="24036D92">
      <w:pPr>
        <w:pStyle w:val="4"/>
        <w:spacing w:line="360" w:lineRule="auto"/>
        <w:ind w:left="158" w:hanging="158"/>
        <w:rPr>
          <w:highlight w:val="none"/>
        </w:rPr>
      </w:pPr>
      <w:bookmarkStart w:id="111" w:name="_Toc3453"/>
      <w:bookmarkStart w:id="112" w:name="_Toc53993975"/>
      <w:r>
        <w:rPr>
          <w:rFonts w:hint="eastAsia"/>
          <w:highlight w:val="none"/>
        </w:rPr>
        <w:t>1.</w:t>
      </w:r>
      <w:r>
        <w:rPr>
          <w:highlight w:val="none"/>
        </w:rPr>
        <w:t>10</w:t>
      </w:r>
      <w:r>
        <w:rPr>
          <w:rFonts w:hint="eastAsia"/>
          <w:highlight w:val="none"/>
        </w:rPr>
        <w:t>响应和偏差</w:t>
      </w:r>
      <w:bookmarkEnd w:id="111"/>
      <w:bookmarkEnd w:id="112"/>
    </w:p>
    <w:p w14:paraId="6404ABF2">
      <w:pPr>
        <w:spacing w:line="36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1.10.1采购需求和合同条款中的关键条款均以“★”符合标记。响应文件应当对采购需求和合同条款中的关键条款作出满足性或更有利于采购人的响应，否则，供应商的响应文件将被视为无效。</w:t>
      </w:r>
    </w:p>
    <w:p w14:paraId="58DBC50F">
      <w:pPr>
        <w:spacing w:line="36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 10.2供应商须知前附表规定了对非关键条款允许偏差的范围和可以偏差的项数的，如响应文件存在的偏差超出上述范围或项数，将被视为无效。</w:t>
      </w:r>
    </w:p>
    <w:p w14:paraId="5D739FD8">
      <w:pPr>
        <w:pStyle w:val="4"/>
        <w:ind w:left="158" w:hanging="158"/>
        <w:rPr>
          <w:highlight w:val="none"/>
        </w:rPr>
      </w:pPr>
      <w:bookmarkStart w:id="113" w:name="_Toc447265514"/>
      <w:bookmarkStart w:id="114" w:name="_Toc474521197"/>
      <w:bookmarkStart w:id="115" w:name="_Toc53993976"/>
      <w:bookmarkStart w:id="116" w:name="_Toc144974510"/>
      <w:bookmarkStart w:id="117" w:name="_Toc15287"/>
      <w:bookmarkStart w:id="118" w:name="_Toc152042318"/>
      <w:bookmarkStart w:id="119" w:name="_Toc246996187"/>
      <w:bookmarkStart w:id="120" w:name="_Toc447188678"/>
      <w:bookmarkStart w:id="121" w:name="_Toc179632560"/>
      <w:bookmarkStart w:id="122" w:name="_Toc296602432"/>
      <w:bookmarkStart w:id="123" w:name="_Toc246996930"/>
      <w:bookmarkStart w:id="124" w:name="_Toc447265228"/>
      <w:bookmarkStart w:id="125" w:name="_Toc152045542"/>
      <w:bookmarkStart w:id="126" w:name="_Toc247085701"/>
      <w:r>
        <w:rPr>
          <w:rFonts w:hint="eastAsia"/>
          <w:highlight w:val="none"/>
        </w:rPr>
        <w:t>2</w:t>
      </w:r>
      <w:r>
        <w:rPr>
          <w:highlight w:val="none"/>
        </w:rPr>
        <w:t>.</w:t>
      </w:r>
      <w:r>
        <w:rPr>
          <w:rFonts w:hint="eastAsia"/>
          <w:highlight w:val="none"/>
        </w:rPr>
        <w:t>竞争性磋商文件</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rFonts w:hint="eastAsia"/>
          <w:highlight w:val="none"/>
        </w:rPr>
        <w:t xml:space="preserve"> </w:t>
      </w:r>
    </w:p>
    <w:p w14:paraId="37C810E3">
      <w:pPr>
        <w:pStyle w:val="36"/>
        <w:tabs>
          <w:tab w:val="left" w:pos="588"/>
        </w:tabs>
        <w:snapToGrid w:val="0"/>
        <w:spacing w:before="120" w:after="120" w:line="360" w:lineRule="auto"/>
        <w:jc w:val="left"/>
        <w:rPr>
          <w:rFonts w:asciiTheme="minorEastAsia" w:hAnsiTheme="minorEastAsia" w:eastAsiaTheme="minorEastAsia"/>
          <w:sz w:val="24"/>
          <w:szCs w:val="24"/>
          <w:highlight w:val="none"/>
        </w:rPr>
      </w:pPr>
      <w:bookmarkStart w:id="127" w:name="_Toc447265229"/>
      <w:bookmarkStart w:id="128" w:name="_Toc447265515"/>
      <w:bookmarkStart w:id="129" w:name="_Toc447188679"/>
      <w:bookmarkStart w:id="130" w:name="_Toc474521198"/>
      <w:bookmarkStart w:id="131" w:name="_Toc29799"/>
      <w:bookmarkStart w:id="132" w:name="_Toc53993977"/>
      <w:r>
        <w:rPr>
          <w:rFonts w:hint="eastAsia" w:asciiTheme="minorEastAsia" w:hAnsiTheme="minorEastAsia" w:eastAsiaTheme="minorEastAsia"/>
          <w:sz w:val="24"/>
          <w:szCs w:val="24"/>
          <w:highlight w:val="none"/>
        </w:rPr>
        <w:t>2.1竞争性磋商文件</w:t>
      </w:r>
      <w:bookmarkEnd w:id="91"/>
      <w:r>
        <w:rPr>
          <w:rFonts w:hint="eastAsia" w:asciiTheme="minorEastAsia" w:hAnsiTheme="minorEastAsia" w:eastAsiaTheme="minorEastAsia"/>
          <w:sz w:val="24"/>
          <w:szCs w:val="24"/>
          <w:highlight w:val="none"/>
        </w:rPr>
        <w:t>的组成</w:t>
      </w:r>
      <w:bookmarkEnd w:id="92"/>
      <w:bookmarkEnd w:id="93"/>
      <w:bookmarkEnd w:id="127"/>
      <w:bookmarkEnd w:id="128"/>
      <w:bookmarkEnd w:id="129"/>
      <w:bookmarkEnd w:id="130"/>
      <w:bookmarkEnd w:id="131"/>
      <w:bookmarkEnd w:id="132"/>
    </w:p>
    <w:p w14:paraId="113CB221">
      <w:pPr>
        <w:pStyle w:val="21"/>
        <w:tabs>
          <w:tab w:val="left" w:pos="630"/>
        </w:tabs>
        <w:snapToGrid w:val="0"/>
        <w:spacing w:line="360" w:lineRule="auto"/>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本竞争性磋商文件包括：</w:t>
      </w:r>
    </w:p>
    <w:p w14:paraId="608A5169">
      <w:pPr>
        <w:adjustRightInd w:val="0"/>
        <w:snapToGrid w:val="0"/>
        <w:spacing w:line="360" w:lineRule="auto"/>
        <w:ind w:firstLine="424" w:firstLineChars="202"/>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第一章</w:t>
      </w:r>
      <w:r>
        <w:rPr>
          <w:rFonts w:cs="宋体" w:asciiTheme="minorEastAsia" w:hAnsiTheme="minorEastAsia" w:eastAsiaTheme="minorEastAsia"/>
          <w:szCs w:val="21"/>
          <w:highlight w:val="none"/>
        </w:rPr>
        <w:t xml:space="preserve"> </w:t>
      </w:r>
      <w:r>
        <w:rPr>
          <w:rFonts w:hint="eastAsia" w:cs="宋体" w:asciiTheme="minorEastAsia" w:hAnsiTheme="minorEastAsia" w:eastAsiaTheme="minorEastAsia"/>
          <w:szCs w:val="21"/>
          <w:highlight w:val="none"/>
        </w:rPr>
        <w:t>磋商采购公告（或</w:t>
      </w:r>
      <w:r>
        <w:rPr>
          <w:rFonts w:cs="宋体" w:asciiTheme="minorEastAsia" w:hAnsiTheme="minorEastAsia" w:eastAsiaTheme="minorEastAsia"/>
          <w:szCs w:val="21"/>
          <w:highlight w:val="none"/>
        </w:rPr>
        <w:t>磋商</w:t>
      </w:r>
      <w:r>
        <w:rPr>
          <w:rFonts w:hint="eastAsia" w:cs="宋体" w:asciiTheme="minorEastAsia" w:hAnsiTheme="minorEastAsia" w:eastAsiaTheme="minorEastAsia"/>
          <w:szCs w:val="21"/>
          <w:highlight w:val="none"/>
        </w:rPr>
        <w:t>采购</w:t>
      </w:r>
      <w:r>
        <w:rPr>
          <w:rFonts w:cs="宋体" w:asciiTheme="minorEastAsia" w:hAnsiTheme="minorEastAsia" w:eastAsiaTheme="minorEastAsia"/>
          <w:szCs w:val="21"/>
          <w:highlight w:val="none"/>
        </w:rPr>
        <w:t>邀请书</w:t>
      </w:r>
      <w:r>
        <w:rPr>
          <w:rFonts w:hint="eastAsia" w:cs="宋体" w:asciiTheme="minorEastAsia" w:hAnsiTheme="minorEastAsia" w:eastAsiaTheme="minorEastAsia"/>
          <w:szCs w:val="21"/>
          <w:highlight w:val="none"/>
        </w:rPr>
        <w:t>）</w:t>
      </w:r>
    </w:p>
    <w:p w14:paraId="3562168A">
      <w:pPr>
        <w:adjustRightInd w:val="0"/>
        <w:snapToGrid w:val="0"/>
        <w:spacing w:line="360" w:lineRule="auto"/>
        <w:ind w:firstLine="424" w:firstLineChars="202"/>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第二章</w:t>
      </w:r>
      <w:r>
        <w:rPr>
          <w:rFonts w:cs="宋体" w:asciiTheme="minorEastAsia" w:hAnsiTheme="minorEastAsia" w:eastAsiaTheme="minorEastAsia"/>
          <w:szCs w:val="21"/>
          <w:highlight w:val="none"/>
        </w:rPr>
        <w:t xml:space="preserve"> </w:t>
      </w:r>
      <w:r>
        <w:rPr>
          <w:rFonts w:hint="eastAsia" w:cs="宋体" w:asciiTheme="minorEastAsia" w:hAnsiTheme="minorEastAsia" w:eastAsiaTheme="minorEastAsia"/>
          <w:szCs w:val="21"/>
          <w:highlight w:val="none"/>
        </w:rPr>
        <w:t>供应商须知</w:t>
      </w:r>
    </w:p>
    <w:p w14:paraId="0F078D78">
      <w:pPr>
        <w:adjustRightInd w:val="0"/>
        <w:snapToGrid w:val="0"/>
        <w:spacing w:line="360" w:lineRule="auto"/>
        <w:ind w:firstLine="424" w:firstLineChars="202"/>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第三章</w:t>
      </w:r>
      <w:r>
        <w:rPr>
          <w:rFonts w:cs="宋体" w:asciiTheme="minorEastAsia" w:hAnsiTheme="minorEastAsia" w:eastAsiaTheme="minorEastAsia"/>
          <w:szCs w:val="21"/>
          <w:highlight w:val="none"/>
        </w:rPr>
        <w:t xml:space="preserve"> </w:t>
      </w:r>
      <w:r>
        <w:rPr>
          <w:rFonts w:hint="eastAsia" w:cs="宋体" w:asciiTheme="minorEastAsia" w:hAnsiTheme="minorEastAsia" w:eastAsiaTheme="minorEastAsia"/>
          <w:szCs w:val="21"/>
          <w:highlight w:val="none"/>
        </w:rPr>
        <w:t>评审办法</w:t>
      </w:r>
    </w:p>
    <w:p w14:paraId="2FCAE633">
      <w:pPr>
        <w:adjustRightInd w:val="0"/>
        <w:snapToGrid w:val="0"/>
        <w:spacing w:line="360" w:lineRule="auto"/>
        <w:ind w:firstLine="424" w:firstLineChars="202"/>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第四章</w:t>
      </w:r>
      <w:r>
        <w:rPr>
          <w:rFonts w:cs="宋体" w:asciiTheme="minorEastAsia" w:hAnsiTheme="minorEastAsia" w:eastAsiaTheme="minorEastAsia"/>
          <w:szCs w:val="21"/>
          <w:highlight w:val="none"/>
        </w:rPr>
        <w:t xml:space="preserve"> </w:t>
      </w:r>
      <w:r>
        <w:rPr>
          <w:rFonts w:hint="eastAsia" w:cs="宋体" w:asciiTheme="minorEastAsia" w:hAnsiTheme="minorEastAsia" w:eastAsiaTheme="minorEastAsia"/>
          <w:szCs w:val="21"/>
          <w:highlight w:val="none"/>
        </w:rPr>
        <w:t>合同条款</w:t>
      </w:r>
    </w:p>
    <w:p w14:paraId="15EDEF72">
      <w:pPr>
        <w:adjustRightInd w:val="0"/>
        <w:snapToGrid w:val="0"/>
        <w:spacing w:line="360" w:lineRule="auto"/>
        <w:ind w:firstLine="424" w:firstLineChars="202"/>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第五章 采购需求</w:t>
      </w:r>
    </w:p>
    <w:p w14:paraId="6407B5BD">
      <w:pPr>
        <w:adjustRightInd w:val="0"/>
        <w:snapToGrid w:val="0"/>
        <w:spacing w:line="360" w:lineRule="auto"/>
        <w:ind w:firstLine="424" w:firstLineChars="202"/>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第六章</w:t>
      </w:r>
      <w:r>
        <w:rPr>
          <w:rFonts w:cs="宋体" w:asciiTheme="minorEastAsia" w:hAnsiTheme="minorEastAsia" w:eastAsiaTheme="minorEastAsia"/>
          <w:szCs w:val="21"/>
          <w:highlight w:val="none"/>
        </w:rPr>
        <w:t xml:space="preserve"> </w:t>
      </w:r>
      <w:r>
        <w:rPr>
          <w:rFonts w:hint="eastAsia" w:cs="宋体" w:asciiTheme="minorEastAsia" w:hAnsiTheme="minorEastAsia" w:eastAsiaTheme="minorEastAsia"/>
          <w:szCs w:val="21"/>
          <w:highlight w:val="none"/>
        </w:rPr>
        <w:t>响应文件格式</w:t>
      </w:r>
    </w:p>
    <w:p w14:paraId="5DE5FB2B">
      <w:pPr>
        <w:adjustRightInd w:val="0"/>
        <w:snapToGrid w:val="0"/>
        <w:spacing w:line="360" w:lineRule="auto"/>
        <w:ind w:firstLine="424" w:firstLineChars="202"/>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 xml:space="preserve">第七章 </w:t>
      </w:r>
      <w:r>
        <w:rPr>
          <w:rFonts w:cs="宋体" w:asciiTheme="minorEastAsia" w:hAnsiTheme="minorEastAsia" w:eastAsiaTheme="minorEastAsia"/>
          <w:szCs w:val="21"/>
          <w:highlight w:val="none"/>
        </w:rPr>
        <w:t>供应商须知前附表</w:t>
      </w:r>
      <w:r>
        <w:rPr>
          <w:rFonts w:hint="eastAsia" w:cs="宋体" w:asciiTheme="minorEastAsia" w:hAnsiTheme="minorEastAsia" w:eastAsiaTheme="minorEastAsia"/>
          <w:szCs w:val="21"/>
          <w:highlight w:val="none"/>
        </w:rPr>
        <w:t>规定的其他资料。</w:t>
      </w:r>
    </w:p>
    <w:p w14:paraId="2E110609">
      <w:pPr>
        <w:adjustRightInd w:val="0"/>
        <w:snapToGrid w:val="0"/>
        <w:spacing w:line="360" w:lineRule="auto"/>
        <w:ind w:firstLine="424" w:firstLineChars="202"/>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采购人依照本章规定，对竞争性磋商文件所作的澄清、修改，构成采购文件的组成部分。</w:t>
      </w:r>
    </w:p>
    <w:p w14:paraId="5AE17D02">
      <w:pPr>
        <w:pStyle w:val="21"/>
        <w:tabs>
          <w:tab w:val="left" w:pos="630"/>
        </w:tabs>
        <w:snapToGrid w:val="0"/>
        <w:spacing w:line="360" w:lineRule="auto"/>
        <w:rPr>
          <w:rFonts w:asciiTheme="minorEastAsia" w:hAnsiTheme="minorEastAsia" w:eastAsiaTheme="minorEastAsia"/>
          <w:highlight w:val="none"/>
        </w:rPr>
      </w:pPr>
      <w:r>
        <w:rPr>
          <w:rFonts w:hint="eastAsia" w:asciiTheme="minorEastAsia" w:hAnsiTheme="minorEastAsia" w:eastAsiaTheme="minorEastAsia"/>
          <w:highlight w:val="none"/>
        </w:rPr>
        <w:t>2.1.</w:t>
      </w:r>
      <w:r>
        <w:rPr>
          <w:rFonts w:asciiTheme="minorEastAsia" w:hAnsiTheme="minorEastAsia" w:eastAsiaTheme="minorEastAsia"/>
          <w:highlight w:val="none"/>
        </w:rPr>
        <w:t>1</w:t>
      </w:r>
      <w:r>
        <w:rPr>
          <w:rFonts w:hint="eastAsia" w:asciiTheme="minorEastAsia" w:hAnsiTheme="minorEastAsia" w:eastAsiaTheme="minorEastAsia"/>
          <w:highlight w:val="none"/>
        </w:rPr>
        <w:t>竞争性磋商文件对同一内容的表述应当一致。第一章“磋商采购公告”或者“磋商采购邀请书”与竞争性磋商文件在同一内容的表述上有矛盾或者冲突时，以第一章“磋商采购公告”或者“磋商采购邀请书”为准；供应商须知前附表与供应商须知正文在同一内容的表述上有矛盾或者冲突时，以供应商须知前附表为准。</w:t>
      </w:r>
    </w:p>
    <w:p w14:paraId="238B0683">
      <w:pPr>
        <w:pStyle w:val="21"/>
        <w:tabs>
          <w:tab w:val="left" w:pos="630"/>
        </w:tabs>
        <w:snapToGrid w:val="0"/>
        <w:spacing w:line="360" w:lineRule="auto"/>
        <w:rPr>
          <w:rFonts w:asciiTheme="minorEastAsia" w:hAnsiTheme="minorEastAsia" w:eastAsiaTheme="minorEastAsia"/>
          <w:highlight w:val="none"/>
        </w:rPr>
      </w:pPr>
      <w:r>
        <w:rPr>
          <w:rFonts w:hint="eastAsia" w:asciiTheme="minorEastAsia" w:hAnsiTheme="minorEastAsia" w:eastAsiaTheme="minorEastAsia"/>
          <w:highlight w:val="none"/>
        </w:rPr>
        <w:t>2.1.2根据本章第2.</w:t>
      </w:r>
      <w:r>
        <w:rPr>
          <w:rFonts w:asciiTheme="minorEastAsia" w:hAnsiTheme="minorEastAsia" w:eastAsiaTheme="minorEastAsia"/>
          <w:highlight w:val="none"/>
        </w:rPr>
        <w:t>2</w:t>
      </w:r>
      <w:r>
        <w:rPr>
          <w:rFonts w:hint="eastAsia" w:asciiTheme="minorEastAsia" w:hAnsiTheme="minorEastAsia" w:eastAsiaTheme="minorEastAsia"/>
          <w:highlight w:val="none"/>
        </w:rPr>
        <w:t xml:space="preserve"> 款对竞争性磋商文件所作的澄清、修改，构成竞争性磋商文件的组成部分。所有关于竞争性磋商文件的澄清和修改均作为竞争性磋商文件的补充部分。当竞争性磋商文件、竞争性磋商文件的澄清或者修改等在同一内容的表述上不一致时，以最后发出的书面文件为准。</w:t>
      </w:r>
    </w:p>
    <w:p w14:paraId="6567F0D4">
      <w:pPr>
        <w:pStyle w:val="36"/>
        <w:tabs>
          <w:tab w:val="left" w:pos="588"/>
        </w:tabs>
        <w:snapToGrid w:val="0"/>
        <w:spacing w:before="120" w:after="120" w:line="360" w:lineRule="auto"/>
        <w:jc w:val="left"/>
        <w:rPr>
          <w:rFonts w:asciiTheme="minorEastAsia" w:hAnsiTheme="minorEastAsia" w:eastAsiaTheme="minorEastAsia"/>
          <w:sz w:val="24"/>
          <w:szCs w:val="24"/>
          <w:highlight w:val="none"/>
        </w:rPr>
      </w:pPr>
      <w:bookmarkStart w:id="133" w:name="_Toc107822490"/>
      <w:bookmarkStart w:id="134" w:name="_Toc226969287"/>
      <w:bookmarkStart w:id="135" w:name="_Toc227057893"/>
      <w:bookmarkStart w:id="136" w:name="_Toc53993978"/>
      <w:bookmarkStart w:id="137" w:name="_Toc22063"/>
      <w:bookmarkStart w:id="138" w:name="_Toc447265232"/>
      <w:bookmarkStart w:id="139" w:name="_Toc447265518"/>
      <w:bookmarkStart w:id="140" w:name="_Toc447188682"/>
      <w:bookmarkStart w:id="141" w:name="_Toc474521201"/>
      <w:r>
        <w:rPr>
          <w:rFonts w:hint="eastAsia" w:asciiTheme="minorEastAsia" w:hAnsiTheme="minorEastAsia" w:eastAsiaTheme="minorEastAsia"/>
          <w:sz w:val="24"/>
          <w:szCs w:val="24"/>
          <w:highlight w:val="none"/>
        </w:rPr>
        <w:t>2.</w:t>
      </w:r>
      <w:r>
        <w:rPr>
          <w:rFonts w:asciiTheme="minorEastAsia" w:hAnsiTheme="minorEastAsia" w:eastAsiaTheme="minorEastAsia"/>
          <w:sz w:val="24"/>
          <w:szCs w:val="24"/>
          <w:highlight w:val="none"/>
        </w:rPr>
        <w:t>2</w:t>
      </w:r>
      <w:r>
        <w:rPr>
          <w:rFonts w:hint="eastAsia" w:asciiTheme="minorEastAsia" w:hAnsiTheme="minorEastAsia" w:eastAsiaTheme="minorEastAsia"/>
          <w:sz w:val="24"/>
          <w:szCs w:val="24"/>
          <w:highlight w:val="none"/>
        </w:rPr>
        <w:t>竞争性磋商文件的澄清</w:t>
      </w:r>
      <w:bookmarkEnd w:id="133"/>
      <w:bookmarkEnd w:id="134"/>
      <w:bookmarkEnd w:id="135"/>
      <w:r>
        <w:rPr>
          <w:rFonts w:hint="eastAsia" w:asciiTheme="minorEastAsia" w:hAnsiTheme="minorEastAsia" w:eastAsiaTheme="minorEastAsia"/>
          <w:sz w:val="24"/>
          <w:szCs w:val="24"/>
          <w:highlight w:val="none"/>
        </w:rPr>
        <w:t>和修改</w:t>
      </w:r>
      <w:bookmarkEnd w:id="136"/>
      <w:bookmarkEnd w:id="137"/>
      <w:bookmarkEnd w:id="138"/>
      <w:bookmarkEnd w:id="139"/>
      <w:bookmarkEnd w:id="140"/>
      <w:bookmarkEnd w:id="141"/>
    </w:p>
    <w:p w14:paraId="4519F9B0">
      <w:pPr>
        <w:pStyle w:val="21"/>
        <w:tabs>
          <w:tab w:val="left" w:pos="630"/>
        </w:tabs>
        <w:snapToGrid w:val="0"/>
        <w:spacing w:line="360" w:lineRule="auto"/>
        <w:rPr>
          <w:rFonts w:asciiTheme="minorEastAsia" w:hAnsiTheme="minorEastAsia" w:eastAsiaTheme="minorEastAsia"/>
          <w:highlight w:val="none"/>
        </w:rPr>
      </w:pPr>
      <w:bookmarkStart w:id="142" w:name="_Toc447265519"/>
      <w:bookmarkStart w:id="143" w:name="_Toc296602436"/>
      <w:bookmarkStart w:id="144" w:name="_Toc144974514"/>
      <w:bookmarkStart w:id="145" w:name="_Toc152042322"/>
      <w:bookmarkStart w:id="146" w:name="_Toc246996191"/>
      <w:bookmarkStart w:id="147" w:name="_Toc246996934"/>
      <w:bookmarkStart w:id="148" w:name="_Toc247085705"/>
      <w:bookmarkStart w:id="149" w:name="_Toc179632564"/>
      <w:bookmarkStart w:id="150" w:name="_Toc152045546"/>
      <w:bookmarkStart w:id="151" w:name="_Toc447188683"/>
      <w:bookmarkStart w:id="152" w:name="_Toc447265233"/>
      <w:bookmarkStart w:id="153" w:name="_Toc107822492"/>
      <w:bookmarkStart w:id="154" w:name="_Toc226969289"/>
      <w:bookmarkStart w:id="155" w:name="_Toc227057895"/>
      <w:r>
        <w:rPr>
          <w:rFonts w:hint="eastAsia" w:asciiTheme="minorEastAsia" w:hAnsiTheme="minorEastAsia" w:eastAsiaTheme="minorEastAsia"/>
          <w:highlight w:val="none"/>
        </w:rPr>
        <w:t>2.2.1供应商应仔细阅读和检查竞争性磋商文件的全部内容。如发现缺页或内容不全，应及时向采购人提出，以便补齐。如有疑问，应在供应商须知前附表规定的时间、形式要求采购人对竞争性磋商文件予以澄清。</w:t>
      </w:r>
    </w:p>
    <w:p w14:paraId="0158EB9D">
      <w:pPr>
        <w:pStyle w:val="21"/>
        <w:tabs>
          <w:tab w:val="left" w:pos="630"/>
        </w:tabs>
        <w:snapToGrid w:val="0"/>
        <w:spacing w:line="360" w:lineRule="auto"/>
        <w:rPr>
          <w:rFonts w:asciiTheme="minorEastAsia" w:hAnsiTheme="minorEastAsia" w:eastAsiaTheme="minorEastAsia"/>
          <w:highlight w:val="none"/>
        </w:rPr>
      </w:pPr>
      <w:r>
        <w:rPr>
          <w:rFonts w:hint="eastAsia" w:asciiTheme="minorEastAsia" w:hAnsiTheme="minorEastAsia" w:eastAsiaTheme="minorEastAsia"/>
          <w:highlight w:val="none"/>
        </w:rPr>
        <w:t>2.2.2采购人可根据供应商的要求或主动对竞争性磋商文件进行澄清或修改。澄清或修改的内容以补充文件的形式发给所有获取竞争性磋商文件的供应商。如澄清或者修改的内容可能影响响应文件编制的，应当在</w:t>
      </w:r>
      <w:r>
        <w:rPr>
          <w:rFonts w:hint="eastAsia" w:cs="宋体" w:asciiTheme="minorEastAsia" w:hAnsiTheme="minorEastAsia" w:eastAsiaTheme="minorEastAsia"/>
          <w:szCs w:val="21"/>
          <w:highlight w:val="none"/>
        </w:rPr>
        <w:t>递交响应文件的截止时间</w:t>
      </w:r>
      <w:r>
        <w:rPr>
          <w:rFonts w:hint="eastAsia" w:asciiTheme="minorEastAsia" w:hAnsiTheme="minorEastAsia" w:eastAsiaTheme="minorEastAsia"/>
          <w:highlight w:val="none"/>
        </w:rPr>
        <w:t>至少</w:t>
      </w:r>
      <w:r>
        <w:rPr>
          <w:rFonts w:asciiTheme="minorEastAsia" w:hAnsiTheme="minorEastAsia" w:eastAsiaTheme="minorEastAsia"/>
          <w:highlight w:val="none"/>
        </w:rPr>
        <w:t>3</w:t>
      </w:r>
      <w:r>
        <w:rPr>
          <w:rFonts w:hint="eastAsia" w:asciiTheme="minorEastAsia" w:hAnsiTheme="minorEastAsia" w:eastAsiaTheme="minorEastAsia"/>
          <w:highlight w:val="none"/>
        </w:rPr>
        <w:t>日前发出，不足</w:t>
      </w:r>
      <w:r>
        <w:rPr>
          <w:rFonts w:asciiTheme="minorEastAsia" w:hAnsiTheme="minorEastAsia" w:eastAsiaTheme="minorEastAsia"/>
          <w:highlight w:val="none"/>
        </w:rPr>
        <w:t>3</w:t>
      </w:r>
      <w:r>
        <w:rPr>
          <w:rFonts w:hint="eastAsia" w:asciiTheme="minorEastAsia" w:hAnsiTheme="minorEastAsia" w:eastAsiaTheme="minorEastAsia"/>
          <w:highlight w:val="none"/>
        </w:rPr>
        <w:t>日的，采购人可视具体情况在补充文件中通知供应商推迟递交响应文件的截止时间。</w:t>
      </w:r>
    </w:p>
    <w:p w14:paraId="6193E3FE">
      <w:pPr>
        <w:pStyle w:val="21"/>
        <w:tabs>
          <w:tab w:val="left" w:pos="630"/>
        </w:tabs>
        <w:snapToGrid w:val="0"/>
        <w:spacing w:line="360" w:lineRule="auto"/>
        <w:rPr>
          <w:rFonts w:asciiTheme="minorEastAsia" w:hAnsiTheme="minorEastAsia" w:eastAsiaTheme="minorEastAsia"/>
          <w:highlight w:val="none"/>
        </w:rPr>
      </w:pPr>
      <w:r>
        <w:rPr>
          <w:rFonts w:hint="eastAsia" w:asciiTheme="minorEastAsia" w:hAnsiTheme="minorEastAsia" w:eastAsiaTheme="minorEastAsia"/>
          <w:highlight w:val="none"/>
        </w:rPr>
        <w:t>2.2.3供应商在收到补充文件后，应按供应商须知前附表规定的时间和方式通知采购人，确认已收到该补充文件。</w:t>
      </w:r>
    </w:p>
    <w:p w14:paraId="60777DA0">
      <w:pPr>
        <w:pStyle w:val="21"/>
        <w:tabs>
          <w:tab w:val="left" w:pos="630"/>
        </w:tabs>
        <w:snapToGrid w:val="0"/>
        <w:spacing w:line="360" w:lineRule="auto"/>
        <w:rPr>
          <w:rFonts w:asciiTheme="minorEastAsia" w:hAnsiTheme="minorEastAsia" w:eastAsiaTheme="minorEastAsia"/>
          <w:highlight w:val="none"/>
        </w:rPr>
      </w:pPr>
      <w:r>
        <w:rPr>
          <w:rFonts w:hint="eastAsia" w:asciiTheme="minorEastAsia" w:hAnsiTheme="minorEastAsia" w:eastAsiaTheme="minorEastAsia"/>
          <w:highlight w:val="none"/>
        </w:rPr>
        <w:t>2.2.4除非确有必要，采购人有权拒绝回复供应商在本章第2.2.1项规定的时间后提出的任何澄清要求。</w:t>
      </w:r>
    </w:p>
    <w:p w14:paraId="52273A58">
      <w:pPr>
        <w:pStyle w:val="4"/>
        <w:ind w:left="158" w:hanging="158"/>
        <w:rPr>
          <w:highlight w:val="none"/>
        </w:rPr>
      </w:pPr>
      <w:bookmarkStart w:id="156" w:name="_Toc53993979"/>
      <w:bookmarkStart w:id="157" w:name="_Toc19323"/>
      <w:r>
        <w:rPr>
          <w:rFonts w:hint="eastAsia"/>
          <w:highlight w:val="none"/>
        </w:rPr>
        <w:t>3</w:t>
      </w:r>
      <w:r>
        <w:rPr>
          <w:highlight w:val="none"/>
        </w:rPr>
        <w:t>.</w:t>
      </w:r>
      <w:r>
        <w:rPr>
          <w:rFonts w:hint="eastAsia"/>
          <w:highlight w:val="none"/>
        </w:rPr>
        <w:t>响应文件</w:t>
      </w:r>
      <w:bookmarkEnd w:id="142"/>
      <w:bookmarkEnd w:id="143"/>
      <w:bookmarkEnd w:id="144"/>
      <w:bookmarkEnd w:id="145"/>
      <w:bookmarkEnd w:id="146"/>
      <w:bookmarkEnd w:id="147"/>
      <w:bookmarkEnd w:id="148"/>
      <w:bookmarkEnd w:id="149"/>
      <w:bookmarkEnd w:id="150"/>
      <w:bookmarkEnd w:id="151"/>
      <w:bookmarkEnd w:id="152"/>
      <w:bookmarkEnd w:id="156"/>
      <w:bookmarkEnd w:id="157"/>
    </w:p>
    <w:bookmarkEnd w:id="53"/>
    <w:bookmarkEnd w:id="153"/>
    <w:bookmarkEnd w:id="154"/>
    <w:bookmarkEnd w:id="155"/>
    <w:p w14:paraId="45F61DD5">
      <w:pPr>
        <w:pStyle w:val="4"/>
        <w:spacing w:line="360" w:lineRule="auto"/>
        <w:ind w:left="158" w:hanging="158"/>
        <w:rPr>
          <w:highlight w:val="none"/>
        </w:rPr>
      </w:pPr>
      <w:bookmarkStart w:id="158" w:name="_Toc227057896"/>
      <w:bookmarkStart w:id="159" w:name="_Toc107822493"/>
      <w:bookmarkStart w:id="160" w:name="_Toc226969290"/>
      <w:bookmarkStart w:id="161" w:name="_Toc447265520"/>
      <w:bookmarkStart w:id="162" w:name="_Toc53993980"/>
      <w:bookmarkStart w:id="163" w:name="_Toc447188684"/>
      <w:bookmarkStart w:id="164" w:name="_Toc450489293"/>
      <w:bookmarkStart w:id="165" w:name="_Toc8480"/>
      <w:bookmarkStart w:id="166" w:name="_Toc474521203"/>
      <w:bookmarkStart w:id="167" w:name="_Toc447265234"/>
      <w:bookmarkStart w:id="168" w:name="_Toc226969300"/>
      <w:bookmarkStart w:id="169" w:name="_Toc107822503"/>
      <w:bookmarkStart w:id="170" w:name="_Toc488655848"/>
      <w:bookmarkStart w:id="171" w:name="_Toc184635074"/>
      <w:bookmarkStart w:id="172" w:name="_Toc447265528"/>
      <w:bookmarkStart w:id="173" w:name="_Toc227057906"/>
      <w:bookmarkStart w:id="174" w:name="_Toc447265242"/>
      <w:r>
        <w:rPr>
          <w:rFonts w:hint="eastAsia"/>
          <w:highlight w:val="none"/>
        </w:rPr>
        <w:t>3.1响应文件的</w:t>
      </w:r>
      <w:bookmarkEnd w:id="158"/>
      <w:bookmarkEnd w:id="159"/>
      <w:bookmarkEnd w:id="160"/>
      <w:r>
        <w:rPr>
          <w:rFonts w:hint="eastAsia"/>
          <w:highlight w:val="none"/>
        </w:rPr>
        <w:t>组成</w:t>
      </w:r>
      <w:bookmarkEnd w:id="161"/>
      <w:bookmarkEnd w:id="162"/>
      <w:bookmarkEnd w:id="163"/>
      <w:bookmarkEnd w:id="164"/>
      <w:bookmarkEnd w:id="165"/>
      <w:bookmarkEnd w:id="166"/>
      <w:bookmarkEnd w:id="167"/>
    </w:p>
    <w:p w14:paraId="71C7C4C6">
      <w:pPr>
        <w:spacing w:line="360" w:lineRule="auto"/>
        <w:rPr>
          <w:highlight w:val="none"/>
        </w:rPr>
      </w:pPr>
      <w:r>
        <w:rPr>
          <w:rFonts w:hint="eastAsia" w:asciiTheme="minorEastAsia" w:hAnsiTheme="minorEastAsia" w:eastAsiaTheme="minorEastAsia"/>
          <w:szCs w:val="20"/>
          <w:highlight w:val="none"/>
        </w:rPr>
        <w:t>3.1.</w:t>
      </w:r>
      <w:r>
        <w:rPr>
          <w:rFonts w:asciiTheme="minorEastAsia" w:hAnsiTheme="minorEastAsia" w:eastAsiaTheme="minorEastAsia"/>
          <w:szCs w:val="20"/>
          <w:highlight w:val="none"/>
        </w:rPr>
        <w:t>1</w:t>
      </w:r>
      <w:r>
        <w:rPr>
          <w:rFonts w:hint="eastAsia"/>
          <w:highlight w:val="none"/>
        </w:rPr>
        <w:t>响应文件应包括下列内容：</w:t>
      </w:r>
    </w:p>
    <w:p w14:paraId="510CD61D">
      <w:pPr>
        <w:snapToGrid w:val="0"/>
        <w:spacing w:line="360" w:lineRule="auto"/>
        <w:ind w:firstLine="420" w:firstLineChars="200"/>
        <w:rPr>
          <w:rFonts w:asciiTheme="minorEastAsia" w:hAnsiTheme="minorEastAsia" w:eastAsiaTheme="minorEastAsia"/>
          <w:szCs w:val="20"/>
          <w:highlight w:val="none"/>
        </w:rPr>
      </w:pPr>
      <w:bookmarkStart w:id="175" w:name="_Toc474521204"/>
      <w:bookmarkStart w:id="176" w:name="_Toc447265235"/>
      <w:bookmarkStart w:id="177" w:name="_Toc450489294"/>
      <w:bookmarkStart w:id="178" w:name="_Toc447188685"/>
      <w:bookmarkStart w:id="179" w:name="_Toc447265521"/>
      <w:r>
        <w:rPr>
          <w:rFonts w:hint="eastAsia" w:asciiTheme="minorEastAsia" w:hAnsiTheme="minorEastAsia" w:eastAsiaTheme="minorEastAsia"/>
          <w:szCs w:val="20"/>
          <w:highlight w:val="none"/>
        </w:rPr>
        <w:t>1、资格审查文件</w:t>
      </w:r>
    </w:p>
    <w:p w14:paraId="747EFE02">
      <w:pPr>
        <w:snapToGrid w:val="0"/>
        <w:spacing w:line="360" w:lineRule="auto"/>
        <w:ind w:firstLine="420" w:firstLineChars="200"/>
        <w:rPr>
          <w:rFonts w:asciiTheme="minorEastAsia" w:hAnsiTheme="minorEastAsia" w:eastAsiaTheme="minorEastAsia"/>
          <w:szCs w:val="20"/>
          <w:highlight w:val="none"/>
        </w:rPr>
      </w:pPr>
      <w:r>
        <w:rPr>
          <w:rFonts w:hint="eastAsia" w:asciiTheme="minorEastAsia" w:hAnsiTheme="minorEastAsia" w:eastAsiaTheme="minorEastAsia"/>
          <w:szCs w:val="20"/>
          <w:highlight w:val="none"/>
        </w:rPr>
        <w:t>2、商务技术文件</w:t>
      </w:r>
    </w:p>
    <w:p w14:paraId="46E38D02">
      <w:pPr>
        <w:snapToGrid w:val="0"/>
        <w:spacing w:line="360" w:lineRule="auto"/>
        <w:ind w:firstLine="420" w:firstLineChars="200"/>
        <w:rPr>
          <w:rFonts w:asciiTheme="minorEastAsia" w:hAnsiTheme="minorEastAsia" w:eastAsiaTheme="minorEastAsia"/>
          <w:szCs w:val="20"/>
          <w:highlight w:val="none"/>
        </w:rPr>
      </w:pPr>
      <w:r>
        <w:rPr>
          <w:rFonts w:hint="eastAsia" w:asciiTheme="minorEastAsia" w:hAnsiTheme="minorEastAsia" w:eastAsiaTheme="minorEastAsia"/>
          <w:szCs w:val="20"/>
          <w:highlight w:val="none"/>
        </w:rPr>
        <w:t>3、报价文件</w:t>
      </w:r>
    </w:p>
    <w:p w14:paraId="31BE6B0C">
      <w:pPr>
        <w:spacing w:line="360" w:lineRule="auto"/>
        <w:ind w:firstLine="420" w:firstLineChars="200"/>
        <w:rPr>
          <w:rFonts w:asciiTheme="minorEastAsia" w:hAnsiTheme="minorEastAsia" w:eastAsiaTheme="minorEastAsia"/>
          <w:color w:val="000000" w:themeColor="text1"/>
          <w:szCs w:val="20"/>
          <w:highlight w:val="none"/>
          <w14:textFill>
            <w14:solidFill>
              <w14:schemeClr w14:val="tx1"/>
            </w14:solidFill>
          </w14:textFill>
        </w:rPr>
      </w:pPr>
      <w:r>
        <w:rPr>
          <w:rFonts w:hint="eastAsia" w:asciiTheme="minorEastAsia" w:hAnsiTheme="minorEastAsia" w:eastAsiaTheme="minorEastAsia"/>
          <w:szCs w:val="20"/>
          <w:highlight w:val="none"/>
        </w:rPr>
        <w:t>供应商在磋商和评审</w:t>
      </w:r>
      <w:r>
        <w:rPr>
          <w:rFonts w:hint="eastAsia" w:asciiTheme="minorEastAsia" w:hAnsiTheme="minorEastAsia" w:eastAsiaTheme="minorEastAsia"/>
          <w:color w:val="000000" w:themeColor="text1"/>
          <w:szCs w:val="20"/>
          <w:highlight w:val="none"/>
          <w14:textFill>
            <w14:solidFill>
              <w14:schemeClr w14:val="tx1"/>
            </w14:solidFill>
          </w14:textFill>
        </w:rPr>
        <w:t>过程中作出的符合竞争性磋商文件要求的澄清、说明和补正，构成响应文件的组成部分。</w:t>
      </w:r>
    </w:p>
    <w:p w14:paraId="62C9B7CC">
      <w:pPr>
        <w:spacing w:line="360" w:lineRule="auto"/>
        <w:rPr>
          <w:rFonts w:asciiTheme="minorEastAsia" w:hAnsiTheme="minorEastAsia" w:eastAsiaTheme="minorEastAsia"/>
          <w:szCs w:val="20"/>
          <w:highlight w:val="none"/>
        </w:rPr>
      </w:pPr>
      <w:r>
        <w:rPr>
          <w:rFonts w:hint="eastAsia" w:asciiTheme="minorEastAsia" w:hAnsiTheme="minorEastAsia" w:eastAsiaTheme="minorEastAsia"/>
          <w:color w:val="000000" w:themeColor="text1"/>
          <w:szCs w:val="20"/>
          <w:highlight w:val="none"/>
          <w14:textFill>
            <w14:solidFill>
              <w14:schemeClr w14:val="tx1"/>
            </w14:solidFill>
          </w14:textFill>
        </w:rPr>
        <w:t>3.1.2供应商的法定代表人(单位负责人)亲自签署响应文件、亲自参加磋商的，响应文件不包括法人授权委托书。第一章“磋商采购公告/磋商采购邀请书”规定不接受联合体的，或供应商没有组成联合体的，响应文件不包括联合体协议书。供应商须知前附表未要</w:t>
      </w:r>
      <w:r>
        <w:rPr>
          <w:rFonts w:hint="eastAsia" w:asciiTheme="minorEastAsia" w:hAnsiTheme="minorEastAsia" w:eastAsiaTheme="minorEastAsia"/>
          <w:szCs w:val="20"/>
          <w:highlight w:val="none"/>
        </w:rPr>
        <w:t>求供应商递交响应保证全的，响应文件不包括响应保证金。</w:t>
      </w:r>
    </w:p>
    <w:p w14:paraId="4BE86095">
      <w:pPr>
        <w:pStyle w:val="4"/>
        <w:ind w:left="158" w:hanging="158"/>
        <w:rPr>
          <w:highlight w:val="none"/>
        </w:rPr>
      </w:pPr>
      <w:bookmarkStart w:id="180" w:name="_Toc447188686"/>
      <w:bookmarkStart w:id="181" w:name="_Toc474521205"/>
      <w:bookmarkStart w:id="182" w:name="_Toc227057898"/>
      <w:bookmarkStart w:id="183" w:name="_Toc450489295"/>
      <w:bookmarkStart w:id="184" w:name="_Toc12103"/>
      <w:bookmarkStart w:id="185" w:name="_Toc107822495"/>
      <w:bookmarkStart w:id="186" w:name="_Toc53993981"/>
      <w:bookmarkStart w:id="187" w:name="_Toc447265236"/>
      <w:bookmarkStart w:id="188" w:name="_Toc226969292"/>
      <w:bookmarkStart w:id="189" w:name="_Toc447265522"/>
      <w:r>
        <w:rPr>
          <w:rFonts w:hint="eastAsia"/>
          <w:highlight w:val="none"/>
        </w:rPr>
        <w:t>3.</w:t>
      </w:r>
      <w:r>
        <w:rPr>
          <w:highlight w:val="none"/>
        </w:rPr>
        <w:t>2</w:t>
      </w:r>
      <w:r>
        <w:rPr>
          <w:rFonts w:hint="eastAsia"/>
          <w:highlight w:val="none"/>
        </w:rPr>
        <w:t>报价</w:t>
      </w:r>
      <w:bookmarkEnd w:id="180"/>
      <w:bookmarkEnd w:id="181"/>
      <w:bookmarkEnd w:id="182"/>
      <w:bookmarkEnd w:id="183"/>
      <w:bookmarkEnd w:id="184"/>
      <w:bookmarkEnd w:id="185"/>
      <w:bookmarkEnd w:id="186"/>
      <w:bookmarkEnd w:id="187"/>
      <w:bookmarkEnd w:id="188"/>
      <w:bookmarkEnd w:id="189"/>
    </w:p>
    <w:p w14:paraId="34BF0555">
      <w:pPr>
        <w:spacing w:line="360" w:lineRule="auto"/>
        <w:rPr>
          <w:highlight w:val="none"/>
        </w:rPr>
      </w:pPr>
      <w:r>
        <w:rPr>
          <w:rFonts w:hint="eastAsia"/>
          <w:highlight w:val="none"/>
        </w:rPr>
        <w:t>3.2. 1供应商应按竞争性磋商文件提供的格式(见第六章“响应文件格式”)在响应函和报价表中进行报价。报价应为包含国家规定的增值税在内的含税价格，同时应列明不含税价格和增值税税额，采购人将根据项目情况，在第三章“评审办法”第</w:t>
      </w:r>
      <w:r>
        <w:rPr>
          <w:highlight w:val="none"/>
        </w:rPr>
        <w:t>3.1.1</w:t>
      </w:r>
      <w:r>
        <w:rPr>
          <w:rFonts w:hint="eastAsia"/>
          <w:highlight w:val="none"/>
        </w:rPr>
        <w:t>项中选择按照含税价格或不含税价格对供应商进行价格评审。</w:t>
      </w:r>
    </w:p>
    <w:p w14:paraId="4BAFD488">
      <w:pPr>
        <w:spacing w:line="360" w:lineRule="auto"/>
        <w:rPr>
          <w:highlight w:val="none"/>
        </w:rPr>
      </w:pPr>
      <w:r>
        <w:rPr>
          <w:rFonts w:hint="eastAsia"/>
          <w:highlight w:val="none"/>
        </w:rPr>
        <w:t xml:space="preserve">3.2. </w:t>
      </w:r>
      <w:r>
        <w:rPr>
          <w:highlight w:val="none"/>
        </w:rPr>
        <w:t>2</w:t>
      </w:r>
      <w:r>
        <w:rPr>
          <w:rFonts w:hint="eastAsia"/>
          <w:highlight w:val="none"/>
        </w:rPr>
        <w:t>供应商应充分了解采购项目的总体情况以及影响报价的其他要素。</w:t>
      </w:r>
    </w:p>
    <w:p w14:paraId="5C2EECE3">
      <w:pPr>
        <w:pStyle w:val="21"/>
        <w:tabs>
          <w:tab w:val="left" w:pos="630"/>
        </w:tabs>
        <w:snapToGrid w:val="0"/>
        <w:spacing w:line="360" w:lineRule="auto"/>
        <w:rPr>
          <w:rFonts w:asciiTheme="minorEastAsia" w:hAnsiTheme="minorEastAsia" w:eastAsiaTheme="minorEastAsia"/>
          <w:highlight w:val="none"/>
        </w:rPr>
      </w:pPr>
      <w:r>
        <w:rPr>
          <w:rFonts w:hint="eastAsia" w:asciiTheme="minorEastAsia" w:hAnsiTheme="minorEastAsia" w:eastAsiaTheme="minorEastAsia"/>
          <w:highlight w:val="none"/>
        </w:rPr>
        <w:t>3.</w:t>
      </w:r>
      <w:r>
        <w:rPr>
          <w:rFonts w:asciiTheme="minorEastAsia" w:hAnsiTheme="minorEastAsia" w:eastAsiaTheme="minorEastAsia"/>
          <w:highlight w:val="none"/>
        </w:rPr>
        <w:t>2</w:t>
      </w:r>
      <w:r>
        <w:rPr>
          <w:rFonts w:hint="eastAsia" w:asciiTheme="minorEastAsia" w:hAnsiTheme="minorEastAsia" w:eastAsiaTheme="minorEastAsia"/>
          <w:highlight w:val="none"/>
        </w:rPr>
        <w:t>.3采购人设有最高限价的，供应商的报价不得超过最高限价，否则其响应文件将被否决。最高限价或者其计算方法见供应商须知前附表。</w:t>
      </w:r>
    </w:p>
    <w:p w14:paraId="1C9C661E">
      <w:pPr>
        <w:pStyle w:val="21"/>
        <w:tabs>
          <w:tab w:val="left" w:pos="630"/>
        </w:tabs>
        <w:snapToGrid w:val="0"/>
        <w:spacing w:line="360" w:lineRule="auto"/>
        <w:rPr>
          <w:rFonts w:asciiTheme="minorEastAsia" w:hAnsiTheme="minorEastAsia" w:eastAsiaTheme="minorEastAsia"/>
          <w:highlight w:val="none"/>
        </w:rPr>
      </w:pPr>
      <w:r>
        <w:rPr>
          <w:rFonts w:hint="eastAsia" w:asciiTheme="minorEastAsia" w:hAnsiTheme="minorEastAsia" w:eastAsiaTheme="minorEastAsia"/>
          <w:highlight w:val="none"/>
        </w:rPr>
        <w:t>3.</w:t>
      </w:r>
      <w:r>
        <w:rPr>
          <w:rFonts w:asciiTheme="minorEastAsia" w:hAnsiTheme="minorEastAsia" w:eastAsiaTheme="minorEastAsia"/>
          <w:highlight w:val="none"/>
        </w:rPr>
        <w:t>2</w:t>
      </w:r>
      <w:r>
        <w:rPr>
          <w:rFonts w:hint="eastAsia" w:asciiTheme="minorEastAsia" w:hAnsiTheme="minorEastAsia" w:eastAsiaTheme="minorEastAsia"/>
          <w:highlight w:val="none"/>
        </w:rPr>
        <w:t>.4报价的具体要求见供应商须知前附表。</w:t>
      </w:r>
    </w:p>
    <w:p w14:paraId="27D6574D">
      <w:pPr>
        <w:pStyle w:val="4"/>
        <w:ind w:left="158" w:hanging="158"/>
        <w:rPr>
          <w:highlight w:val="none"/>
        </w:rPr>
      </w:pPr>
      <w:bookmarkStart w:id="190" w:name="_Toc447265237"/>
      <w:bookmarkStart w:id="191" w:name="_Toc227057902"/>
      <w:bookmarkStart w:id="192" w:name="_Toc226969296"/>
      <w:bookmarkStart w:id="193" w:name="_Toc107822500"/>
      <w:bookmarkStart w:id="194" w:name="_Toc450489296"/>
      <w:bookmarkStart w:id="195" w:name="_Toc2172"/>
      <w:bookmarkStart w:id="196" w:name="_Toc447188687"/>
      <w:bookmarkStart w:id="197" w:name="_Toc53993982"/>
      <w:bookmarkStart w:id="198" w:name="_Toc447265523"/>
      <w:bookmarkStart w:id="199" w:name="_Toc474521206"/>
      <w:r>
        <w:rPr>
          <w:highlight w:val="none"/>
        </w:rPr>
        <w:t>3.3</w:t>
      </w:r>
      <w:r>
        <w:rPr>
          <w:rFonts w:hint="eastAsia"/>
          <w:highlight w:val="none"/>
        </w:rPr>
        <w:t>响应文件有效期</w:t>
      </w:r>
      <w:bookmarkEnd w:id="190"/>
      <w:bookmarkEnd w:id="191"/>
      <w:bookmarkEnd w:id="192"/>
      <w:bookmarkEnd w:id="193"/>
      <w:bookmarkEnd w:id="194"/>
      <w:bookmarkEnd w:id="195"/>
      <w:bookmarkEnd w:id="196"/>
      <w:bookmarkEnd w:id="197"/>
      <w:bookmarkEnd w:id="198"/>
      <w:bookmarkEnd w:id="199"/>
    </w:p>
    <w:p w14:paraId="64DFE6E8">
      <w:pPr>
        <w:pStyle w:val="21"/>
        <w:tabs>
          <w:tab w:val="left" w:pos="630"/>
        </w:tabs>
        <w:snapToGrid w:val="0"/>
        <w:spacing w:line="360" w:lineRule="auto"/>
        <w:rPr>
          <w:rFonts w:asciiTheme="minorEastAsia" w:hAnsiTheme="minorEastAsia" w:eastAsiaTheme="minorEastAsia"/>
          <w:highlight w:val="none"/>
        </w:rPr>
      </w:pPr>
      <w:r>
        <w:rPr>
          <w:rFonts w:hint="eastAsia" w:asciiTheme="minorEastAsia" w:hAnsiTheme="minorEastAsia" w:eastAsiaTheme="minorEastAsia"/>
          <w:highlight w:val="none"/>
        </w:rPr>
        <w:t>3.3.1除供应商须知前附表另有规定外，</w:t>
      </w:r>
      <w:r>
        <w:rPr>
          <w:rFonts w:hint="eastAsia"/>
          <w:highlight w:val="none"/>
        </w:rPr>
        <w:t>响应文件</w:t>
      </w:r>
      <w:r>
        <w:rPr>
          <w:rFonts w:hint="eastAsia" w:asciiTheme="minorEastAsia" w:hAnsiTheme="minorEastAsia" w:eastAsiaTheme="minorEastAsia"/>
          <w:highlight w:val="none"/>
        </w:rPr>
        <w:t>有效效期应为</w:t>
      </w:r>
      <w:r>
        <w:rPr>
          <w:rFonts w:asciiTheme="minorEastAsia" w:hAnsiTheme="minorEastAsia" w:eastAsiaTheme="minorEastAsia"/>
          <w:highlight w:val="none"/>
        </w:rPr>
        <w:t>18</w:t>
      </w:r>
      <w:r>
        <w:rPr>
          <w:rFonts w:hint="eastAsia" w:asciiTheme="minorEastAsia" w:hAnsiTheme="minorEastAsia" w:eastAsiaTheme="minorEastAsia"/>
          <w:highlight w:val="none"/>
        </w:rPr>
        <w:t>0日，从竞争性磋商文件规定的递交响应文件的截止时间开始计算。</w:t>
      </w:r>
    </w:p>
    <w:p w14:paraId="7CAA4C7C">
      <w:pPr>
        <w:pStyle w:val="21"/>
        <w:tabs>
          <w:tab w:val="left" w:pos="630"/>
        </w:tabs>
        <w:snapToGrid w:val="0"/>
        <w:spacing w:line="360" w:lineRule="auto"/>
        <w:rPr>
          <w:rFonts w:asciiTheme="minorEastAsia" w:hAnsiTheme="minorEastAsia" w:eastAsiaTheme="minorEastAsia"/>
          <w:highlight w:val="none"/>
        </w:rPr>
      </w:pPr>
      <w:r>
        <w:rPr>
          <w:rFonts w:asciiTheme="minorEastAsia" w:hAnsiTheme="minorEastAsia" w:eastAsiaTheme="minorEastAsia"/>
          <w:highlight w:val="none"/>
        </w:rPr>
        <w:t>3.3.2</w:t>
      </w:r>
      <w:r>
        <w:rPr>
          <w:rFonts w:hint="eastAsia" w:asciiTheme="minorEastAsia" w:hAnsiTheme="minorEastAsia" w:eastAsiaTheme="minorEastAsia"/>
          <w:highlight w:val="none"/>
        </w:rPr>
        <w:t>出现特殊情况需要延长响应文件有效期的，采购人以书面形式通知所有供应商延长响应文件有效期，供应商应予以书面答复。同意延长的，应相应延长其响应保证金有效期，但不得修改其响应文件；供应商拒绝延长的，其响应文件在原有效期届满后失效，供应商有权收回其响应保证金。</w:t>
      </w:r>
    </w:p>
    <w:p w14:paraId="2E2FB229">
      <w:pPr>
        <w:pStyle w:val="4"/>
        <w:spacing w:line="360" w:lineRule="auto"/>
        <w:ind w:left="158" w:hanging="158"/>
        <w:rPr>
          <w:highlight w:val="none"/>
        </w:rPr>
      </w:pPr>
      <w:bookmarkStart w:id="200" w:name="_Toc53993983"/>
      <w:bookmarkStart w:id="201" w:name="_Toc7953"/>
      <w:bookmarkStart w:id="202" w:name="_Toc447188688"/>
      <w:bookmarkStart w:id="203" w:name="_Toc107822499"/>
      <w:bookmarkStart w:id="204" w:name="_Toc226969295"/>
      <w:bookmarkStart w:id="205" w:name="_Toc450489297"/>
      <w:bookmarkStart w:id="206" w:name="_Toc447265524"/>
      <w:bookmarkStart w:id="207" w:name="_Toc227057901"/>
      <w:bookmarkStart w:id="208" w:name="_Toc447265238"/>
      <w:bookmarkStart w:id="209" w:name="_Toc474521207"/>
      <w:r>
        <w:rPr>
          <w:rFonts w:hint="eastAsia"/>
          <w:highlight w:val="none"/>
        </w:rPr>
        <w:t>3.</w:t>
      </w:r>
      <w:r>
        <w:rPr>
          <w:highlight w:val="none"/>
        </w:rPr>
        <w:t>4</w:t>
      </w:r>
      <w:r>
        <w:rPr>
          <w:rFonts w:hint="eastAsia"/>
          <w:highlight w:val="none"/>
        </w:rPr>
        <w:t>响应保证金</w:t>
      </w:r>
      <w:bookmarkEnd w:id="200"/>
      <w:bookmarkEnd w:id="201"/>
      <w:bookmarkEnd w:id="202"/>
      <w:bookmarkEnd w:id="203"/>
      <w:bookmarkEnd w:id="204"/>
      <w:bookmarkEnd w:id="205"/>
      <w:bookmarkEnd w:id="206"/>
      <w:bookmarkEnd w:id="207"/>
      <w:bookmarkEnd w:id="208"/>
      <w:bookmarkEnd w:id="209"/>
    </w:p>
    <w:p w14:paraId="7F985ED0">
      <w:pPr>
        <w:spacing w:line="360" w:lineRule="auto"/>
        <w:rPr>
          <w:highlight w:val="none"/>
        </w:rPr>
      </w:pPr>
      <w:r>
        <w:rPr>
          <w:rFonts w:hint="eastAsia"/>
          <w:highlight w:val="none"/>
        </w:rPr>
        <w:t>3.4.1供应商须知前附表规定要求递交响应保证金的，供应商在递交响应文件的同时，应按供应商须知前附表规定的金额、形式和竞争性磋商文件提供的格式(如有)递交响应保证金，并作为其响应文件的组成部分。供应商不按要求递交响应保证金的，其响应文件将被视为无效。</w:t>
      </w:r>
    </w:p>
    <w:p w14:paraId="58EFC34F">
      <w:pPr>
        <w:spacing w:line="360" w:lineRule="auto"/>
        <w:rPr>
          <w:highlight w:val="none"/>
        </w:rPr>
      </w:pPr>
      <w:r>
        <w:rPr>
          <w:rFonts w:hint="eastAsia"/>
          <w:highlight w:val="none"/>
        </w:rPr>
        <w:t>3. 4.2除供应商须知前附表另有规定外，采购人与成交人签订合同后5 日内，采购人或其委托代理机构向未成交的供应商和成交人退还响应保证金。采用银行保函、担保机构担保函、保险机构保险单形式递交的响应保证金，经供应商同意后采购人可以不再退还。</w:t>
      </w:r>
    </w:p>
    <w:p w14:paraId="115089EF">
      <w:pPr>
        <w:spacing w:line="360" w:lineRule="auto"/>
        <w:rPr>
          <w:rFonts w:ascii="宋体" w:hAnsi="宋体"/>
          <w:highlight w:val="none"/>
        </w:rPr>
      </w:pPr>
      <w:r>
        <w:rPr>
          <w:rFonts w:hint="eastAsia" w:ascii="宋体" w:hAnsi="宋体"/>
          <w:highlight w:val="none"/>
        </w:rPr>
        <w:t>3.4.3有下列情形之一的，响应保证金将不予退还:</w:t>
      </w:r>
    </w:p>
    <w:p w14:paraId="74DBD331">
      <w:pPr>
        <w:spacing w:line="360" w:lineRule="auto"/>
        <w:rPr>
          <w:rFonts w:ascii="宋体" w:hAnsi="宋体"/>
          <w:highlight w:val="none"/>
        </w:rPr>
      </w:pPr>
      <w:r>
        <w:rPr>
          <w:rFonts w:hint="eastAsia" w:ascii="宋体" w:hAnsi="宋体"/>
          <w:highlight w:val="none"/>
        </w:rPr>
        <w:t>(1)供应商在响应文件有效期内撒销响应文件:</w:t>
      </w:r>
    </w:p>
    <w:p w14:paraId="16E1D17F">
      <w:pPr>
        <w:spacing w:line="360" w:lineRule="auto"/>
        <w:rPr>
          <w:rFonts w:ascii="宋体" w:hAnsi="宋体"/>
          <w:highlight w:val="none"/>
        </w:rPr>
      </w:pPr>
      <w:r>
        <w:rPr>
          <w:rFonts w:hint="eastAsia" w:ascii="宋体" w:hAnsi="宋体"/>
          <w:highlight w:val="none"/>
        </w:rPr>
        <w:t>(2)成交供应商在收到成交通知书后，无正当理由不与采购人订立合同，在签订合同时向采购人提出附加条件，或者不按照竞争性磋商文件要求递交履约保证金；</w:t>
      </w:r>
    </w:p>
    <w:p w14:paraId="7224A22B">
      <w:pPr>
        <w:spacing w:line="360" w:lineRule="auto"/>
        <w:ind w:left="-141" w:leftChars="-67" w:firstLine="140" w:firstLineChars="67"/>
        <w:rPr>
          <w:rFonts w:ascii="宋体" w:hAnsi="宋体"/>
          <w:highlight w:val="none"/>
        </w:rPr>
      </w:pPr>
      <w:r>
        <w:rPr>
          <w:rFonts w:hint="eastAsia" w:ascii="宋体" w:hAnsi="宋体"/>
          <w:highlight w:val="none"/>
        </w:rPr>
        <w:t>(</w:t>
      </w:r>
      <w:r>
        <w:rPr>
          <w:rFonts w:ascii="宋体" w:hAnsi="宋体"/>
          <w:highlight w:val="none"/>
        </w:rPr>
        <w:t>3</w:t>
      </w:r>
      <w:r>
        <w:rPr>
          <w:rFonts w:hint="eastAsia" w:ascii="宋体" w:hAnsi="宋体"/>
          <w:highlight w:val="none"/>
        </w:rPr>
        <w:t>)</w:t>
      </w:r>
      <w:r>
        <w:rPr>
          <w:rFonts w:ascii="宋体" w:hAnsi="宋体"/>
          <w:highlight w:val="none"/>
        </w:rPr>
        <w:t>供应商有串通投标、弄虚作假等行为的；</w:t>
      </w:r>
    </w:p>
    <w:p w14:paraId="6049E97C">
      <w:pPr>
        <w:spacing w:line="360" w:lineRule="auto"/>
        <w:rPr>
          <w:rFonts w:ascii="宋体" w:hAnsi="宋体"/>
          <w:highlight w:val="none"/>
        </w:rPr>
      </w:pPr>
      <w:r>
        <w:rPr>
          <w:rFonts w:hint="eastAsia" w:ascii="宋体" w:hAnsi="宋体"/>
          <w:highlight w:val="none"/>
        </w:rPr>
        <w:t>(</w:t>
      </w:r>
      <w:r>
        <w:rPr>
          <w:rFonts w:ascii="宋体" w:hAnsi="宋体"/>
          <w:highlight w:val="none"/>
        </w:rPr>
        <w:t>4</w:t>
      </w:r>
      <w:r>
        <w:rPr>
          <w:rFonts w:hint="eastAsia" w:ascii="宋体" w:hAnsi="宋体"/>
          <w:highlight w:val="none"/>
        </w:rPr>
        <w:t>)发生供应商须知前附表规定的其他不予退还</w:t>
      </w:r>
      <w:r>
        <w:rPr>
          <w:rFonts w:hint="eastAsia" w:ascii="宋体" w:hAnsi="宋体"/>
          <w:highlight w:val="none"/>
          <w:lang w:eastAsia="zh-CN"/>
        </w:rPr>
        <w:t>响应</w:t>
      </w:r>
      <w:r>
        <w:rPr>
          <w:rFonts w:hint="eastAsia" w:ascii="宋体" w:hAnsi="宋体"/>
          <w:highlight w:val="none"/>
        </w:rPr>
        <w:t>保证金的情形。</w:t>
      </w:r>
    </w:p>
    <w:p w14:paraId="15E08CBD">
      <w:pPr>
        <w:pStyle w:val="4"/>
        <w:spacing w:line="360" w:lineRule="auto"/>
        <w:ind w:left="158" w:hanging="158"/>
        <w:rPr>
          <w:highlight w:val="none"/>
        </w:rPr>
      </w:pPr>
      <w:bookmarkStart w:id="210" w:name="_Toc11560"/>
      <w:bookmarkStart w:id="211" w:name="_Toc53993984"/>
      <w:r>
        <w:rPr>
          <w:rFonts w:hint="eastAsia"/>
          <w:highlight w:val="none"/>
        </w:rPr>
        <w:t>3.</w:t>
      </w:r>
      <w:r>
        <w:rPr>
          <w:highlight w:val="none"/>
        </w:rPr>
        <w:t>5</w:t>
      </w:r>
      <w:r>
        <w:rPr>
          <w:rFonts w:hint="eastAsia"/>
          <w:highlight w:val="none"/>
        </w:rPr>
        <w:t>资格审查资料</w:t>
      </w:r>
      <w:bookmarkEnd w:id="210"/>
      <w:bookmarkEnd w:id="211"/>
    </w:p>
    <w:p w14:paraId="439D0CC2">
      <w:pPr>
        <w:spacing w:line="360" w:lineRule="auto"/>
        <w:ind w:firstLine="420" w:firstLineChars="200"/>
        <w:rPr>
          <w:rFonts w:ascii="宋体" w:hAnsi="宋体"/>
          <w:highlight w:val="none"/>
        </w:rPr>
      </w:pPr>
      <w:r>
        <w:rPr>
          <w:rFonts w:hint="eastAsia" w:ascii="宋体" w:hAnsi="宋体"/>
          <w:highlight w:val="none"/>
        </w:rPr>
        <w:t>供应商应提供供应商须知前附</w:t>
      </w:r>
      <w:r>
        <w:rPr>
          <w:rFonts w:ascii="宋体" w:hAnsi="宋体"/>
          <w:highlight w:val="none"/>
        </w:rPr>
        <w:t>3.</w:t>
      </w:r>
      <w:r>
        <w:rPr>
          <w:rFonts w:hint="eastAsia" w:ascii="宋体" w:hAnsi="宋体"/>
          <w:highlight w:val="none"/>
        </w:rPr>
        <w:t>5（1）-</w:t>
      </w:r>
      <w:r>
        <w:rPr>
          <w:rFonts w:ascii="宋体" w:hAnsi="宋体"/>
          <w:highlight w:val="none"/>
        </w:rPr>
        <w:t>3.5</w:t>
      </w:r>
      <w:r>
        <w:rPr>
          <w:rFonts w:hint="eastAsia" w:ascii="宋体" w:hAnsi="宋体"/>
          <w:highlight w:val="none"/>
        </w:rPr>
        <w:t>（9）中规定的资格审查材料，以证明其满足第一章“磋商采购公告/磋商采购邀请书”对供应商的各项资格要求。</w:t>
      </w:r>
    </w:p>
    <w:p w14:paraId="4B748FBB">
      <w:pPr>
        <w:pStyle w:val="4"/>
        <w:spacing w:line="360" w:lineRule="auto"/>
        <w:ind w:left="158" w:hanging="158"/>
        <w:rPr>
          <w:highlight w:val="none"/>
        </w:rPr>
      </w:pPr>
      <w:bookmarkStart w:id="212" w:name="_Toc226969297"/>
      <w:bookmarkStart w:id="213" w:name="_Toc450489298"/>
      <w:bookmarkStart w:id="214" w:name="_Toc447265239"/>
      <w:bookmarkStart w:id="215" w:name="_Toc53993985"/>
      <w:bookmarkStart w:id="216" w:name="_Toc474521208"/>
      <w:bookmarkStart w:id="217" w:name="_Toc9232"/>
      <w:bookmarkStart w:id="218" w:name="_Toc227057903"/>
      <w:bookmarkStart w:id="219" w:name="_Toc447188689"/>
      <w:bookmarkStart w:id="220" w:name="_Toc447265525"/>
      <w:r>
        <w:rPr>
          <w:highlight w:val="none"/>
        </w:rPr>
        <w:t>3.6</w:t>
      </w:r>
      <w:r>
        <w:rPr>
          <w:rFonts w:hint="eastAsia"/>
          <w:highlight w:val="none"/>
        </w:rPr>
        <w:t>响应方案</w:t>
      </w:r>
      <w:bookmarkEnd w:id="212"/>
      <w:bookmarkEnd w:id="213"/>
      <w:bookmarkEnd w:id="214"/>
      <w:bookmarkEnd w:id="215"/>
      <w:bookmarkEnd w:id="216"/>
      <w:bookmarkEnd w:id="217"/>
      <w:bookmarkEnd w:id="218"/>
      <w:bookmarkEnd w:id="219"/>
      <w:bookmarkEnd w:id="220"/>
    </w:p>
    <w:p w14:paraId="00E8FD24">
      <w:pPr>
        <w:spacing w:line="360" w:lineRule="auto"/>
        <w:rPr>
          <w:highlight w:val="none"/>
        </w:rPr>
      </w:pPr>
      <w:r>
        <w:rPr>
          <w:rFonts w:hint="eastAsia"/>
          <w:highlight w:val="none"/>
        </w:rPr>
        <w:t>3.6.1响应文件应当对竞争性磋商文件中的实质性内容作出响应。采购需求中明确为关键条款 (标记“★”)的，供应商还应按照供应商须知前附表的规定提供有关证据或证明材料。</w:t>
      </w:r>
    </w:p>
    <w:p w14:paraId="1E79B11C">
      <w:pPr>
        <w:spacing w:line="360" w:lineRule="auto"/>
        <w:rPr>
          <w:highlight w:val="none"/>
        </w:rPr>
      </w:pPr>
      <w:r>
        <w:rPr>
          <w:rFonts w:hint="eastAsia"/>
          <w:highlight w:val="none"/>
        </w:rPr>
        <w:t>3.6.2</w:t>
      </w:r>
      <w:r>
        <w:rPr>
          <w:rFonts w:hint="eastAsia" w:asciiTheme="minorEastAsia" w:hAnsiTheme="minorEastAsia" w:eastAsiaTheme="minorEastAsia"/>
          <w:highlight w:val="none"/>
        </w:rPr>
        <w:t>除供应商须知前附表有规定</w:t>
      </w:r>
      <w:r>
        <w:rPr>
          <w:rFonts w:hint="eastAsia"/>
          <w:highlight w:val="none"/>
        </w:rPr>
        <w:t>供应商只能提出唯一响应方案外。供应商可在首次递交的响应文件中提出多个响应方案，供应商在最终报价前应确定一个最终方案，并针对最终方案提出最终报价。</w:t>
      </w:r>
    </w:p>
    <w:p w14:paraId="6CC60063">
      <w:pPr>
        <w:spacing w:line="360" w:lineRule="auto"/>
        <w:rPr>
          <w:highlight w:val="none"/>
        </w:rPr>
      </w:pPr>
      <w:r>
        <w:rPr>
          <w:rFonts w:hint="eastAsia"/>
          <w:highlight w:val="none"/>
        </w:rPr>
        <w:t>3.6.3响应文件对竞争性磋商文件的全部偏差，均应在响应文件的商务、技术偏差表中列明。响应文件偏差表中未列明的内容，将视为供应商响应竞争性磋商文件的要求；但如发现响应文件的其他部分与商务、技术偏差表的描述不一致或供应商的响应缺乏支持性文件，则磋商小组有权要求供应商对相关问题进行澄请，并根据澄清结果对供应商的响应文件进行评审。</w:t>
      </w:r>
    </w:p>
    <w:p w14:paraId="05DF1E22">
      <w:pPr>
        <w:pStyle w:val="4"/>
        <w:spacing w:line="360" w:lineRule="auto"/>
        <w:ind w:left="158" w:hanging="158"/>
        <w:rPr>
          <w:highlight w:val="none"/>
        </w:rPr>
      </w:pPr>
      <w:bookmarkStart w:id="221" w:name="_Toc22463"/>
      <w:bookmarkStart w:id="222" w:name="_Toc53993986"/>
      <w:r>
        <w:rPr>
          <w:rFonts w:hint="eastAsia"/>
          <w:highlight w:val="none"/>
        </w:rPr>
        <w:t>3.</w:t>
      </w:r>
      <w:r>
        <w:rPr>
          <w:highlight w:val="none"/>
        </w:rPr>
        <w:t>7</w:t>
      </w:r>
      <w:r>
        <w:rPr>
          <w:rFonts w:hint="eastAsia"/>
          <w:highlight w:val="none"/>
        </w:rPr>
        <w:t>响应文件的编制（电子标适用）</w:t>
      </w:r>
      <w:bookmarkEnd w:id="221"/>
    </w:p>
    <w:p w14:paraId="5B93BB0B">
      <w:pPr>
        <w:spacing w:line="360" w:lineRule="auto"/>
        <w:rPr>
          <w:rFonts w:ascii="宋体" w:hAnsi="宋体"/>
          <w:highlight w:val="none"/>
        </w:rPr>
      </w:pPr>
      <w:r>
        <w:rPr>
          <w:rFonts w:hint="eastAsia" w:ascii="宋体" w:hAnsi="宋体"/>
          <w:highlight w:val="none"/>
        </w:rPr>
        <w:t>3.7.1响应文件应按第六章“响应文件格式”进行编写，如有必要，可以增加附页，作为响应文件的组成部分。</w:t>
      </w:r>
    </w:p>
    <w:p w14:paraId="4D7B73C8">
      <w:pPr>
        <w:spacing w:line="360" w:lineRule="auto"/>
        <w:rPr>
          <w:rFonts w:ascii="宋体" w:hAnsi="宋体"/>
          <w:highlight w:val="none"/>
        </w:rPr>
      </w:pPr>
      <w:r>
        <w:rPr>
          <w:rFonts w:hint="eastAsia" w:ascii="宋体" w:hAnsi="宋体"/>
          <w:highlight w:val="none"/>
        </w:rPr>
        <w:t>3.7.2响应文件应按照电子采购平台认可的“电子标书制作工具”制作（含澄清、说明文件）。</w:t>
      </w:r>
    </w:p>
    <w:p w14:paraId="141590E2">
      <w:pPr>
        <w:spacing w:line="360" w:lineRule="auto"/>
        <w:ind w:firstLine="420" w:firstLineChars="200"/>
        <w:rPr>
          <w:rFonts w:ascii="宋体" w:hAnsi="宋体"/>
          <w:highlight w:val="none"/>
        </w:rPr>
      </w:pPr>
      <w:r>
        <w:rPr>
          <w:rFonts w:hint="eastAsia" w:ascii="宋体" w:hAnsi="宋体"/>
          <w:highlight w:val="none"/>
        </w:rPr>
        <w:t>响应函应由供应商的法定代表人(单位负责人)或其授权的代理人签字并加盖单位章。</w:t>
      </w:r>
    </w:p>
    <w:p w14:paraId="1A63DDAF">
      <w:pPr>
        <w:spacing w:line="360" w:lineRule="auto"/>
        <w:ind w:firstLine="420" w:firstLineChars="200"/>
        <w:rPr>
          <w:rFonts w:ascii="宋体" w:hAnsi="宋体"/>
          <w:highlight w:val="none"/>
        </w:rPr>
      </w:pPr>
      <w:r>
        <w:rPr>
          <w:rFonts w:hint="eastAsia" w:ascii="宋体" w:hAnsi="宋体"/>
          <w:highlight w:val="none"/>
        </w:rPr>
        <w:t>联合体协议书(如有)应由联合体各方的法定代表人(单位负责人)或其授权的代理人签字并加盖单位章。</w:t>
      </w:r>
    </w:p>
    <w:p w14:paraId="043C432B">
      <w:pPr>
        <w:spacing w:line="360" w:lineRule="auto"/>
        <w:ind w:firstLine="420" w:firstLineChars="200"/>
        <w:rPr>
          <w:rFonts w:ascii="宋体" w:hAnsi="宋体"/>
          <w:highlight w:val="none"/>
        </w:rPr>
      </w:pPr>
      <w:r>
        <w:rPr>
          <w:rFonts w:hint="eastAsia" w:ascii="宋体" w:hAnsi="宋体"/>
          <w:highlight w:val="none"/>
        </w:rPr>
        <w:t>响应函或联合体协议书(如有)由代理人签字的，应在响应文件中附授权委托书，授权委托书应由供应商或联合体各方的法定代表人(单位负责人)签字并加盖单位章。</w:t>
      </w:r>
    </w:p>
    <w:p w14:paraId="16E96BC4">
      <w:pPr>
        <w:spacing w:line="360" w:lineRule="auto"/>
        <w:rPr>
          <w:rFonts w:ascii="宋体" w:hAnsi="宋体"/>
          <w:highlight w:val="none"/>
        </w:rPr>
      </w:pPr>
      <w:r>
        <w:rPr>
          <w:rFonts w:hint="eastAsia" w:ascii="宋体" w:hAnsi="宋体"/>
          <w:highlight w:val="none"/>
        </w:rPr>
        <w:t>3.7.3评审过程中供应商对响应文件的澄清、说明和补正应由供应商的法定代表人(单位负责人)或其授权的代理人签字或加盖单位章。</w:t>
      </w:r>
    </w:p>
    <w:p w14:paraId="25685BBB">
      <w:pPr>
        <w:rPr>
          <w:highlight w:val="none"/>
        </w:rPr>
      </w:pPr>
      <w:r>
        <w:rPr>
          <w:rFonts w:hint="eastAsia" w:ascii="宋体" w:hAnsi="宋体"/>
          <w:highlight w:val="none"/>
        </w:rPr>
        <w:t>3.7.4响应文件应当尽量避免涂改、行间插字或者删除。如果出现上述情况，改动之处应由供应商的法定代表人(单位负责人)或其授权的代理人签字或加盖单位章。</w:t>
      </w:r>
      <w:bookmarkEnd w:id="175"/>
      <w:bookmarkEnd w:id="176"/>
      <w:bookmarkEnd w:id="177"/>
      <w:bookmarkEnd w:id="178"/>
      <w:bookmarkEnd w:id="179"/>
      <w:bookmarkEnd w:id="222"/>
    </w:p>
    <w:p w14:paraId="3731EF6E">
      <w:pPr>
        <w:pStyle w:val="4"/>
        <w:spacing w:line="360" w:lineRule="auto"/>
        <w:ind w:left="158" w:hanging="158"/>
        <w:rPr>
          <w:rFonts w:ascii="宋体" w:hAnsi="宋体"/>
          <w:highlight w:val="none"/>
        </w:rPr>
      </w:pPr>
      <w:bookmarkStart w:id="223" w:name="_Toc53993987"/>
      <w:bookmarkStart w:id="224" w:name="_Toc16305"/>
      <w:r>
        <w:rPr>
          <w:rFonts w:ascii="宋体" w:hAnsi="宋体"/>
          <w:highlight w:val="none"/>
        </w:rPr>
        <w:t>4.</w:t>
      </w:r>
      <w:r>
        <w:rPr>
          <w:rFonts w:hint="eastAsia" w:ascii="宋体" w:hAnsi="宋体"/>
          <w:highlight w:val="none"/>
        </w:rPr>
        <w:t>响应文件的递交</w:t>
      </w:r>
      <w:bookmarkEnd w:id="223"/>
      <w:bookmarkEnd w:id="224"/>
    </w:p>
    <w:p w14:paraId="2176A9B5">
      <w:pPr>
        <w:pStyle w:val="4"/>
        <w:spacing w:line="360" w:lineRule="auto"/>
        <w:ind w:left="158" w:hanging="158"/>
        <w:rPr>
          <w:rFonts w:ascii="宋体" w:hAnsi="宋体"/>
          <w:highlight w:val="none"/>
        </w:rPr>
      </w:pPr>
      <w:bookmarkStart w:id="225" w:name="_Toc23113"/>
      <w:bookmarkStart w:id="226" w:name="_Toc53993988"/>
      <w:r>
        <w:rPr>
          <w:rFonts w:hint="eastAsia" w:ascii="宋体" w:hAnsi="宋体"/>
          <w:highlight w:val="none"/>
        </w:rPr>
        <w:t>4.1响应文件的包装与标记（递交纸质文件适用）</w:t>
      </w:r>
      <w:bookmarkEnd w:id="225"/>
      <w:bookmarkEnd w:id="226"/>
    </w:p>
    <w:p w14:paraId="722331E6">
      <w:pPr>
        <w:spacing w:line="360" w:lineRule="auto"/>
        <w:rPr>
          <w:rFonts w:ascii="宋体" w:hAnsi="宋体"/>
          <w:szCs w:val="20"/>
          <w:highlight w:val="none"/>
        </w:rPr>
      </w:pPr>
      <w:r>
        <w:rPr>
          <w:rFonts w:hint="eastAsia" w:ascii="宋体" w:hAnsi="宋体"/>
          <w:szCs w:val="20"/>
          <w:highlight w:val="none"/>
        </w:rPr>
        <w:t>4.1.</w:t>
      </w:r>
      <w:r>
        <w:rPr>
          <w:rFonts w:ascii="宋体" w:hAnsi="宋体"/>
          <w:szCs w:val="20"/>
          <w:highlight w:val="none"/>
        </w:rPr>
        <w:t>1</w:t>
      </w:r>
      <w:r>
        <w:rPr>
          <w:rFonts w:hint="eastAsia" w:ascii="宋体" w:hAnsi="宋体"/>
          <w:szCs w:val="20"/>
          <w:highlight w:val="none"/>
        </w:rPr>
        <w:t>响应文件应妥善包装，供应商须知前附表规定响应文件应密封的，响应文件应按要求密封。</w:t>
      </w:r>
    </w:p>
    <w:p w14:paraId="5D4CF8E2">
      <w:pPr>
        <w:spacing w:line="360" w:lineRule="auto"/>
        <w:rPr>
          <w:rFonts w:ascii="宋体" w:hAnsi="宋体"/>
          <w:szCs w:val="20"/>
          <w:highlight w:val="none"/>
        </w:rPr>
      </w:pPr>
      <w:r>
        <w:rPr>
          <w:rFonts w:hint="eastAsia" w:ascii="宋体" w:hAnsi="宋体"/>
          <w:szCs w:val="20"/>
          <w:highlight w:val="none"/>
        </w:rPr>
        <w:t>4.1.2响应文件封套上应载明的内容见供应商须知前附表。</w:t>
      </w:r>
    </w:p>
    <w:p w14:paraId="0A2FDBD1">
      <w:pPr>
        <w:pStyle w:val="4"/>
        <w:spacing w:line="360" w:lineRule="auto"/>
        <w:ind w:left="158" w:hanging="158"/>
        <w:rPr>
          <w:rFonts w:ascii="宋体" w:hAnsi="宋体"/>
          <w:highlight w:val="none"/>
        </w:rPr>
      </w:pPr>
      <w:bookmarkStart w:id="227" w:name="_Toc53993989"/>
      <w:bookmarkStart w:id="228" w:name="_Toc16611"/>
      <w:r>
        <w:rPr>
          <w:rFonts w:hint="eastAsia" w:ascii="宋体" w:hAnsi="宋体"/>
          <w:highlight w:val="none"/>
        </w:rPr>
        <w:t>4.2响应文件的递交</w:t>
      </w:r>
      <w:bookmarkEnd w:id="227"/>
      <w:bookmarkEnd w:id="228"/>
    </w:p>
    <w:p w14:paraId="7B0ED95D">
      <w:pPr>
        <w:spacing w:line="360" w:lineRule="auto"/>
        <w:rPr>
          <w:rFonts w:ascii="宋体" w:hAnsi="宋体"/>
          <w:szCs w:val="20"/>
          <w:highlight w:val="none"/>
        </w:rPr>
      </w:pPr>
      <w:r>
        <w:rPr>
          <w:rFonts w:hint="eastAsia" w:ascii="宋体" w:hAnsi="宋体"/>
          <w:szCs w:val="20"/>
          <w:highlight w:val="none"/>
        </w:rPr>
        <w:t>4.2.1供应商应在供应商须知前附表规定的递交响应文件的截止时间前，将响应文件递交到供应商须知前附表规定的地点。逾期递交的或者未递交到指定地点的响应文件，采购人将拒绝接收。采购人收到响应文件后，向供应商出具接收凭证。</w:t>
      </w:r>
    </w:p>
    <w:p w14:paraId="0D736289">
      <w:pPr>
        <w:spacing w:line="360" w:lineRule="auto"/>
        <w:rPr>
          <w:rFonts w:ascii="宋体" w:hAnsi="宋体"/>
          <w:szCs w:val="20"/>
          <w:highlight w:val="none"/>
        </w:rPr>
      </w:pPr>
      <w:r>
        <w:rPr>
          <w:rFonts w:hint="eastAsia" w:ascii="宋体" w:hAnsi="宋体"/>
          <w:szCs w:val="20"/>
          <w:highlight w:val="none"/>
        </w:rPr>
        <w:t>4.2.2除供应商须知前附表另有规定外，供应商所递交的响应文件不子退还。</w:t>
      </w:r>
    </w:p>
    <w:p w14:paraId="1E97EC07">
      <w:pPr>
        <w:pStyle w:val="4"/>
        <w:spacing w:line="360" w:lineRule="auto"/>
        <w:ind w:left="158" w:hanging="158"/>
        <w:rPr>
          <w:rFonts w:ascii="宋体" w:hAnsi="宋体"/>
          <w:highlight w:val="none"/>
        </w:rPr>
      </w:pPr>
      <w:bookmarkStart w:id="229" w:name="_Toc53993990"/>
      <w:bookmarkStart w:id="230" w:name="_Toc8419"/>
      <w:r>
        <w:rPr>
          <w:rFonts w:hint="eastAsia" w:ascii="宋体" w:hAnsi="宋体"/>
          <w:highlight w:val="none"/>
        </w:rPr>
        <w:t>4.3响应文件的修改与撒回</w:t>
      </w:r>
      <w:bookmarkEnd w:id="229"/>
      <w:bookmarkEnd w:id="230"/>
    </w:p>
    <w:p w14:paraId="79D6ACF6">
      <w:pPr>
        <w:spacing w:line="360" w:lineRule="auto"/>
        <w:rPr>
          <w:rFonts w:ascii="宋体" w:hAnsi="宋体"/>
          <w:szCs w:val="20"/>
          <w:highlight w:val="none"/>
        </w:rPr>
      </w:pPr>
      <w:r>
        <w:rPr>
          <w:rFonts w:hint="eastAsia" w:ascii="宋体" w:hAnsi="宋体"/>
          <w:szCs w:val="20"/>
          <w:highlight w:val="none"/>
        </w:rPr>
        <w:t>4.3.1.在本章第4.2.1 项规定的递文响应文件的截止时间前，供应商可以修改或撤回已递交的响应文件，但应以书面形式通知采购人。</w:t>
      </w:r>
    </w:p>
    <w:p w14:paraId="032204D1">
      <w:pPr>
        <w:spacing w:line="360" w:lineRule="auto"/>
        <w:rPr>
          <w:rFonts w:ascii="宋体" w:hAnsi="宋体"/>
          <w:szCs w:val="20"/>
          <w:highlight w:val="none"/>
        </w:rPr>
      </w:pPr>
      <w:r>
        <w:rPr>
          <w:rFonts w:hint="eastAsia" w:ascii="宋体" w:hAnsi="宋体"/>
          <w:szCs w:val="20"/>
          <w:highlight w:val="none"/>
        </w:rPr>
        <w:t>4.3.2响应文件的修改文件或供应商撒回已递交响应文件的书面通知应由供应商的法定代表人(单位负责人)或其授权的代理人签字加盖单位章。采购人收到供应商修改响应文件的书面文件后，向供应商出具接收凭证；采购人收到供应商撤回响应文件的书面通知后，退回供应商的响应文件</w:t>
      </w:r>
    </w:p>
    <w:p w14:paraId="363AA43B">
      <w:pPr>
        <w:spacing w:line="360" w:lineRule="auto"/>
        <w:rPr>
          <w:rFonts w:ascii="宋体" w:hAnsi="宋体"/>
          <w:szCs w:val="20"/>
          <w:highlight w:val="none"/>
        </w:rPr>
      </w:pPr>
      <w:r>
        <w:rPr>
          <w:rFonts w:hint="eastAsia" w:ascii="宋体" w:hAnsi="宋体"/>
          <w:szCs w:val="20"/>
          <w:highlight w:val="none"/>
        </w:rPr>
        <w:t>4.3.</w:t>
      </w:r>
      <w:r>
        <w:rPr>
          <w:rFonts w:ascii="宋体" w:hAnsi="宋体"/>
          <w:szCs w:val="20"/>
          <w:highlight w:val="none"/>
        </w:rPr>
        <w:t>3</w:t>
      </w:r>
      <w:r>
        <w:rPr>
          <w:rFonts w:hint="eastAsia" w:ascii="宋体" w:hAnsi="宋体"/>
          <w:szCs w:val="20"/>
          <w:highlight w:val="none"/>
        </w:rPr>
        <w:t>除供应商须知前附表另有规定外，供应商撤回响应文件的，采购人应在5日内退还已收取的</w:t>
      </w:r>
      <w:r>
        <w:rPr>
          <w:rFonts w:hint="eastAsia" w:ascii="宋体" w:hAnsi="宋体"/>
          <w:szCs w:val="20"/>
          <w:highlight w:val="none"/>
          <w:lang w:eastAsia="zh-CN"/>
        </w:rPr>
        <w:t>响应</w:t>
      </w:r>
      <w:r>
        <w:rPr>
          <w:rFonts w:hint="eastAsia" w:ascii="宋体" w:hAnsi="宋体"/>
          <w:szCs w:val="20"/>
          <w:highlight w:val="none"/>
        </w:rPr>
        <w:t>保证金。</w:t>
      </w:r>
    </w:p>
    <w:p w14:paraId="39269547">
      <w:pPr>
        <w:spacing w:line="360" w:lineRule="auto"/>
        <w:rPr>
          <w:rFonts w:ascii="宋体" w:hAnsi="宋体"/>
          <w:szCs w:val="20"/>
          <w:highlight w:val="none"/>
        </w:rPr>
      </w:pPr>
      <w:r>
        <w:rPr>
          <w:rFonts w:hint="eastAsia" w:ascii="宋体" w:hAnsi="宋体"/>
          <w:szCs w:val="20"/>
          <w:highlight w:val="none"/>
        </w:rPr>
        <w:t>4.3.4修改的内容为响应文件的组成部分。响应文件的修改文件应按照本章第3条、第4条的规定进行编制、包装、标记和递文，并注明“修改”字样。</w:t>
      </w:r>
    </w:p>
    <w:p w14:paraId="4C6ADE04">
      <w:pPr>
        <w:pStyle w:val="4"/>
        <w:spacing w:line="360" w:lineRule="auto"/>
        <w:ind w:left="158" w:hanging="158"/>
        <w:rPr>
          <w:rFonts w:ascii="宋体" w:hAnsi="宋体"/>
          <w:highlight w:val="none"/>
        </w:rPr>
      </w:pPr>
      <w:bookmarkStart w:id="231" w:name="_Toc447265527"/>
      <w:bookmarkStart w:id="232" w:name="_Toc53993991"/>
      <w:bookmarkStart w:id="233" w:name="_Toc439838338"/>
      <w:bookmarkStart w:id="234" w:name="_Toc450489300"/>
      <w:bookmarkStart w:id="235" w:name="_Toc447188691"/>
      <w:bookmarkStart w:id="236" w:name="_Toc474521210"/>
      <w:bookmarkStart w:id="237" w:name="_Toc447265241"/>
      <w:bookmarkStart w:id="238" w:name="_Toc24747"/>
      <w:r>
        <w:rPr>
          <w:rFonts w:hint="eastAsia" w:ascii="宋体" w:hAnsi="宋体"/>
          <w:highlight w:val="none"/>
        </w:rPr>
        <w:t>4.</w:t>
      </w:r>
      <w:r>
        <w:rPr>
          <w:rFonts w:ascii="宋体" w:hAnsi="宋体"/>
          <w:highlight w:val="none"/>
        </w:rPr>
        <w:t>4</w:t>
      </w:r>
      <w:r>
        <w:rPr>
          <w:rFonts w:hint="eastAsia" w:ascii="宋体" w:hAnsi="宋体"/>
          <w:highlight w:val="none"/>
        </w:rPr>
        <w:t>电子标的响应文件上传形式</w:t>
      </w:r>
      <w:bookmarkEnd w:id="231"/>
      <w:bookmarkEnd w:id="232"/>
      <w:bookmarkEnd w:id="233"/>
      <w:bookmarkEnd w:id="234"/>
      <w:bookmarkEnd w:id="235"/>
      <w:bookmarkEnd w:id="236"/>
      <w:bookmarkEnd w:id="237"/>
      <w:r>
        <w:rPr>
          <w:rFonts w:hint="eastAsia"/>
          <w:highlight w:val="none"/>
        </w:rPr>
        <w:t>（电子标适用）</w:t>
      </w:r>
      <w:bookmarkEnd w:id="238"/>
    </w:p>
    <w:p w14:paraId="3AD428E1">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响应文件应当按照供应商须知前附表要求的形式上传。</w:t>
      </w:r>
    </w:p>
    <w:p w14:paraId="4AE31802">
      <w:pPr>
        <w:pStyle w:val="4"/>
        <w:spacing w:line="360" w:lineRule="auto"/>
        <w:ind w:left="158" w:hanging="158"/>
        <w:rPr>
          <w:rFonts w:ascii="宋体" w:hAnsi="宋体"/>
          <w:highlight w:val="none"/>
        </w:rPr>
      </w:pPr>
      <w:bookmarkStart w:id="239" w:name="_Toc53993992"/>
      <w:bookmarkStart w:id="240" w:name="_Toc28776"/>
      <w:r>
        <w:rPr>
          <w:rFonts w:hint="eastAsia" w:ascii="宋体" w:hAnsi="宋体"/>
          <w:highlight w:val="none"/>
        </w:rPr>
        <w:t>4.</w:t>
      </w:r>
      <w:r>
        <w:rPr>
          <w:rFonts w:ascii="宋体" w:hAnsi="宋体"/>
          <w:highlight w:val="none"/>
        </w:rPr>
        <w:t>5</w:t>
      </w:r>
      <w:r>
        <w:rPr>
          <w:rFonts w:hint="eastAsia" w:ascii="宋体" w:hAnsi="宋体" w:cs="Courier New"/>
          <w:highlight w:val="none"/>
        </w:rPr>
        <w:t>电子标的响应文件递交</w:t>
      </w:r>
      <w:r>
        <w:rPr>
          <w:rFonts w:hint="eastAsia" w:ascii="宋体" w:hAnsi="宋体"/>
          <w:highlight w:val="none"/>
        </w:rPr>
        <w:t>异常处理方式</w:t>
      </w:r>
      <w:bookmarkEnd w:id="239"/>
      <w:r>
        <w:rPr>
          <w:rFonts w:hint="eastAsia"/>
          <w:highlight w:val="none"/>
        </w:rPr>
        <w:t>（电子标适用）</w:t>
      </w:r>
      <w:bookmarkEnd w:id="240"/>
    </w:p>
    <w:p w14:paraId="1DA140BD">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响应文件应当按照供应商须知前附表要求的形式上传。</w:t>
      </w:r>
    </w:p>
    <w:bookmarkEnd w:id="168"/>
    <w:bookmarkEnd w:id="169"/>
    <w:bookmarkEnd w:id="170"/>
    <w:bookmarkEnd w:id="171"/>
    <w:bookmarkEnd w:id="172"/>
    <w:bookmarkEnd w:id="173"/>
    <w:bookmarkEnd w:id="174"/>
    <w:p w14:paraId="05E5F7B1">
      <w:pPr>
        <w:pStyle w:val="4"/>
        <w:ind w:left="158" w:hanging="158"/>
        <w:rPr>
          <w:highlight w:val="none"/>
        </w:rPr>
      </w:pPr>
      <w:bookmarkStart w:id="241" w:name="_Toc53993998"/>
      <w:bookmarkStart w:id="242" w:name="_Toc18592"/>
      <w:r>
        <w:rPr>
          <w:highlight w:val="none"/>
        </w:rPr>
        <w:t>5.</w:t>
      </w:r>
      <w:r>
        <w:rPr>
          <w:rFonts w:hint="eastAsia"/>
          <w:highlight w:val="none"/>
        </w:rPr>
        <w:t>磋商和评审</w:t>
      </w:r>
      <w:bookmarkEnd w:id="241"/>
      <w:bookmarkEnd w:id="242"/>
    </w:p>
    <w:p w14:paraId="625BE44A">
      <w:pPr>
        <w:pStyle w:val="4"/>
        <w:ind w:left="158" w:hanging="158"/>
        <w:rPr>
          <w:highlight w:val="none"/>
        </w:rPr>
      </w:pPr>
      <w:bookmarkStart w:id="243" w:name="_Toc474521220"/>
      <w:bookmarkStart w:id="244" w:name="_Toc447265537"/>
      <w:bookmarkStart w:id="245" w:name="_Toc53993999"/>
      <w:bookmarkStart w:id="246" w:name="_Toc2969"/>
      <w:bookmarkStart w:id="247" w:name="_Toc447265251"/>
      <w:bookmarkStart w:id="248" w:name="_Toc447188700"/>
      <w:r>
        <w:rPr>
          <w:highlight w:val="none"/>
        </w:rPr>
        <w:t>5</w:t>
      </w:r>
      <w:r>
        <w:rPr>
          <w:rFonts w:hint="eastAsia"/>
          <w:highlight w:val="none"/>
        </w:rPr>
        <w:t>.1磋商小组</w:t>
      </w:r>
      <w:bookmarkEnd w:id="243"/>
      <w:bookmarkEnd w:id="244"/>
      <w:bookmarkEnd w:id="245"/>
      <w:bookmarkEnd w:id="246"/>
      <w:bookmarkEnd w:id="247"/>
      <w:bookmarkEnd w:id="248"/>
    </w:p>
    <w:p w14:paraId="70F5D103">
      <w:pPr>
        <w:spacing w:line="360" w:lineRule="auto"/>
        <w:rPr>
          <w:highlight w:val="none"/>
        </w:rPr>
      </w:pPr>
      <w:bookmarkStart w:id="249" w:name="_Toc144974532"/>
      <w:bookmarkStart w:id="250" w:name="_Toc447265538"/>
      <w:bookmarkStart w:id="251" w:name="_Toc450489311"/>
      <w:bookmarkStart w:id="252" w:name="_Toc247085722"/>
      <w:bookmarkStart w:id="253" w:name="_Toc152045564"/>
      <w:bookmarkStart w:id="254" w:name="_Toc296602453"/>
      <w:bookmarkStart w:id="255" w:name="_Toc474521221"/>
      <w:bookmarkStart w:id="256" w:name="_Toc447265252"/>
      <w:bookmarkStart w:id="257" w:name="_Toc246996208"/>
      <w:bookmarkStart w:id="258" w:name="_Toc246996951"/>
      <w:bookmarkStart w:id="259" w:name="_Toc179632582"/>
      <w:bookmarkStart w:id="260" w:name="_Toc152042340"/>
      <w:r>
        <w:rPr>
          <w:highlight w:val="none"/>
        </w:rPr>
        <w:t>5</w:t>
      </w:r>
      <w:r>
        <w:rPr>
          <w:rFonts w:hint="eastAsia"/>
          <w:highlight w:val="none"/>
        </w:rPr>
        <w:t>.1.1采购人将组建磋商小组，由磋商小组按照本条规定的程序以及第三章“评审办法”的规定与供应商进行磋商，对响应文件进行评审和比较。</w:t>
      </w:r>
    </w:p>
    <w:p w14:paraId="767ADBF9">
      <w:pPr>
        <w:spacing w:line="360" w:lineRule="auto"/>
        <w:rPr>
          <w:highlight w:val="none"/>
        </w:rPr>
      </w:pPr>
      <w:r>
        <w:rPr>
          <w:highlight w:val="none"/>
        </w:rPr>
        <w:t>5</w:t>
      </w:r>
      <w:r>
        <w:rPr>
          <w:rFonts w:hint="eastAsia"/>
          <w:highlight w:val="none"/>
        </w:rPr>
        <w:t>.1.</w:t>
      </w:r>
      <w:r>
        <w:rPr>
          <w:highlight w:val="none"/>
        </w:rPr>
        <w:t>2</w:t>
      </w:r>
      <w:r>
        <w:rPr>
          <w:rFonts w:hint="eastAsia"/>
          <w:highlight w:val="none"/>
        </w:rPr>
        <w:t>磋商小组成员有下列情形之一的，应当回避：</w:t>
      </w:r>
    </w:p>
    <w:p w14:paraId="37FC018E">
      <w:pPr>
        <w:spacing w:line="360" w:lineRule="auto"/>
        <w:rPr>
          <w:highlight w:val="none"/>
        </w:rPr>
      </w:pPr>
      <w:r>
        <w:rPr>
          <w:rFonts w:hint="eastAsia"/>
          <w:highlight w:val="none"/>
        </w:rPr>
        <w:t>（1）供应商主要负责人或供应商主要负责人的近亲属；</w:t>
      </w:r>
    </w:p>
    <w:p w14:paraId="720B2F53">
      <w:pPr>
        <w:spacing w:line="360" w:lineRule="auto"/>
        <w:rPr>
          <w:highlight w:val="none"/>
        </w:rPr>
      </w:pPr>
      <w:r>
        <w:rPr>
          <w:rFonts w:hint="eastAsia"/>
          <w:highlight w:val="none"/>
        </w:rPr>
        <w:t>（2）与供应商有经济利益关系或其他利害关系，可能影响公正评审的。</w:t>
      </w:r>
    </w:p>
    <w:p w14:paraId="24819356">
      <w:pPr>
        <w:spacing w:line="360" w:lineRule="auto"/>
        <w:rPr>
          <w:highlight w:val="none"/>
        </w:rPr>
      </w:pPr>
      <w:r>
        <w:rPr>
          <w:highlight w:val="none"/>
        </w:rPr>
        <w:t>5</w:t>
      </w:r>
      <w:r>
        <w:rPr>
          <w:rFonts w:hint="eastAsia"/>
          <w:highlight w:val="none"/>
        </w:rPr>
        <w:t>.1.</w:t>
      </w:r>
      <w:r>
        <w:rPr>
          <w:highlight w:val="none"/>
        </w:rPr>
        <w:t>3</w:t>
      </w:r>
      <w:r>
        <w:rPr>
          <w:rFonts w:hint="eastAsia"/>
          <w:highlight w:val="none"/>
        </w:rPr>
        <w:t>磋商小组组建后，磋商小组成员共同推选或由采购人指定磋商小组组长，磋商小组组长负责组织磋商工作。</w:t>
      </w:r>
    </w:p>
    <w:p w14:paraId="7FC2516F">
      <w:pPr>
        <w:spacing w:line="360" w:lineRule="auto"/>
        <w:rPr>
          <w:highlight w:val="none"/>
        </w:rPr>
      </w:pPr>
      <w:r>
        <w:rPr>
          <w:highlight w:val="none"/>
        </w:rPr>
        <w:t>5</w:t>
      </w:r>
      <w:r>
        <w:rPr>
          <w:rFonts w:hint="eastAsia"/>
          <w:highlight w:val="none"/>
        </w:rPr>
        <w:t>.1.</w:t>
      </w:r>
      <w:r>
        <w:rPr>
          <w:highlight w:val="none"/>
        </w:rPr>
        <w:t>4</w:t>
      </w:r>
      <w:r>
        <w:rPr>
          <w:rFonts w:hint="eastAsia"/>
          <w:highlight w:val="none"/>
        </w:rPr>
        <w:t>在磋商和评审过程中，磋商小组成员对需要共同认定事项存在争议的，将按照少数服从多数的原则作出结论。持有不同意见的磋商小组成员应当在评审报告上签署不同意见及理由，否则视为同意评审报告。</w:t>
      </w:r>
    </w:p>
    <w:bookmarkEnd w:id="249"/>
    <w:bookmarkEnd w:id="250"/>
    <w:bookmarkEnd w:id="251"/>
    <w:bookmarkEnd w:id="252"/>
    <w:bookmarkEnd w:id="253"/>
    <w:bookmarkEnd w:id="254"/>
    <w:bookmarkEnd w:id="255"/>
    <w:bookmarkEnd w:id="256"/>
    <w:bookmarkEnd w:id="257"/>
    <w:bookmarkEnd w:id="258"/>
    <w:bookmarkEnd w:id="259"/>
    <w:bookmarkEnd w:id="260"/>
    <w:p w14:paraId="1FEBFC92">
      <w:pPr>
        <w:pStyle w:val="4"/>
        <w:ind w:left="158" w:hanging="158"/>
        <w:rPr>
          <w:highlight w:val="none"/>
        </w:rPr>
      </w:pPr>
      <w:bookmarkStart w:id="261" w:name="_Toc31228"/>
      <w:bookmarkStart w:id="262" w:name="_Toc53994000"/>
      <w:r>
        <w:rPr>
          <w:highlight w:val="none"/>
        </w:rPr>
        <w:t>5.2</w:t>
      </w:r>
      <w:r>
        <w:rPr>
          <w:rFonts w:hint="eastAsia"/>
          <w:highlight w:val="none"/>
        </w:rPr>
        <w:t>初步评审</w:t>
      </w:r>
      <w:bookmarkEnd w:id="261"/>
      <w:bookmarkEnd w:id="262"/>
    </w:p>
    <w:p w14:paraId="468C907A">
      <w:pPr>
        <w:pStyle w:val="21"/>
        <w:tabs>
          <w:tab w:val="left" w:pos="630"/>
        </w:tabs>
        <w:snapToGrid w:val="0"/>
        <w:spacing w:line="360" w:lineRule="auto"/>
        <w:rPr>
          <w:rFonts w:asciiTheme="minorEastAsia" w:hAnsiTheme="minorEastAsia" w:eastAsiaTheme="minorEastAsia"/>
          <w:highlight w:val="none"/>
        </w:rPr>
      </w:pPr>
      <w:r>
        <w:rPr>
          <w:rFonts w:asciiTheme="minorEastAsia" w:hAnsiTheme="minorEastAsia" w:eastAsiaTheme="minorEastAsia"/>
          <w:highlight w:val="none"/>
        </w:rPr>
        <w:t>5</w:t>
      </w:r>
      <w:r>
        <w:rPr>
          <w:rFonts w:hint="eastAsia" w:asciiTheme="minorEastAsia" w:hAnsiTheme="minorEastAsia" w:eastAsiaTheme="minorEastAsia"/>
          <w:highlight w:val="none"/>
        </w:rPr>
        <w:t>.2.1磋商小组按照第三章“评审办法”规定的评审标准和程序对供应商递交的响应文件进行初步评审。初步评审主要对响应文件的形式、供应商的资格和响应文件的响应性进行审查，以判断响应文件的形式是否符合要求、供应商是否符合资格条件、响应文件是否实质性响应竞争性磋商文件是的要求。</w:t>
      </w:r>
    </w:p>
    <w:p w14:paraId="4D0E0F1B">
      <w:pPr>
        <w:spacing w:line="360" w:lineRule="auto"/>
        <w:rPr>
          <w:rFonts w:asciiTheme="minorEastAsia" w:hAnsiTheme="minorEastAsia" w:eastAsiaTheme="minorEastAsia"/>
          <w:szCs w:val="20"/>
          <w:highlight w:val="none"/>
        </w:rPr>
      </w:pPr>
      <w:r>
        <w:rPr>
          <w:rFonts w:asciiTheme="minorEastAsia" w:hAnsiTheme="minorEastAsia" w:eastAsiaTheme="minorEastAsia"/>
          <w:szCs w:val="20"/>
          <w:highlight w:val="none"/>
        </w:rPr>
        <w:t>5</w:t>
      </w:r>
      <w:r>
        <w:rPr>
          <w:rFonts w:hint="eastAsia" w:asciiTheme="minorEastAsia" w:hAnsiTheme="minorEastAsia" w:eastAsiaTheme="minorEastAsia"/>
          <w:szCs w:val="20"/>
          <w:highlight w:val="none"/>
        </w:rPr>
        <w:t>.2.2</w:t>
      </w:r>
      <w:bookmarkStart w:id="263" w:name="_Toc53994001"/>
      <w:bookmarkStart w:id="264" w:name="_Toc447265534"/>
      <w:bookmarkStart w:id="265" w:name="_Toc474521217"/>
      <w:bookmarkStart w:id="266" w:name="_Toc450489307"/>
      <w:bookmarkStart w:id="267" w:name="_Toc447188697"/>
      <w:bookmarkStart w:id="268" w:name="_Toc447265248"/>
      <w:bookmarkStart w:id="269" w:name="_Toc226969303"/>
      <w:bookmarkStart w:id="270" w:name="_Toc447265250"/>
      <w:bookmarkStart w:id="271" w:name="_Toc152042338"/>
      <w:bookmarkStart w:id="272" w:name="_Toc447265536"/>
      <w:bookmarkStart w:id="273" w:name="_Toc247085720"/>
      <w:bookmarkStart w:id="274" w:name="_Toc179632580"/>
      <w:bookmarkStart w:id="275" w:name="_Toc107822507"/>
      <w:bookmarkStart w:id="276" w:name="_Toc246996206"/>
      <w:bookmarkStart w:id="277" w:name="_Toc144974530"/>
      <w:bookmarkStart w:id="278" w:name="_Toc447188699"/>
      <w:bookmarkStart w:id="279" w:name="_Toc246996949"/>
      <w:bookmarkStart w:id="280" w:name="_Toc296602451"/>
      <w:bookmarkStart w:id="281" w:name="_Toc227057909"/>
      <w:bookmarkStart w:id="282" w:name="_Toc152045562"/>
      <w:r>
        <w:rPr>
          <w:rFonts w:hint="eastAsia" w:asciiTheme="minorEastAsia" w:hAnsiTheme="minorEastAsia" w:eastAsiaTheme="minorEastAsia"/>
          <w:szCs w:val="20"/>
          <w:highlight w:val="none"/>
        </w:rPr>
        <w:t>响应文件的形式或供应商资格不符合采购文件的要求、响应文件未实质性响应采购文件的要求，或响应文件中有含义不明确、同类问题表述不一致或有明显文字和计算错误的内容，磋商小组应要求供应商在规定时间内进行澄清、说明和补正。供应商澄清、说明和补正的内容应由法定代表人(单位负责人)或其授权的代理人签字或加盖单位章。澄清、说明和补正的内容作为响应文件的组成部分。</w:t>
      </w:r>
    </w:p>
    <w:p w14:paraId="0B0D0B28">
      <w:pPr>
        <w:spacing w:line="360" w:lineRule="auto"/>
        <w:rPr>
          <w:rFonts w:asciiTheme="minorEastAsia" w:hAnsiTheme="minorEastAsia" w:eastAsiaTheme="minorEastAsia"/>
          <w:szCs w:val="20"/>
          <w:highlight w:val="none"/>
        </w:rPr>
      </w:pPr>
      <w:r>
        <w:rPr>
          <w:rFonts w:asciiTheme="minorEastAsia" w:hAnsiTheme="minorEastAsia" w:eastAsiaTheme="minorEastAsia"/>
          <w:szCs w:val="20"/>
          <w:highlight w:val="none"/>
        </w:rPr>
        <w:t>5</w:t>
      </w:r>
      <w:r>
        <w:rPr>
          <w:rFonts w:hint="eastAsia" w:asciiTheme="minorEastAsia" w:hAnsiTheme="minorEastAsia" w:eastAsiaTheme="minorEastAsia"/>
          <w:szCs w:val="20"/>
          <w:highlight w:val="none"/>
        </w:rPr>
        <w:t>.2.3只有形式评审和资格评审合格且实质性响应竞争性磋商文件要求的供应商才可通过初步评审。经供应商澄清、说明和补正后仍未通过初步评审的响应文件将被视为无效，磋商小组应告知有关供应商。</w:t>
      </w:r>
    </w:p>
    <w:p w14:paraId="2DBCE36F">
      <w:pPr>
        <w:pStyle w:val="4"/>
        <w:ind w:left="158" w:hanging="158"/>
        <w:rPr>
          <w:highlight w:val="none"/>
        </w:rPr>
      </w:pPr>
      <w:bookmarkStart w:id="283" w:name="_Toc31322"/>
      <w:r>
        <w:rPr>
          <w:highlight w:val="none"/>
        </w:rPr>
        <w:t>5.3</w:t>
      </w:r>
      <w:r>
        <w:rPr>
          <w:rFonts w:hint="eastAsia"/>
          <w:highlight w:val="none"/>
        </w:rPr>
        <w:t>磋商</w:t>
      </w:r>
      <w:bookmarkEnd w:id="283"/>
    </w:p>
    <w:p w14:paraId="72EFC39F">
      <w:pPr>
        <w:spacing w:line="360" w:lineRule="auto"/>
        <w:rPr>
          <w:rFonts w:asciiTheme="minorEastAsia" w:hAnsiTheme="minorEastAsia" w:eastAsiaTheme="minorEastAsia"/>
          <w:szCs w:val="20"/>
          <w:highlight w:val="none"/>
        </w:rPr>
      </w:pPr>
      <w:r>
        <w:rPr>
          <w:rFonts w:asciiTheme="minorEastAsia" w:hAnsiTheme="minorEastAsia" w:eastAsiaTheme="minorEastAsia"/>
          <w:szCs w:val="20"/>
          <w:highlight w:val="none"/>
        </w:rPr>
        <w:t>5</w:t>
      </w:r>
      <w:r>
        <w:rPr>
          <w:rFonts w:hint="eastAsia" w:asciiTheme="minorEastAsia" w:hAnsiTheme="minorEastAsia" w:eastAsiaTheme="minorEastAsia"/>
          <w:szCs w:val="20"/>
          <w:highlight w:val="none"/>
        </w:rPr>
        <w:t>.3.1磋商小组应按照供应商须知前附表规定的磋商轮次及磋商顺序与通过初步评审的供应商逐一进行磋商。</w:t>
      </w:r>
    </w:p>
    <w:p w14:paraId="58276C40">
      <w:pPr>
        <w:spacing w:line="360" w:lineRule="auto"/>
        <w:rPr>
          <w:rFonts w:asciiTheme="minorEastAsia" w:hAnsiTheme="minorEastAsia" w:eastAsiaTheme="minorEastAsia"/>
          <w:szCs w:val="20"/>
          <w:highlight w:val="none"/>
        </w:rPr>
      </w:pPr>
      <w:r>
        <w:rPr>
          <w:rFonts w:asciiTheme="minorEastAsia" w:hAnsiTheme="minorEastAsia" w:eastAsiaTheme="minorEastAsia"/>
          <w:szCs w:val="20"/>
          <w:highlight w:val="none"/>
        </w:rPr>
        <w:t>5</w:t>
      </w:r>
      <w:r>
        <w:rPr>
          <w:rFonts w:hint="eastAsia" w:asciiTheme="minorEastAsia" w:hAnsiTheme="minorEastAsia" w:eastAsiaTheme="minorEastAsia"/>
          <w:szCs w:val="20"/>
          <w:highlight w:val="none"/>
        </w:rPr>
        <w:t>.3.</w:t>
      </w:r>
      <w:r>
        <w:rPr>
          <w:rFonts w:asciiTheme="minorEastAsia" w:hAnsiTheme="minorEastAsia" w:eastAsiaTheme="minorEastAsia"/>
          <w:szCs w:val="20"/>
          <w:highlight w:val="none"/>
        </w:rPr>
        <w:t>2</w:t>
      </w:r>
      <w:r>
        <w:rPr>
          <w:rFonts w:hint="eastAsia" w:asciiTheme="minorEastAsia" w:hAnsiTheme="minorEastAsia" w:eastAsiaTheme="minorEastAsia"/>
          <w:szCs w:val="20"/>
          <w:highlight w:val="none"/>
        </w:rPr>
        <w:t>磋商小组所有成员应集中与单供应商逐一进行磋商，并给予所有参加磋商的供应商平等的磋商机会。供应商的法定代表人(单位负责人)或其授权的代理人应参加磋商。供应商的法定代表人(单位负责人)或其授权的代理人在磋商中做出的承诺构成响应文件的组成部分。</w:t>
      </w:r>
    </w:p>
    <w:p w14:paraId="2ECF4475">
      <w:pPr>
        <w:spacing w:line="360" w:lineRule="auto"/>
        <w:rPr>
          <w:rFonts w:asciiTheme="minorEastAsia" w:hAnsiTheme="minorEastAsia" w:eastAsiaTheme="minorEastAsia"/>
          <w:szCs w:val="20"/>
          <w:highlight w:val="none"/>
        </w:rPr>
      </w:pPr>
      <w:r>
        <w:rPr>
          <w:rFonts w:asciiTheme="minorEastAsia" w:hAnsiTheme="minorEastAsia" w:eastAsiaTheme="minorEastAsia"/>
          <w:szCs w:val="20"/>
          <w:highlight w:val="none"/>
        </w:rPr>
        <w:t>5</w:t>
      </w:r>
      <w:r>
        <w:rPr>
          <w:rFonts w:hint="eastAsia" w:asciiTheme="minorEastAsia" w:hAnsiTheme="minorEastAsia" w:eastAsiaTheme="minorEastAsia"/>
          <w:szCs w:val="20"/>
          <w:highlight w:val="none"/>
        </w:rPr>
        <w:t>.3.</w:t>
      </w:r>
      <w:r>
        <w:rPr>
          <w:rFonts w:asciiTheme="minorEastAsia" w:hAnsiTheme="minorEastAsia" w:eastAsiaTheme="minorEastAsia"/>
          <w:szCs w:val="20"/>
          <w:highlight w:val="none"/>
        </w:rPr>
        <w:t>3</w:t>
      </w:r>
      <w:r>
        <w:rPr>
          <w:rFonts w:hint="eastAsia" w:asciiTheme="minorEastAsia" w:hAnsiTheme="minorEastAsia" w:eastAsiaTheme="minorEastAsia"/>
          <w:szCs w:val="20"/>
          <w:highlight w:val="none"/>
        </w:rPr>
        <w:t>除供应商须知前附表另有规定外，递交响应文件的供应商未准时参加某一轮次磋商的，视为其放弃参加该轮次磋商，但其仍有权参加后续磋商采购活动。</w:t>
      </w:r>
    </w:p>
    <w:p w14:paraId="77331B92">
      <w:pPr>
        <w:pStyle w:val="4"/>
        <w:ind w:left="158" w:hanging="158"/>
        <w:rPr>
          <w:highlight w:val="none"/>
        </w:rPr>
      </w:pPr>
      <w:bookmarkStart w:id="284" w:name="_Toc602"/>
      <w:r>
        <w:rPr>
          <w:highlight w:val="none"/>
        </w:rPr>
        <w:t>5</w:t>
      </w:r>
      <w:r>
        <w:rPr>
          <w:rFonts w:hint="eastAsia"/>
          <w:highlight w:val="none"/>
        </w:rPr>
        <w:t>.4递交补充响应文件</w:t>
      </w:r>
      <w:bookmarkEnd w:id="284"/>
    </w:p>
    <w:p w14:paraId="5CE57791">
      <w:pPr>
        <w:spacing w:line="360" w:lineRule="auto"/>
        <w:rPr>
          <w:rFonts w:asciiTheme="minorEastAsia" w:hAnsiTheme="minorEastAsia" w:eastAsiaTheme="minorEastAsia"/>
          <w:szCs w:val="20"/>
          <w:highlight w:val="none"/>
        </w:rPr>
      </w:pPr>
      <w:r>
        <w:rPr>
          <w:rFonts w:asciiTheme="minorEastAsia" w:hAnsiTheme="minorEastAsia" w:eastAsiaTheme="minorEastAsia"/>
          <w:szCs w:val="20"/>
          <w:highlight w:val="none"/>
        </w:rPr>
        <w:t>5</w:t>
      </w:r>
      <w:r>
        <w:rPr>
          <w:rFonts w:hint="eastAsia" w:asciiTheme="minorEastAsia" w:hAnsiTheme="minorEastAsia" w:eastAsiaTheme="minorEastAsia"/>
          <w:szCs w:val="20"/>
          <w:highlight w:val="none"/>
        </w:rPr>
        <w:t>.4.1在磋商过程中，磋商小组可根据磋商情况修改和补充竞争性磋商文件中采购需求部分的技术，服务要求以及合同条款等内容，但不得实质性改变评审标准或改变可能影响初步评审结里的内容。磋商小组修改和补充竞争性磋商文件的，应当以书面形式将修改和补充的内容通知所有参加磋商的供应商。修改和补充的内容构成竞争性磋商文件的组成部分。</w:t>
      </w:r>
    </w:p>
    <w:p w14:paraId="3DB600B6">
      <w:pPr>
        <w:spacing w:line="360" w:lineRule="auto"/>
        <w:rPr>
          <w:rFonts w:asciiTheme="minorEastAsia" w:hAnsiTheme="minorEastAsia" w:eastAsiaTheme="minorEastAsia"/>
          <w:szCs w:val="20"/>
          <w:highlight w:val="none"/>
        </w:rPr>
      </w:pPr>
      <w:r>
        <w:rPr>
          <w:rFonts w:asciiTheme="minorEastAsia" w:hAnsiTheme="minorEastAsia" w:eastAsiaTheme="minorEastAsia"/>
          <w:szCs w:val="20"/>
          <w:highlight w:val="none"/>
        </w:rPr>
        <w:t>5</w:t>
      </w:r>
      <w:r>
        <w:rPr>
          <w:rFonts w:hint="eastAsia" w:asciiTheme="minorEastAsia" w:hAnsiTheme="minorEastAsia" w:eastAsiaTheme="minorEastAsia"/>
          <w:szCs w:val="20"/>
          <w:highlight w:val="none"/>
        </w:rPr>
        <w:t>.4.2磋商小组修改和补充竞争性磋商文件后，应要求供应商修改和补充响应文件。供应商应按照竞争性磋商文件修改和补充的内容及要求相应地对已递交的响应文件进行修改和补充(即补充响应文件)。补充响应文件应由供应商的法定代表人(单位负责人)或其授权的代理人签字或加盖单位章，并对竞争性磋商文件修政和补充的内容作出实质性的啊应。补充响应文件与首次递交的响应文件共同构成供应商响应文件的组成部分，二者内容不致的，以补充响应文件内容为准</w:t>
      </w:r>
    </w:p>
    <w:p w14:paraId="227F87B8">
      <w:pPr>
        <w:spacing w:line="360" w:lineRule="auto"/>
        <w:rPr>
          <w:rFonts w:asciiTheme="minorEastAsia" w:hAnsiTheme="minorEastAsia" w:eastAsiaTheme="minorEastAsia"/>
          <w:szCs w:val="20"/>
          <w:highlight w:val="none"/>
        </w:rPr>
      </w:pPr>
      <w:r>
        <w:rPr>
          <w:rFonts w:asciiTheme="minorEastAsia" w:hAnsiTheme="minorEastAsia" w:eastAsiaTheme="minorEastAsia"/>
          <w:szCs w:val="20"/>
          <w:highlight w:val="none"/>
        </w:rPr>
        <w:t>5.</w:t>
      </w:r>
      <w:r>
        <w:rPr>
          <w:rFonts w:hint="eastAsia" w:asciiTheme="minorEastAsia" w:hAnsiTheme="minorEastAsia" w:eastAsiaTheme="minorEastAsia"/>
          <w:szCs w:val="20"/>
          <w:highlight w:val="none"/>
        </w:rPr>
        <w:t>4.</w:t>
      </w:r>
      <w:r>
        <w:rPr>
          <w:rFonts w:asciiTheme="minorEastAsia" w:hAnsiTheme="minorEastAsia" w:eastAsiaTheme="minorEastAsia"/>
          <w:szCs w:val="20"/>
          <w:highlight w:val="none"/>
        </w:rPr>
        <w:t>3</w:t>
      </w:r>
      <w:r>
        <w:rPr>
          <w:rFonts w:hint="eastAsia" w:asciiTheme="minorEastAsia" w:hAnsiTheme="minorEastAsia" w:eastAsiaTheme="minorEastAsia"/>
          <w:szCs w:val="20"/>
          <w:highlight w:val="none"/>
        </w:rPr>
        <w:t>磋商小组审查供应商补充响应文件，对其响应性进行评审。补充响应文件实质件响应竞争性磋商文件及其修改和补充内容的，磋商小组应要求供应商在规定时间内递交最终报价；补充响应文件未能实质性响应竞争性磋商文件及其修改和补充内容的，该响应文件将被视为无效，磋商小组应取消供应商的磋商资格并对其进行告知。</w:t>
      </w:r>
    </w:p>
    <w:p w14:paraId="1536EBEA">
      <w:pPr>
        <w:pStyle w:val="4"/>
        <w:ind w:left="158" w:hanging="158"/>
        <w:rPr>
          <w:highlight w:val="none"/>
        </w:rPr>
      </w:pPr>
      <w:bookmarkStart w:id="285" w:name="_Toc19451"/>
      <w:r>
        <w:rPr>
          <w:highlight w:val="none"/>
        </w:rPr>
        <w:t>5</w:t>
      </w:r>
      <w:r>
        <w:rPr>
          <w:rFonts w:hint="eastAsia"/>
          <w:highlight w:val="none"/>
        </w:rPr>
        <w:t>.5递交最终报价</w:t>
      </w:r>
      <w:bookmarkEnd w:id="285"/>
    </w:p>
    <w:p w14:paraId="1C293278">
      <w:pPr>
        <w:spacing w:line="360" w:lineRule="auto"/>
        <w:ind w:firstLine="420" w:firstLineChars="200"/>
        <w:rPr>
          <w:rFonts w:asciiTheme="minorEastAsia" w:hAnsiTheme="minorEastAsia" w:eastAsiaTheme="minorEastAsia"/>
          <w:szCs w:val="20"/>
          <w:highlight w:val="none"/>
        </w:rPr>
      </w:pPr>
      <w:r>
        <w:rPr>
          <w:rFonts w:hint="eastAsia" w:asciiTheme="minorEastAsia" w:hAnsiTheme="minorEastAsia" w:eastAsiaTheme="minorEastAsia"/>
          <w:szCs w:val="20"/>
          <w:highlight w:val="none"/>
        </w:rPr>
        <w:t>磋商小组在磋商中未修改或补充竞争性磋商文件的，磋商结束后，磋商小组将要求所有参加磋商的供应商在规定时间内递交最终报价；磋商小组修改和补充了竞争性磋商文件的，磋商小组应要求按照本章第</w:t>
      </w:r>
      <w:r>
        <w:rPr>
          <w:rFonts w:asciiTheme="minorEastAsia" w:hAnsiTheme="minorEastAsia" w:eastAsiaTheme="minorEastAsia"/>
          <w:szCs w:val="20"/>
          <w:highlight w:val="none"/>
        </w:rPr>
        <w:t>5</w:t>
      </w:r>
      <w:r>
        <w:rPr>
          <w:rFonts w:hint="eastAsia" w:asciiTheme="minorEastAsia" w:hAnsiTheme="minorEastAsia" w:eastAsiaTheme="minorEastAsia"/>
          <w:szCs w:val="20"/>
          <w:highlight w:val="none"/>
        </w:rPr>
        <w:t>.4款规定递交了实质性响应的补充响应文件的供应商在规定时间内递交最终报价。最终报价应由供应商的法定代表人(单位负责人)或其授权的代理人签字或加盖单位章。最终报价是供应商响应文件的组成部分。</w:t>
      </w:r>
    </w:p>
    <w:p w14:paraId="5B25EE88">
      <w:pPr>
        <w:pStyle w:val="4"/>
        <w:ind w:left="158" w:hanging="158"/>
        <w:rPr>
          <w:highlight w:val="none"/>
        </w:rPr>
      </w:pPr>
      <w:bookmarkStart w:id="286" w:name="_Toc4967"/>
      <w:r>
        <w:rPr>
          <w:highlight w:val="none"/>
        </w:rPr>
        <w:t>5</w:t>
      </w:r>
      <w:r>
        <w:rPr>
          <w:rFonts w:hint="eastAsia"/>
          <w:highlight w:val="none"/>
        </w:rPr>
        <w:t>.6公开开启最终报价</w:t>
      </w:r>
      <w:bookmarkEnd w:id="286"/>
    </w:p>
    <w:p w14:paraId="0B81EBDE">
      <w:pPr>
        <w:spacing w:line="360" w:lineRule="auto"/>
        <w:ind w:firstLine="420" w:firstLineChars="200"/>
        <w:rPr>
          <w:rFonts w:asciiTheme="minorEastAsia" w:hAnsiTheme="minorEastAsia" w:eastAsiaTheme="minorEastAsia"/>
          <w:szCs w:val="20"/>
          <w:highlight w:val="none"/>
        </w:rPr>
      </w:pPr>
      <w:r>
        <w:rPr>
          <w:rFonts w:hint="eastAsia" w:asciiTheme="minorEastAsia" w:hAnsiTheme="minorEastAsia" w:eastAsiaTheme="minorEastAsia"/>
          <w:szCs w:val="20"/>
          <w:highlight w:val="none"/>
        </w:rPr>
        <w:t>采购人或采购代理机构将在供应商递交最终报价的截止时间，公开开启并公布所有供应商的最终报价。</w:t>
      </w:r>
    </w:p>
    <w:p w14:paraId="180961CC">
      <w:pPr>
        <w:pStyle w:val="4"/>
        <w:ind w:left="158" w:hanging="158"/>
        <w:rPr>
          <w:highlight w:val="none"/>
        </w:rPr>
      </w:pPr>
      <w:bookmarkStart w:id="287" w:name="_Toc13479"/>
      <w:r>
        <w:rPr>
          <w:highlight w:val="none"/>
        </w:rPr>
        <w:t>5</w:t>
      </w:r>
      <w:r>
        <w:rPr>
          <w:rFonts w:hint="eastAsia"/>
          <w:highlight w:val="none"/>
        </w:rPr>
        <w:t>.7详细评审及推荐候选成交供应商</w:t>
      </w:r>
      <w:bookmarkEnd w:id="287"/>
    </w:p>
    <w:p w14:paraId="12C87282">
      <w:pPr>
        <w:spacing w:line="360" w:lineRule="auto"/>
        <w:rPr>
          <w:rFonts w:asciiTheme="minorEastAsia" w:hAnsiTheme="minorEastAsia" w:eastAsiaTheme="minorEastAsia"/>
          <w:szCs w:val="20"/>
          <w:highlight w:val="none"/>
        </w:rPr>
      </w:pPr>
      <w:r>
        <w:rPr>
          <w:rFonts w:asciiTheme="minorEastAsia" w:hAnsiTheme="minorEastAsia" w:eastAsiaTheme="minorEastAsia"/>
          <w:szCs w:val="20"/>
          <w:highlight w:val="none"/>
        </w:rPr>
        <w:t>5</w:t>
      </w:r>
      <w:r>
        <w:rPr>
          <w:rFonts w:hint="eastAsia" w:asciiTheme="minorEastAsia" w:hAnsiTheme="minorEastAsia" w:eastAsiaTheme="minorEastAsia"/>
          <w:szCs w:val="20"/>
          <w:highlight w:val="none"/>
        </w:rPr>
        <w:t>.7.1磋商小组按照第三章“评审办法"规定的评审方法、评审因素、评审标准和程序对响应文件进行详细评审。第三章“评审办法”没有规定的方法、因素和标准，不作为评审依据。</w:t>
      </w:r>
    </w:p>
    <w:p w14:paraId="0A03975B">
      <w:pPr>
        <w:spacing w:line="360" w:lineRule="auto"/>
        <w:rPr>
          <w:rFonts w:asciiTheme="minorEastAsia" w:hAnsiTheme="minorEastAsia" w:eastAsiaTheme="minorEastAsia"/>
          <w:szCs w:val="20"/>
          <w:highlight w:val="none"/>
        </w:rPr>
      </w:pPr>
      <w:r>
        <w:rPr>
          <w:rFonts w:asciiTheme="minorEastAsia" w:hAnsiTheme="minorEastAsia" w:eastAsiaTheme="minorEastAsia"/>
          <w:szCs w:val="20"/>
          <w:highlight w:val="none"/>
        </w:rPr>
        <w:t>5</w:t>
      </w:r>
      <w:r>
        <w:rPr>
          <w:rFonts w:hint="eastAsia" w:asciiTheme="minorEastAsia" w:hAnsiTheme="minorEastAsia" w:eastAsiaTheme="minorEastAsia"/>
          <w:szCs w:val="20"/>
          <w:highlight w:val="none"/>
        </w:rPr>
        <w:t>.7.2评审完成后， 磋商小组应当向采购人提交书面评审报告和候选成交供应商名单。磋商小组推荐候选成交供应商的排序要求及数量见供应商须知前附表。</w:t>
      </w:r>
    </w:p>
    <w:p w14:paraId="06EBBBA8">
      <w:pPr>
        <w:spacing w:line="360" w:lineRule="auto"/>
        <w:rPr>
          <w:rFonts w:asciiTheme="minorEastAsia" w:hAnsiTheme="minorEastAsia" w:eastAsiaTheme="minorEastAsia"/>
          <w:szCs w:val="20"/>
          <w:highlight w:val="none"/>
        </w:rPr>
      </w:pPr>
      <w:r>
        <w:rPr>
          <w:rFonts w:asciiTheme="minorEastAsia" w:hAnsiTheme="minorEastAsia" w:eastAsiaTheme="minorEastAsia"/>
          <w:szCs w:val="20"/>
          <w:highlight w:val="none"/>
        </w:rPr>
        <w:t>5</w:t>
      </w:r>
      <w:r>
        <w:rPr>
          <w:rFonts w:hint="eastAsia" w:asciiTheme="minorEastAsia" w:hAnsiTheme="minorEastAsia" w:eastAsiaTheme="minorEastAsia"/>
          <w:szCs w:val="20"/>
          <w:highlight w:val="none"/>
        </w:rPr>
        <w:t>.7.3. 所有供应商最终报价均明显不合理的，采购人将终止磋商活动，</w:t>
      </w:r>
    </w:p>
    <w:p w14:paraId="6A2E1669">
      <w:pPr>
        <w:pStyle w:val="4"/>
        <w:ind w:left="158" w:hanging="158"/>
        <w:rPr>
          <w:highlight w:val="none"/>
        </w:rPr>
      </w:pPr>
      <w:bookmarkStart w:id="288" w:name="_Toc57279008"/>
      <w:bookmarkStart w:id="289" w:name="_Toc32009"/>
      <w:r>
        <w:rPr>
          <w:rFonts w:hint="eastAsia"/>
          <w:highlight w:val="none"/>
        </w:rPr>
        <w:t>5.</w:t>
      </w:r>
      <w:r>
        <w:rPr>
          <w:highlight w:val="none"/>
        </w:rPr>
        <w:t>8</w:t>
      </w:r>
      <w:r>
        <w:rPr>
          <w:rFonts w:hint="eastAsia"/>
          <w:highlight w:val="none"/>
        </w:rPr>
        <w:t>递交响应文件的供应商不足的情形</w:t>
      </w:r>
      <w:bookmarkEnd w:id="288"/>
      <w:bookmarkEnd w:id="289"/>
    </w:p>
    <w:p w14:paraId="051EA466">
      <w:pPr>
        <w:spacing w:line="360" w:lineRule="auto"/>
        <w:ind w:firstLine="420" w:firstLineChars="200"/>
        <w:rPr>
          <w:rFonts w:asciiTheme="minorEastAsia" w:hAnsiTheme="minorEastAsia" w:eastAsiaTheme="minorEastAsia"/>
          <w:szCs w:val="20"/>
          <w:highlight w:val="none"/>
        </w:rPr>
      </w:pPr>
      <w:r>
        <w:rPr>
          <w:rFonts w:hint="eastAsia" w:asciiTheme="minorEastAsia" w:hAnsiTheme="minorEastAsia" w:eastAsiaTheme="minorEastAsia"/>
          <w:highlight w:val="none"/>
        </w:rPr>
        <w:t>除供应商须知前附表有规定外。</w:t>
      </w:r>
      <w:r>
        <w:rPr>
          <w:rFonts w:hint="eastAsia" w:asciiTheme="minorEastAsia" w:hAnsiTheme="minorEastAsia" w:eastAsiaTheme="minorEastAsia"/>
          <w:szCs w:val="20"/>
          <w:highlight w:val="none"/>
        </w:rPr>
        <w:t>采购项目选择一家成交单位时，递交</w:t>
      </w:r>
      <w:r>
        <w:rPr>
          <w:rFonts w:hint="eastAsia" w:asciiTheme="minorEastAsia" w:hAnsiTheme="minorEastAsia" w:eastAsiaTheme="minorEastAsia"/>
          <w:highlight w:val="none"/>
        </w:rPr>
        <w:t>响应文件</w:t>
      </w:r>
      <w:r>
        <w:rPr>
          <w:rFonts w:hint="eastAsia" w:asciiTheme="minorEastAsia" w:hAnsiTheme="minorEastAsia" w:eastAsiaTheme="minorEastAsia"/>
          <w:szCs w:val="20"/>
          <w:highlight w:val="none"/>
        </w:rPr>
        <w:t>的供应商数量不足三家的，或采购项目选择多家成交单位时，递交</w:t>
      </w:r>
      <w:r>
        <w:rPr>
          <w:rFonts w:hint="eastAsia" w:asciiTheme="minorEastAsia" w:hAnsiTheme="minorEastAsia" w:eastAsiaTheme="minorEastAsia"/>
          <w:highlight w:val="none"/>
        </w:rPr>
        <w:t>响应文件</w:t>
      </w:r>
      <w:r>
        <w:rPr>
          <w:rFonts w:hint="eastAsia" w:asciiTheme="minorEastAsia" w:hAnsiTheme="minorEastAsia" w:eastAsiaTheme="minorEastAsia"/>
          <w:szCs w:val="20"/>
          <w:highlight w:val="none"/>
        </w:rPr>
        <w:t>的供应商数量少于供应商须知前附表规定数量的，采购人可按照下述情形分别处理:</w:t>
      </w:r>
    </w:p>
    <w:p w14:paraId="03957FE6">
      <w:pPr>
        <w:spacing w:line="360" w:lineRule="auto"/>
        <w:ind w:left="424" w:leftChars="202"/>
        <w:rPr>
          <w:rFonts w:asciiTheme="minorEastAsia" w:hAnsiTheme="minorEastAsia" w:eastAsiaTheme="minorEastAsia"/>
          <w:szCs w:val="20"/>
          <w:highlight w:val="none"/>
        </w:rPr>
      </w:pPr>
      <w:r>
        <w:rPr>
          <w:rFonts w:hint="eastAsia" w:asciiTheme="minorEastAsia" w:hAnsiTheme="minorEastAsia" w:eastAsiaTheme="minorEastAsia"/>
          <w:szCs w:val="20"/>
          <w:highlight w:val="none"/>
        </w:rPr>
        <w:t>(1)终止竞争性磋商并重新组织采购</w:t>
      </w:r>
    </w:p>
    <w:p w14:paraId="19585FCB">
      <w:pPr>
        <w:spacing w:line="360" w:lineRule="auto"/>
        <w:ind w:firstLine="420" w:firstLineChars="200"/>
        <w:rPr>
          <w:rFonts w:asciiTheme="minorEastAsia" w:hAnsiTheme="minorEastAsia" w:eastAsiaTheme="minorEastAsia"/>
          <w:szCs w:val="20"/>
          <w:highlight w:val="none"/>
        </w:rPr>
      </w:pPr>
      <w:r>
        <w:rPr>
          <w:rFonts w:hint="eastAsia" w:asciiTheme="minorEastAsia" w:hAnsiTheme="minorEastAsia" w:eastAsiaTheme="minorEastAsia"/>
          <w:szCs w:val="20"/>
          <w:highlight w:val="none"/>
        </w:rPr>
        <w:t>采购项目存在影响公平竞争情形的，采购人应当终止竞争性磋商采购，并根据不同情形和原因，采取相应纠正措施，重新组织采购。</w:t>
      </w:r>
    </w:p>
    <w:p w14:paraId="6E5F9BED">
      <w:pPr>
        <w:spacing w:line="360" w:lineRule="auto"/>
        <w:ind w:firstLine="420" w:firstLineChars="200"/>
        <w:rPr>
          <w:rFonts w:asciiTheme="minorEastAsia" w:hAnsiTheme="minorEastAsia" w:eastAsiaTheme="minorEastAsia"/>
          <w:szCs w:val="20"/>
          <w:highlight w:val="none"/>
        </w:rPr>
      </w:pPr>
      <w:r>
        <w:rPr>
          <w:rFonts w:hint="eastAsia" w:asciiTheme="minorEastAsia" w:hAnsiTheme="minorEastAsia" w:eastAsiaTheme="minorEastAsia"/>
          <w:szCs w:val="20"/>
          <w:highlight w:val="none"/>
        </w:rPr>
        <w:t>采购项目不存在能影响公平竞争情形的，采购人也可以选择终止竞争性磋商采购，采取相应完善措施，重新组织采购。</w:t>
      </w:r>
    </w:p>
    <w:p w14:paraId="64EDC13E">
      <w:pPr>
        <w:spacing w:line="360" w:lineRule="auto"/>
        <w:ind w:left="424" w:leftChars="202"/>
        <w:rPr>
          <w:rFonts w:asciiTheme="minorEastAsia" w:hAnsiTheme="minorEastAsia" w:eastAsiaTheme="minorEastAsia"/>
          <w:szCs w:val="20"/>
          <w:highlight w:val="none"/>
        </w:rPr>
      </w:pPr>
      <w:r>
        <w:rPr>
          <w:rFonts w:hint="eastAsia" w:asciiTheme="minorEastAsia" w:hAnsiTheme="minorEastAsia" w:eastAsiaTheme="minorEastAsia"/>
          <w:szCs w:val="20"/>
          <w:highlight w:val="none"/>
        </w:rPr>
        <w:t>(2)继续竞争性磋商采购</w:t>
      </w:r>
    </w:p>
    <w:p w14:paraId="101B41F7">
      <w:pPr>
        <w:spacing w:line="360" w:lineRule="auto"/>
        <w:ind w:firstLine="420" w:firstLineChars="200"/>
        <w:rPr>
          <w:rFonts w:asciiTheme="minorEastAsia" w:hAnsiTheme="minorEastAsia" w:eastAsiaTheme="minorEastAsia"/>
          <w:szCs w:val="20"/>
          <w:highlight w:val="none"/>
        </w:rPr>
      </w:pPr>
      <w:r>
        <w:rPr>
          <w:rFonts w:hint="eastAsia" w:asciiTheme="minorEastAsia" w:hAnsiTheme="minorEastAsia" w:eastAsiaTheme="minorEastAsia"/>
          <w:szCs w:val="20"/>
          <w:highlight w:val="none"/>
        </w:rPr>
        <w:t>采购项目不存在应该终止竞争性磋商情形，且采购人也没有自行选择终止竞争性磋商采购的，磋商小组应按照本章第5.2款、第5.3款规定的程序继续磋商，并按第三章“评审办法”规定的规则组织响应文件评审，完成竞争性磋商采购后续程序。</w:t>
      </w:r>
    </w:p>
    <w:p w14:paraId="414D74ED">
      <w:pPr>
        <w:pStyle w:val="4"/>
        <w:ind w:left="158" w:hanging="158"/>
        <w:rPr>
          <w:highlight w:val="none"/>
        </w:rPr>
      </w:pPr>
      <w:bookmarkStart w:id="290" w:name="_Toc10095"/>
      <w:r>
        <w:rPr>
          <w:rFonts w:hint="eastAsia" w:asciiTheme="minorEastAsia" w:hAnsiTheme="minorEastAsia" w:eastAsiaTheme="minorEastAsia"/>
          <w:szCs w:val="20"/>
          <w:highlight w:val="none"/>
        </w:rPr>
        <w:t>6</w:t>
      </w:r>
      <w:r>
        <w:rPr>
          <w:highlight w:val="none"/>
        </w:rPr>
        <w:t>.</w:t>
      </w:r>
      <w:r>
        <w:rPr>
          <w:rFonts w:hint="eastAsia"/>
          <w:highlight w:val="none"/>
        </w:rPr>
        <w:t>合同授予</w:t>
      </w:r>
      <w:bookmarkEnd w:id="263"/>
      <w:bookmarkEnd w:id="290"/>
    </w:p>
    <w:p w14:paraId="2E775652">
      <w:pPr>
        <w:pStyle w:val="4"/>
        <w:spacing w:line="360" w:lineRule="auto"/>
        <w:ind w:left="158" w:hanging="158"/>
        <w:rPr>
          <w:highlight w:val="none"/>
        </w:rPr>
      </w:pPr>
      <w:bookmarkStart w:id="291" w:name="_Toc53994002"/>
      <w:bookmarkStart w:id="292" w:name="_Toc17864"/>
      <w:r>
        <w:rPr>
          <w:highlight w:val="none"/>
        </w:rPr>
        <w:t>6</w:t>
      </w:r>
      <w:r>
        <w:rPr>
          <w:rFonts w:hint="eastAsia"/>
          <w:highlight w:val="none"/>
        </w:rPr>
        <w:t>.1</w:t>
      </w:r>
      <w:r>
        <w:rPr>
          <w:rFonts w:hint="eastAsia" w:asciiTheme="minorEastAsia" w:hAnsiTheme="minorEastAsia" w:eastAsiaTheme="minorEastAsia"/>
          <w:szCs w:val="20"/>
          <w:highlight w:val="none"/>
        </w:rPr>
        <w:t>候选成交供应商</w:t>
      </w:r>
      <w:r>
        <w:rPr>
          <w:rFonts w:hint="eastAsia"/>
          <w:highlight w:val="none"/>
        </w:rPr>
        <w:t>履约能力核查</w:t>
      </w:r>
      <w:bookmarkEnd w:id="291"/>
      <w:bookmarkEnd w:id="292"/>
    </w:p>
    <w:p w14:paraId="6A060492">
      <w:pPr>
        <w:spacing w:line="360" w:lineRule="auto"/>
        <w:ind w:firstLine="420" w:firstLineChars="200"/>
        <w:rPr>
          <w:rFonts w:ascii="宋体" w:hAnsi="宋体"/>
          <w:highlight w:val="none"/>
        </w:rPr>
      </w:pPr>
      <w:r>
        <w:rPr>
          <w:rFonts w:hint="eastAsia" w:ascii="宋体" w:hAnsi="宋体"/>
          <w:highlight w:val="none"/>
        </w:rPr>
        <w:t>采购人可选择对</w:t>
      </w:r>
      <w:r>
        <w:rPr>
          <w:rFonts w:hint="eastAsia" w:asciiTheme="minorEastAsia" w:hAnsiTheme="minorEastAsia" w:eastAsiaTheme="minorEastAsia"/>
          <w:szCs w:val="20"/>
          <w:highlight w:val="none"/>
        </w:rPr>
        <w:t>候选成交供应商</w:t>
      </w:r>
      <w:r>
        <w:rPr>
          <w:rFonts w:hint="eastAsia" w:ascii="宋体" w:hAnsi="宋体"/>
          <w:highlight w:val="none"/>
        </w:rPr>
        <w:t>的相关证明材料原件进行核验或组织现场考察，以确认</w:t>
      </w:r>
      <w:r>
        <w:rPr>
          <w:rFonts w:hint="eastAsia" w:asciiTheme="minorEastAsia" w:hAnsiTheme="minorEastAsia" w:eastAsiaTheme="minorEastAsia"/>
          <w:szCs w:val="20"/>
          <w:highlight w:val="none"/>
        </w:rPr>
        <w:t>候选成交供应商</w:t>
      </w:r>
      <w:r>
        <w:rPr>
          <w:rFonts w:hint="eastAsia" w:ascii="宋体" w:hAnsi="宋体"/>
          <w:highlight w:val="none"/>
        </w:rPr>
        <w:t>的生产经营、财务等实际状况与响应文件是否一致及是否存在其他可能影响供应商履约能力的情况。核查结果将作为采购人选择确定预成交供应商的依据之一。</w:t>
      </w:r>
    </w:p>
    <w:p w14:paraId="4C1D8800">
      <w:pPr>
        <w:pStyle w:val="4"/>
        <w:spacing w:line="360" w:lineRule="auto"/>
        <w:ind w:left="158" w:hanging="158"/>
        <w:rPr>
          <w:highlight w:val="none"/>
        </w:rPr>
      </w:pPr>
      <w:bookmarkStart w:id="293" w:name="_Toc53994003"/>
      <w:bookmarkStart w:id="294" w:name="_Toc22926"/>
      <w:r>
        <w:rPr>
          <w:highlight w:val="none"/>
        </w:rPr>
        <w:t>6</w:t>
      </w:r>
      <w:r>
        <w:rPr>
          <w:rFonts w:hint="eastAsia"/>
          <w:highlight w:val="none"/>
        </w:rPr>
        <w:t>.2确定预成交</w:t>
      </w:r>
      <w:bookmarkEnd w:id="293"/>
      <w:r>
        <w:rPr>
          <w:rFonts w:hint="eastAsia"/>
          <w:highlight w:val="none"/>
        </w:rPr>
        <w:t>供应商</w:t>
      </w:r>
      <w:bookmarkEnd w:id="294"/>
    </w:p>
    <w:p w14:paraId="48AE45F7">
      <w:pPr>
        <w:spacing w:line="360" w:lineRule="auto"/>
        <w:ind w:firstLine="420" w:firstLineChars="200"/>
        <w:rPr>
          <w:rFonts w:ascii="宋体" w:hAnsi="宋体"/>
          <w:highlight w:val="none"/>
        </w:rPr>
      </w:pPr>
      <w:r>
        <w:rPr>
          <w:rFonts w:hint="eastAsia" w:ascii="宋体" w:hAnsi="宋体"/>
          <w:highlight w:val="none"/>
        </w:rPr>
        <w:t>采购人将根据评审报告及核查结果(如有)，对</w:t>
      </w:r>
      <w:r>
        <w:rPr>
          <w:rFonts w:hint="eastAsia" w:asciiTheme="minorEastAsia" w:hAnsiTheme="minorEastAsia" w:eastAsiaTheme="minorEastAsia"/>
          <w:szCs w:val="20"/>
          <w:highlight w:val="none"/>
        </w:rPr>
        <w:t>候选成交供应商</w:t>
      </w:r>
      <w:r>
        <w:rPr>
          <w:rFonts w:hint="eastAsia" w:ascii="宋体" w:hAnsi="宋体"/>
          <w:highlight w:val="none"/>
        </w:rPr>
        <w:t>综合评估后从中选择确定预成交供应商。</w:t>
      </w:r>
    </w:p>
    <w:p w14:paraId="59D437ED">
      <w:pPr>
        <w:pStyle w:val="4"/>
        <w:ind w:left="158" w:hanging="158"/>
        <w:rPr>
          <w:highlight w:val="none"/>
        </w:rPr>
      </w:pPr>
      <w:bookmarkStart w:id="295" w:name="_Toc15231"/>
      <w:bookmarkStart w:id="296" w:name="_Toc53994004"/>
      <w:r>
        <w:rPr>
          <w:highlight w:val="none"/>
        </w:rPr>
        <w:t>6</w:t>
      </w:r>
      <w:r>
        <w:rPr>
          <w:rFonts w:hint="eastAsia"/>
          <w:highlight w:val="none"/>
        </w:rPr>
        <w:t>.3成交候选供应商公示</w:t>
      </w:r>
      <w:bookmarkEnd w:id="295"/>
      <w:bookmarkEnd w:id="296"/>
    </w:p>
    <w:p w14:paraId="108ECE99">
      <w:pPr>
        <w:spacing w:line="360" w:lineRule="auto"/>
        <w:ind w:firstLine="420" w:firstLineChars="200"/>
        <w:rPr>
          <w:rFonts w:ascii="宋体" w:hAnsi="宋体"/>
          <w:highlight w:val="none"/>
        </w:rPr>
      </w:pPr>
      <w:r>
        <w:rPr>
          <w:rFonts w:hint="eastAsia" w:ascii="宋体" w:hAnsi="宋体"/>
          <w:highlight w:val="none"/>
        </w:rPr>
        <w:t>采购人或者委托采购代理机构将按照供应商须知前附表规定的公示媒介和公示期限进行公示。</w:t>
      </w:r>
    </w:p>
    <w:p w14:paraId="7EEB7168">
      <w:pPr>
        <w:pStyle w:val="4"/>
        <w:spacing w:line="360" w:lineRule="auto"/>
        <w:ind w:left="158" w:hanging="158"/>
        <w:rPr>
          <w:rFonts w:ascii="宋体" w:hAnsi="宋体"/>
          <w:highlight w:val="none"/>
        </w:rPr>
      </w:pPr>
      <w:bookmarkStart w:id="297" w:name="_Toc16591"/>
      <w:bookmarkStart w:id="298" w:name="_Toc53994005"/>
      <w:r>
        <w:rPr>
          <w:rFonts w:ascii="宋体" w:hAnsi="宋体"/>
          <w:highlight w:val="none"/>
        </w:rPr>
        <w:t>6</w:t>
      </w:r>
      <w:r>
        <w:rPr>
          <w:rFonts w:hint="eastAsia" w:ascii="宋体" w:hAnsi="宋体"/>
          <w:highlight w:val="none"/>
        </w:rPr>
        <w:t>.</w:t>
      </w:r>
      <w:r>
        <w:rPr>
          <w:rFonts w:ascii="宋体" w:hAnsi="宋体"/>
          <w:highlight w:val="none"/>
        </w:rPr>
        <w:t>4</w:t>
      </w:r>
      <w:r>
        <w:rPr>
          <w:rFonts w:hint="eastAsia" w:ascii="宋体" w:hAnsi="宋体"/>
          <w:highlight w:val="none"/>
        </w:rPr>
        <w:t>发出成交通知书</w:t>
      </w:r>
      <w:bookmarkEnd w:id="297"/>
      <w:bookmarkEnd w:id="298"/>
    </w:p>
    <w:p w14:paraId="61025CD9">
      <w:pPr>
        <w:pStyle w:val="21"/>
        <w:tabs>
          <w:tab w:val="left" w:pos="630"/>
        </w:tabs>
        <w:snapToGrid w:val="0"/>
        <w:spacing w:line="360" w:lineRule="auto"/>
        <w:rPr>
          <w:rFonts w:hAnsi="宋体"/>
          <w:highlight w:val="none"/>
        </w:rPr>
      </w:pPr>
      <w:r>
        <w:rPr>
          <w:rFonts w:hint="eastAsia" w:hAnsi="宋体"/>
          <w:highlight w:val="none"/>
        </w:rPr>
        <w:t>采购人确认后，在本章节第3</w:t>
      </w:r>
      <w:r>
        <w:rPr>
          <w:rFonts w:hAnsi="宋体"/>
          <w:highlight w:val="none"/>
        </w:rPr>
        <w:t>.3</w:t>
      </w:r>
      <w:r>
        <w:rPr>
          <w:rFonts w:hint="eastAsia" w:hAnsi="宋体"/>
          <w:highlight w:val="none"/>
        </w:rPr>
        <w:t>款规定的响应文件有效期内，采购人或其委托代理机构以书面形式向预成交供应商发出成交通知书。</w:t>
      </w:r>
    </w:p>
    <w:p w14:paraId="7AE99B4A">
      <w:pPr>
        <w:pStyle w:val="4"/>
        <w:ind w:left="158" w:hanging="158"/>
        <w:rPr>
          <w:highlight w:val="none"/>
        </w:rPr>
      </w:pPr>
      <w:bookmarkStart w:id="299" w:name="_Toc53994006"/>
      <w:bookmarkStart w:id="300" w:name="_Toc447265546"/>
      <w:bookmarkStart w:id="301" w:name="_Toc474521230"/>
      <w:bookmarkStart w:id="302" w:name="_Toc447265260"/>
      <w:bookmarkStart w:id="303" w:name="_Toc26276"/>
      <w:r>
        <w:rPr>
          <w:highlight w:val="none"/>
        </w:rPr>
        <w:t>6</w:t>
      </w:r>
      <w:r>
        <w:rPr>
          <w:rFonts w:hint="eastAsia"/>
          <w:highlight w:val="none"/>
        </w:rPr>
        <w:t>.</w:t>
      </w:r>
      <w:r>
        <w:rPr>
          <w:highlight w:val="none"/>
        </w:rPr>
        <w:t>5</w:t>
      </w:r>
      <w:r>
        <w:rPr>
          <w:rFonts w:hint="eastAsia"/>
          <w:highlight w:val="none"/>
        </w:rPr>
        <w:t>履约保证金</w:t>
      </w:r>
      <w:bookmarkEnd w:id="299"/>
      <w:bookmarkEnd w:id="300"/>
      <w:bookmarkEnd w:id="301"/>
      <w:bookmarkEnd w:id="302"/>
      <w:bookmarkEnd w:id="303"/>
    </w:p>
    <w:p w14:paraId="03AF80C3">
      <w:pPr>
        <w:spacing w:line="360" w:lineRule="auto"/>
        <w:ind w:firstLine="420" w:firstLineChars="200"/>
        <w:rPr>
          <w:rFonts w:ascii="宋体" w:hAnsi="宋体"/>
          <w:szCs w:val="20"/>
          <w:highlight w:val="none"/>
        </w:rPr>
      </w:pPr>
      <w:r>
        <w:rPr>
          <w:rFonts w:hint="eastAsia" w:ascii="宋体" w:hAnsi="宋体"/>
          <w:szCs w:val="20"/>
          <w:highlight w:val="none"/>
        </w:rPr>
        <w:t>供应商须知前附表规定递交履约保证金的，成交供应商应按供应商须知前附表规定的形式，有效期限和递交时间向采购人递交履约保证金。除供应商须知前附表另有规定外，履约保证金为不超过采购合同金额的</w:t>
      </w:r>
      <w:r>
        <w:rPr>
          <w:rFonts w:ascii="宋体" w:hAnsi="宋体"/>
          <w:szCs w:val="20"/>
          <w:highlight w:val="none"/>
        </w:rPr>
        <w:t>10</w:t>
      </w:r>
      <w:r>
        <w:rPr>
          <w:rFonts w:hint="eastAsia" w:ascii="宋体" w:hAnsi="宋体"/>
          <w:szCs w:val="20"/>
          <w:highlight w:val="none"/>
        </w:rPr>
        <w:t>%。</w:t>
      </w:r>
    </w:p>
    <w:p w14:paraId="040EE125">
      <w:pPr>
        <w:pStyle w:val="4"/>
        <w:ind w:left="158" w:hanging="158"/>
        <w:rPr>
          <w:highlight w:val="none"/>
        </w:rPr>
      </w:pPr>
      <w:bookmarkStart w:id="304" w:name="_Toc53994007"/>
      <w:bookmarkStart w:id="305" w:name="_Toc28233"/>
      <w:r>
        <w:rPr>
          <w:highlight w:val="none"/>
        </w:rPr>
        <w:t>6</w:t>
      </w:r>
      <w:r>
        <w:rPr>
          <w:rFonts w:hint="eastAsia"/>
          <w:highlight w:val="none"/>
        </w:rPr>
        <w:t>.</w:t>
      </w:r>
      <w:r>
        <w:rPr>
          <w:highlight w:val="none"/>
        </w:rPr>
        <w:t>6</w:t>
      </w:r>
      <w:r>
        <w:rPr>
          <w:rFonts w:hint="eastAsia"/>
          <w:highlight w:val="none"/>
        </w:rPr>
        <w:t xml:space="preserve"> 签订合同</w:t>
      </w:r>
      <w:bookmarkEnd w:id="304"/>
      <w:bookmarkEnd w:id="305"/>
    </w:p>
    <w:p w14:paraId="29865328">
      <w:pPr>
        <w:spacing w:line="360" w:lineRule="auto"/>
        <w:rPr>
          <w:rFonts w:ascii="宋体" w:hAnsi="宋体"/>
          <w:highlight w:val="none"/>
        </w:rPr>
      </w:pPr>
      <w:r>
        <w:rPr>
          <w:rFonts w:ascii="宋体" w:hAnsi="宋体"/>
          <w:highlight w:val="none"/>
        </w:rPr>
        <w:t>6</w:t>
      </w:r>
      <w:r>
        <w:rPr>
          <w:rFonts w:hint="eastAsia" w:ascii="宋体" w:hAnsi="宋体"/>
          <w:highlight w:val="none"/>
        </w:rPr>
        <w:t>.</w:t>
      </w:r>
      <w:r>
        <w:rPr>
          <w:rFonts w:ascii="宋体" w:hAnsi="宋体"/>
          <w:highlight w:val="none"/>
        </w:rPr>
        <w:t>6</w:t>
      </w:r>
      <w:r>
        <w:rPr>
          <w:rFonts w:hint="eastAsia" w:ascii="宋体" w:hAnsi="宋体"/>
          <w:highlight w:val="none"/>
        </w:rPr>
        <w:t>.1采购人和成交供应商应当在成交通知书规定的期限内，根据竞争性磋商文件和成交供应商的响应文件订立书面合同。成交供应商无正当理由拒绝签订合同，在签订合同时向采购人提出附加条件，或者不按照竞争性磋商文件要求递交履约保证金的，采购人取消其成交资格，其</w:t>
      </w:r>
      <w:r>
        <w:rPr>
          <w:rFonts w:hint="eastAsia" w:ascii="宋体" w:hAnsi="宋体"/>
          <w:highlight w:val="none"/>
          <w:lang w:eastAsia="zh-CN"/>
        </w:rPr>
        <w:t>响应</w:t>
      </w:r>
      <w:r>
        <w:rPr>
          <w:rFonts w:hint="eastAsia" w:ascii="宋体" w:hAnsi="宋体"/>
          <w:highlight w:val="none"/>
        </w:rPr>
        <w:t>保证金不予退还；给采购人造成的损失超过</w:t>
      </w:r>
      <w:r>
        <w:rPr>
          <w:rFonts w:hint="eastAsia" w:ascii="宋体" w:hAnsi="宋体"/>
          <w:highlight w:val="none"/>
          <w:lang w:eastAsia="zh-CN"/>
        </w:rPr>
        <w:t>响应</w:t>
      </w:r>
      <w:r>
        <w:rPr>
          <w:rFonts w:hint="eastAsia" w:ascii="宋体" w:hAnsi="宋体"/>
          <w:highlight w:val="none"/>
        </w:rPr>
        <w:t>保证金数额的，成交供应商还应当对超过部分予以赔偿。</w:t>
      </w:r>
    </w:p>
    <w:p w14:paraId="567384CD">
      <w:pPr>
        <w:spacing w:line="360" w:lineRule="auto"/>
        <w:rPr>
          <w:rFonts w:ascii="宋体" w:hAnsi="宋体"/>
          <w:highlight w:val="none"/>
        </w:rPr>
      </w:pPr>
      <w:r>
        <w:rPr>
          <w:rFonts w:ascii="宋体" w:hAnsi="宋体"/>
          <w:highlight w:val="none"/>
        </w:rPr>
        <w:t>6</w:t>
      </w:r>
      <w:r>
        <w:rPr>
          <w:rFonts w:hint="eastAsia" w:ascii="宋体" w:hAnsi="宋体"/>
          <w:highlight w:val="none"/>
        </w:rPr>
        <w:t>.</w:t>
      </w:r>
      <w:r>
        <w:rPr>
          <w:rFonts w:ascii="宋体" w:hAnsi="宋体"/>
          <w:highlight w:val="none"/>
        </w:rPr>
        <w:t>6</w:t>
      </w:r>
      <w:r>
        <w:rPr>
          <w:rFonts w:hint="eastAsia" w:ascii="宋体" w:hAnsi="宋体"/>
          <w:highlight w:val="none"/>
        </w:rPr>
        <w:t>.</w:t>
      </w:r>
      <w:r>
        <w:rPr>
          <w:rFonts w:ascii="宋体" w:hAnsi="宋体"/>
          <w:highlight w:val="none"/>
        </w:rPr>
        <w:t>2</w:t>
      </w:r>
      <w:r>
        <w:rPr>
          <w:rFonts w:hint="eastAsia" w:ascii="宋体" w:hAnsi="宋体"/>
          <w:highlight w:val="none"/>
        </w:rPr>
        <w:t>发出成交通知书后，采购人无正当理由拒绝签订合同，或者在签订合同时间向成交供应商提出附加条件的，采购人向成交供应商退还响应保证金；给成交供应商造成损失的，还应当赔偿损失。</w:t>
      </w:r>
    </w:p>
    <w:p w14:paraId="6D718BD2">
      <w:pPr>
        <w:spacing w:line="360" w:lineRule="auto"/>
        <w:rPr>
          <w:rFonts w:ascii="宋体" w:hAnsi="宋体"/>
          <w:highlight w:val="none"/>
        </w:rPr>
      </w:pPr>
      <w:r>
        <w:rPr>
          <w:rFonts w:ascii="宋体" w:hAnsi="宋体"/>
          <w:highlight w:val="none"/>
        </w:rPr>
        <w:t>6</w:t>
      </w:r>
      <w:r>
        <w:rPr>
          <w:rFonts w:hint="eastAsia" w:ascii="宋体" w:hAnsi="宋体"/>
          <w:highlight w:val="none"/>
        </w:rPr>
        <w:t>.</w:t>
      </w:r>
      <w:r>
        <w:rPr>
          <w:rFonts w:ascii="宋体" w:hAnsi="宋体"/>
          <w:highlight w:val="none"/>
        </w:rPr>
        <w:t>6</w:t>
      </w:r>
      <w:r>
        <w:rPr>
          <w:rFonts w:hint="eastAsia" w:ascii="宋体" w:hAnsi="宋体"/>
          <w:highlight w:val="none"/>
        </w:rPr>
        <w:t>.</w:t>
      </w:r>
      <w:r>
        <w:rPr>
          <w:rFonts w:ascii="宋体" w:hAnsi="宋体"/>
          <w:highlight w:val="none"/>
        </w:rPr>
        <w:t>3</w:t>
      </w:r>
      <w:r>
        <w:rPr>
          <w:rFonts w:hint="eastAsia" w:ascii="宋体" w:hAnsi="宋体"/>
          <w:highlight w:val="none"/>
        </w:rPr>
        <w:t>联合体成交的，联合体各方应当共同与采购人签订合同，就成交供应商向采购人承担连带责任。</w:t>
      </w:r>
    </w:p>
    <w:p w14:paraId="70F44012">
      <w:pPr>
        <w:pStyle w:val="4"/>
        <w:ind w:left="158" w:hanging="158"/>
        <w:rPr>
          <w:highlight w:val="none"/>
        </w:rPr>
      </w:pPr>
      <w:bookmarkStart w:id="306" w:name="_Toc53994008"/>
      <w:bookmarkStart w:id="307" w:name="_Toc23710"/>
      <w:r>
        <w:rPr>
          <w:highlight w:val="none"/>
        </w:rPr>
        <w:t>6</w:t>
      </w:r>
      <w:r>
        <w:rPr>
          <w:rFonts w:hint="eastAsia"/>
          <w:highlight w:val="none"/>
        </w:rPr>
        <w:t>.</w:t>
      </w:r>
      <w:r>
        <w:rPr>
          <w:highlight w:val="none"/>
        </w:rPr>
        <w:t>7</w:t>
      </w:r>
      <w:r>
        <w:rPr>
          <w:rFonts w:hint="eastAsia"/>
          <w:highlight w:val="none"/>
        </w:rPr>
        <w:t>特殊情形处理</w:t>
      </w:r>
      <w:bookmarkEnd w:id="306"/>
      <w:bookmarkEnd w:id="307"/>
    </w:p>
    <w:p w14:paraId="36D9643F">
      <w:pPr>
        <w:spacing w:line="360" w:lineRule="auto"/>
        <w:ind w:firstLine="420" w:firstLineChars="200"/>
        <w:rPr>
          <w:rFonts w:ascii="宋体" w:hAnsi="宋体"/>
          <w:highlight w:val="none"/>
        </w:rPr>
      </w:pPr>
      <w:r>
        <w:rPr>
          <w:rFonts w:hint="eastAsia" w:ascii="宋体" w:hAnsi="宋体"/>
          <w:highlight w:val="none"/>
        </w:rPr>
        <w:t>因供应商对预成交结果提出异议、成交供应商无正当理由拒绝签订合同、成交供应商在签订合同时向采购人提出附加条件或者不按照竞争性磋商文件要求递交履约保证金等导致采购人变更成交结果的，采购人应按照本条规定的程序重新选择确定预成交供应商、进行公示并公告。</w:t>
      </w:r>
    </w:p>
    <w:p w14:paraId="77BCB8F1">
      <w:pPr>
        <w:pStyle w:val="4"/>
        <w:ind w:left="158" w:hanging="158"/>
        <w:rPr>
          <w:highlight w:val="none"/>
        </w:rPr>
      </w:pPr>
      <w:bookmarkStart w:id="308" w:name="_Toc28615"/>
      <w:bookmarkStart w:id="309" w:name="_Toc53994009"/>
      <w:r>
        <w:rPr>
          <w:highlight w:val="none"/>
        </w:rPr>
        <w:t>7</w:t>
      </w:r>
      <w:r>
        <w:rPr>
          <w:rFonts w:hint="eastAsia"/>
          <w:highlight w:val="none"/>
        </w:rPr>
        <w:t>异议</w:t>
      </w:r>
      <w:bookmarkEnd w:id="264"/>
      <w:bookmarkEnd w:id="265"/>
      <w:bookmarkEnd w:id="266"/>
      <w:bookmarkEnd w:id="267"/>
      <w:bookmarkEnd w:id="268"/>
      <w:bookmarkEnd w:id="308"/>
      <w:bookmarkEnd w:id="309"/>
    </w:p>
    <w:p w14:paraId="3233A3AD">
      <w:pPr>
        <w:pStyle w:val="4"/>
        <w:ind w:left="158" w:hanging="158"/>
        <w:rPr>
          <w:highlight w:val="none"/>
        </w:rPr>
      </w:pPr>
      <w:bookmarkStart w:id="310" w:name="_Toc53994010"/>
      <w:bookmarkStart w:id="311" w:name="_Toc4612"/>
      <w:r>
        <w:rPr>
          <w:highlight w:val="none"/>
        </w:rPr>
        <w:t>7.</w:t>
      </w:r>
      <w:r>
        <w:rPr>
          <w:rFonts w:hint="eastAsia"/>
          <w:highlight w:val="none"/>
        </w:rPr>
        <w:t>1提出异议</w:t>
      </w:r>
      <w:bookmarkEnd w:id="310"/>
      <w:bookmarkEnd w:id="311"/>
    </w:p>
    <w:p w14:paraId="739E076A">
      <w:pPr>
        <w:snapToGrid w:val="0"/>
        <w:spacing w:line="360" w:lineRule="auto"/>
        <w:rPr>
          <w:rFonts w:ascii="宋体" w:hAnsi="宋体"/>
          <w:highlight w:val="none"/>
        </w:rPr>
      </w:pPr>
      <w:r>
        <w:rPr>
          <w:rFonts w:ascii="宋体" w:hAnsi="宋体"/>
          <w:highlight w:val="none"/>
        </w:rPr>
        <w:t>7</w:t>
      </w:r>
      <w:r>
        <w:rPr>
          <w:rFonts w:hint="eastAsia" w:ascii="宋体" w:hAnsi="宋体"/>
          <w:highlight w:val="none"/>
        </w:rPr>
        <w:t>.</w:t>
      </w:r>
      <w:r>
        <w:rPr>
          <w:rFonts w:ascii="宋体" w:hAnsi="宋体"/>
          <w:highlight w:val="none"/>
        </w:rPr>
        <w:t>1.1</w:t>
      </w:r>
      <w:r>
        <w:rPr>
          <w:rFonts w:hint="eastAsia" w:ascii="宋体" w:hAnsi="宋体"/>
          <w:highlight w:val="none"/>
        </w:rPr>
        <w:t>供应商或者其他利害关系人可以对成交候选供应商公示、成交结果提出异议。异议应在成交候选供应商或成交结果公示期间通过供应商须知前附表规定的异议渠道提出，并递交异议函和必要的证明材料。。</w:t>
      </w:r>
    </w:p>
    <w:p w14:paraId="57A0C5D8">
      <w:pPr>
        <w:snapToGrid w:val="0"/>
        <w:spacing w:line="360" w:lineRule="auto"/>
        <w:rPr>
          <w:rFonts w:ascii="宋体" w:hAnsi="宋体"/>
          <w:highlight w:val="none"/>
        </w:rPr>
      </w:pPr>
      <w:r>
        <w:rPr>
          <w:rFonts w:ascii="宋体" w:hAnsi="宋体"/>
          <w:highlight w:val="none"/>
        </w:rPr>
        <w:t>7</w:t>
      </w:r>
      <w:r>
        <w:rPr>
          <w:rFonts w:hint="eastAsia" w:ascii="宋体" w:hAnsi="宋体"/>
          <w:highlight w:val="none"/>
        </w:rPr>
        <w:t>.</w:t>
      </w:r>
      <w:r>
        <w:rPr>
          <w:rFonts w:ascii="宋体" w:hAnsi="宋体"/>
          <w:highlight w:val="none"/>
        </w:rPr>
        <w:t>1.2</w:t>
      </w:r>
      <w:r>
        <w:rPr>
          <w:rFonts w:hint="eastAsia" w:ascii="宋体" w:hAnsi="宋体"/>
          <w:highlight w:val="none"/>
        </w:rPr>
        <w:t>接收异议函的方式：供应商应提交书面异议函，供应商应在规定异议期内一次性提出针对同一磋商程序环节的异议。否则，除非出现的新的证据材料，对于后续再次提出的异议，采购人不予受理。</w:t>
      </w:r>
    </w:p>
    <w:p w14:paraId="4DD2E4F5">
      <w:pPr>
        <w:snapToGrid w:val="0"/>
        <w:spacing w:line="360" w:lineRule="auto"/>
        <w:rPr>
          <w:rFonts w:ascii="宋体" w:hAnsi="宋体"/>
          <w:highlight w:val="none"/>
        </w:rPr>
      </w:pPr>
      <w:r>
        <w:rPr>
          <w:rFonts w:ascii="宋体" w:hAnsi="宋体"/>
          <w:highlight w:val="none"/>
        </w:rPr>
        <w:t>7</w:t>
      </w:r>
      <w:r>
        <w:rPr>
          <w:rFonts w:hint="eastAsia" w:ascii="宋体" w:hAnsi="宋体"/>
          <w:highlight w:val="none"/>
        </w:rPr>
        <w:t>.</w:t>
      </w:r>
      <w:r>
        <w:rPr>
          <w:rFonts w:ascii="宋体" w:hAnsi="宋体"/>
          <w:highlight w:val="none"/>
        </w:rPr>
        <w:t>1.3</w:t>
      </w:r>
      <w:r>
        <w:rPr>
          <w:rFonts w:hint="eastAsia" w:ascii="宋体" w:hAnsi="宋体"/>
          <w:highlight w:val="none"/>
        </w:rPr>
        <w:t>供应商提出异议应当提交异议函和必要的证明材料。异议函应当包括下列内容：</w:t>
      </w:r>
    </w:p>
    <w:p w14:paraId="2EA65DA7">
      <w:pPr>
        <w:snapToGrid w:val="0"/>
        <w:spacing w:line="360" w:lineRule="auto"/>
        <w:ind w:firstLine="420" w:firstLineChars="200"/>
        <w:rPr>
          <w:rFonts w:ascii="宋体" w:hAnsi="宋体"/>
          <w:highlight w:val="none"/>
        </w:rPr>
      </w:pPr>
      <w:r>
        <w:rPr>
          <w:rFonts w:hint="eastAsia" w:ascii="宋体" w:hAnsi="宋体"/>
          <w:highlight w:val="none"/>
        </w:rPr>
        <w:t>1）供应商的姓名或者名称、地址、邮编、联系人及联系电话；</w:t>
      </w:r>
    </w:p>
    <w:p w14:paraId="3F63908E">
      <w:pPr>
        <w:snapToGrid w:val="0"/>
        <w:spacing w:line="360" w:lineRule="auto"/>
        <w:ind w:firstLine="420" w:firstLineChars="200"/>
        <w:rPr>
          <w:rFonts w:ascii="宋体" w:hAnsi="宋体"/>
          <w:highlight w:val="none"/>
        </w:rPr>
      </w:pPr>
      <w:r>
        <w:rPr>
          <w:rFonts w:hint="eastAsia" w:ascii="宋体" w:hAnsi="宋体"/>
          <w:highlight w:val="none"/>
        </w:rPr>
        <w:t>2）异议项目的名称、编号；</w:t>
      </w:r>
    </w:p>
    <w:p w14:paraId="69AD7CF6">
      <w:pPr>
        <w:snapToGrid w:val="0"/>
        <w:spacing w:line="360" w:lineRule="auto"/>
        <w:ind w:firstLine="420" w:firstLineChars="200"/>
        <w:rPr>
          <w:rFonts w:ascii="宋体" w:hAnsi="宋体"/>
          <w:highlight w:val="none"/>
        </w:rPr>
      </w:pPr>
      <w:r>
        <w:rPr>
          <w:rFonts w:hint="eastAsia" w:ascii="宋体" w:hAnsi="宋体"/>
          <w:highlight w:val="none"/>
        </w:rPr>
        <w:t>3）具体、明确的异议事项和与异议事项相关的请求；</w:t>
      </w:r>
    </w:p>
    <w:p w14:paraId="3F9FE05B">
      <w:pPr>
        <w:snapToGrid w:val="0"/>
        <w:spacing w:line="360" w:lineRule="auto"/>
        <w:ind w:firstLine="420" w:firstLineChars="200"/>
        <w:rPr>
          <w:rFonts w:ascii="宋体" w:hAnsi="宋体"/>
          <w:highlight w:val="none"/>
        </w:rPr>
      </w:pPr>
      <w:r>
        <w:rPr>
          <w:rFonts w:hint="eastAsia" w:ascii="宋体" w:hAnsi="宋体"/>
          <w:highlight w:val="none"/>
        </w:rPr>
        <w:t>4）事实依据；</w:t>
      </w:r>
    </w:p>
    <w:p w14:paraId="736EC79D">
      <w:pPr>
        <w:snapToGrid w:val="0"/>
        <w:spacing w:line="360" w:lineRule="auto"/>
        <w:ind w:firstLine="420" w:firstLineChars="200"/>
        <w:rPr>
          <w:rFonts w:ascii="宋体" w:hAnsi="宋体"/>
          <w:highlight w:val="none"/>
        </w:rPr>
      </w:pPr>
      <w:r>
        <w:rPr>
          <w:rFonts w:hint="eastAsia" w:ascii="宋体" w:hAnsi="宋体"/>
          <w:highlight w:val="none"/>
        </w:rPr>
        <w:t>5）必要的法律依据；</w:t>
      </w:r>
    </w:p>
    <w:p w14:paraId="7BECD9F4">
      <w:pPr>
        <w:snapToGrid w:val="0"/>
        <w:spacing w:line="360" w:lineRule="auto"/>
        <w:ind w:firstLine="420" w:firstLineChars="200"/>
        <w:rPr>
          <w:rFonts w:ascii="宋体" w:hAnsi="宋体"/>
          <w:highlight w:val="none"/>
        </w:rPr>
      </w:pPr>
      <w:r>
        <w:rPr>
          <w:rFonts w:hint="eastAsia" w:ascii="宋体" w:hAnsi="宋体"/>
          <w:highlight w:val="none"/>
        </w:rPr>
        <w:t>6）提出异议的日期。</w:t>
      </w:r>
    </w:p>
    <w:p w14:paraId="487252A9">
      <w:pPr>
        <w:snapToGrid w:val="0"/>
        <w:spacing w:line="360" w:lineRule="auto"/>
        <w:rPr>
          <w:rFonts w:ascii="宋体" w:hAnsi="宋体"/>
          <w:highlight w:val="none"/>
        </w:rPr>
      </w:pPr>
      <w:r>
        <w:rPr>
          <w:rFonts w:ascii="宋体" w:hAnsi="宋体"/>
          <w:highlight w:val="none"/>
        </w:rPr>
        <w:t>7</w:t>
      </w:r>
      <w:r>
        <w:rPr>
          <w:rFonts w:hint="eastAsia" w:ascii="宋体" w:hAnsi="宋体"/>
          <w:highlight w:val="none"/>
        </w:rPr>
        <w:t>.</w:t>
      </w:r>
      <w:r>
        <w:rPr>
          <w:rFonts w:ascii="宋体" w:hAnsi="宋体"/>
          <w:highlight w:val="none"/>
        </w:rPr>
        <w:t>1.4</w:t>
      </w:r>
      <w:r>
        <w:rPr>
          <w:rFonts w:hint="eastAsia" w:ascii="宋体" w:hAnsi="宋体"/>
          <w:highlight w:val="none"/>
        </w:rPr>
        <w:t>供应商为法人或者其他组织的，异议函应当由法定代表人（主要负责人）或者其授权代表签字，并加盖单位章。供应商委托代理人递交异议函的，应提供法定代表人授权委托书和代理人身份证复印件。授权委托书应当载明代理人的姓名、授权事项、具体权限、期限和相关事项。供应商为法人或者其他组织的，授权委托书应当由法定代表人、主要负责人签字，并加盖单位章。</w:t>
      </w:r>
    </w:p>
    <w:p w14:paraId="5304DE36">
      <w:pPr>
        <w:pStyle w:val="4"/>
        <w:ind w:left="158" w:hanging="158"/>
        <w:rPr>
          <w:highlight w:val="none"/>
        </w:rPr>
      </w:pPr>
      <w:bookmarkStart w:id="312" w:name="_Toc53994011"/>
      <w:bookmarkStart w:id="313" w:name="_Toc30098"/>
      <w:r>
        <w:rPr>
          <w:highlight w:val="none"/>
        </w:rPr>
        <w:t>7</w:t>
      </w:r>
      <w:r>
        <w:rPr>
          <w:rFonts w:hint="eastAsia"/>
          <w:highlight w:val="none"/>
        </w:rPr>
        <w:t>.2异议处理</w:t>
      </w:r>
      <w:bookmarkEnd w:id="312"/>
      <w:bookmarkEnd w:id="313"/>
    </w:p>
    <w:p w14:paraId="0CBF829C">
      <w:pPr>
        <w:spacing w:line="360" w:lineRule="auto"/>
        <w:ind w:firstLine="420" w:firstLineChars="200"/>
        <w:rPr>
          <w:rFonts w:ascii="宋体" w:hAnsi="宋体"/>
          <w:highlight w:val="none"/>
        </w:rPr>
      </w:pPr>
      <w:r>
        <w:rPr>
          <w:rFonts w:hint="eastAsia" w:ascii="宋体" w:hAnsi="宋体"/>
          <w:highlight w:val="none"/>
        </w:rPr>
        <w:t xml:space="preserve">采购人将针对异议事项进行核查，经过核查，发现异议人对相关问题理解有误的，应作出解释；发现采购活动中确实存在错误或不当行为的，应及时子以改正或补教。 </w:t>
      </w:r>
    </w:p>
    <w:p w14:paraId="68C2A23B">
      <w:pPr>
        <w:spacing w:line="360" w:lineRule="auto"/>
        <w:ind w:firstLine="420" w:firstLineChars="200"/>
        <w:rPr>
          <w:rFonts w:ascii="宋体" w:hAnsi="宋体"/>
          <w:highlight w:val="none"/>
        </w:rPr>
      </w:pPr>
      <w:r>
        <w:rPr>
          <w:rFonts w:hint="eastAsia" w:ascii="宋体" w:hAnsi="宋体"/>
          <w:highlight w:val="none"/>
        </w:rPr>
        <w:t>采购人认为异议不成立或不影响采购结果的，可以继续进行采购活动。</w:t>
      </w:r>
    </w:p>
    <w:p w14:paraId="12E55D8C">
      <w:pPr>
        <w:pStyle w:val="4"/>
        <w:ind w:left="158" w:hanging="158"/>
        <w:rPr>
          <w:highlight w:val="none"/>
        </w:rPr>
      </w:pPr>
      <w:bookmarkStart w:id="314" w:name="_Toc53994012"/>
      <w:bookmarkStart w:id="315" w:name="_Toc5063"/>
      <w:r>
        <w:rPr>
          <w:highlight w:val="none"/>
        </w:rPr>
        <w:t>8</w:t>
      </w:r>
      <w:r>
        <w:rPr>
          <w:rFonts w:hint="eastAsia"/>
          <w:highlight w:val="none"/>
        </w:rPr>
        <w:t>纪律要求</w:t>
      </w:r>
      <w:bookmarkEnd w:id="314"/>
      <w:bookmarkEnd w:id="315"/>
    </w:p>
    <w:p w14:paraId="1886E5CA">
      <w:pPr>
        <w:pStyle w:val="4"/>
        <w:ind w:left="158" w:hanging="158"/>
        <w:rPr>
          <w:highlight w:val="none"/>
        </w:rPr>
      </w:pPr>
      <w:bookmarkStart w:id="316" w:name="_Toc10110"/>
      <w:bookmarkStart w:id="317" w:name="_Toc53994013"/>
      <w:bookmarkStart w:id="318" w:name="_Toc474521218"/>
      <w:bookmarkStart w:id="319" w:name="_Toc447188698"/>
      <w:bookmarkStart w:id="320" w:name="_Toc447265249"/>
      <w:bookmarkStart w:id="321" w:name="_Toc447265535"/>
      <w:bookmarkStart w:id="322" w:name="_Toc450489308"/>
      <w:r>
        <w:rPr>
          <w:highlight w:val="none"/>
        </w:rPr>
        <w:t>8</w:t>
      </w:r>
      <w:r>
        <w:rPr>
          <w:rFonts w:hint="eastAsia"/>
          <w:highlight w:val="none"/>
        </w:rPr>
        <w:t>.1对采购人的纪律要求</w:t>
      </w:r>
      <w:bookmarkEnd w:id="316"/>
      <w:bookmarkEnd w:id="317"/>
    </w:p>
    <w:p w14:paraId="0A2A2A89">
      <w:pPr>
        <w:spacing w:line="360" w:lineRule="auto"/>
        <w:ind w:firstLine="420" w:firstLineChars="200"/>
        <w:rPr>
          <w:rFonts w:ascii="宋体" w:hAnsi="宋体"/>
          <w:highlight w:val="none"/>
        </w:rPr>
      </w:pPr>
      <w:r>
        <w:rPr>
          <w:rFonts w:hint="eastAsia" w:ascii="宋体" w:hAnsi="宋体"/>
          <w:highlight w:val="none"/>
        </w:rPr>
        <w:t>采购人不得泄露磋商采购活动中应当保密的情况和资料，不得与供应商串通损害国家利益、社会公共利益或者他人合法权益。</w:t>
      </w:r>
    </w:p>
    <w:p w14:paraId="59748F9F">
      <w:pPr>
        <w:pStyle w:val="4"/>
        <w:ind w:left="158" w:hanging="158"/>
        <w:rPr>
          <w:highlight w:val="none"/>
        </w:rPr>
      </w:pPr>
      <w:bookmarkStart w:id="323" w:name="_Toc1668"/>
      <w:bookmarkStart w:id="324" w:name="_Toc53994014"/>
      <w:r>
        <w:rPr>
          <w:highlight w:val="none"/>
        </w:rPr>
        <w:t>8</w:t>
      </w:r>
      <w:r>
        <w:rPr>
          <w:rFonts w:hint="eastAsia"/>
          <w:highlight w:val="none"/>
        </w:rPr>
        <w:t>.2对供应商的纪律要求</w:t>
      </w:r>
      <w:bookmarkEnd w:id="323"/>
      <w:bookmarkEnd w:id="324"/>
    </w:p>
    <w:p w14:paraId="68BF91A0">
      <w:pPr>
        <w:spacing w:line="360" w:lineRule="auto"/>
        <w:ind w:firstLine="420" w:firstLineChars="200"/>
        <w:rPr>
          <w:rFonts w:ascii="宋体" w:hAnsi="宋体"/>
          <w:highlight w:val="none"/>
        </w:rPr>
      </w:pPr>
      <w:r>
        <w:rPr>
          <w:rFonts w:hint="eastAsia" w:ascii="宋体" w:hAnsi="宋体"/>
          <w:highlight w:val="none"/>
        </w:rPr>
        <w:t>供应商不得相互申通或者与采购人串通，不得向采购人或者磋商小组成员行贿谋取成交，不得以他人名义参加磋商采购活动或者以其他方式弄虚作假骗取成交；供应商不得以任何方式干扰、影响评审工作。</w:t>
      </w:r>
    </w:p>
    <w:p w14:paraId="7FDD94C2">
      <w:pPr>
        <w:pStyle w:val="4"/>
        <w:ind w:left="158" w:hanging="158"/>
        <w:rPr>
          <w:highlight w:val="none"/>
        </w:rPr>
      </w:pPr>
      <w:bookmarkStart w:id="325" w:name="_Toc11109"/>
      <w:bookmarkStart w:id="326" w:name="_Toc53994015"/>
      <w:r>
        <w:rPr>
          <w:highlight w:val="none"/>
        </w:rPr>
        <w:t>8</w:t>
      </w:r>
      <w:r>
        <w:rPr>
          <w:rFonts w:hint="eastAsia"/>
          <w:highlight w:val="none"/>
        </w:rPr>
        <w:t>.3对磋商小组成员的纪律要求</w:t>
      </w:r>
      <w:bookmarkEnd w:id="325"/>
      <w:bookmarkEnd w:id="326"/>
    </w:p>
    <w:p w14:paraId="63A55A70">
      <w:pPr>
        <w:spacing w:line="360" w:lineRule="auto"/>
        <w:ind w:firstLine="420" w:firstLineChars="200"/>
        <w:rPr>
          <w:rFonts w:ascii="宋体" w:hAnsi="宋体"/>
          <w:highlight w:val="none"/>
        </w:rPr>
      </w:pPr>
      <w:r>
        <w:rPr>
          <w:rFonts w:hint="eastAsia" w:ascii="宋体" w:hAnsi="宋体"/>
          <w:highlight w:val="none"/>
        </w:rPr>
        <w:t>磋商小组成员不得收受他人的财物或者其他好处，不得向他人透露对响应文件的评审和比较、候选成交供应商的推荐情况以及评审有关的其他情况。在评审活动中、磋商小组成员应当客观、公正地履行职责，遵守职业道德，不得擅离职守，影响评审工作正常进行，不得使用第三章“ 评审办法”没有规定的评审因素和标准进行评审。</w:t>
      </w:r>
    </w:p>
    <w:p w14:paraId="72A0CBF6">
      <w:pPr>
        <w:pStyle w:val="4"/>
        <w:spacing w:line="360" w:lineRule="auto"/>
        <w:ind w:left="158" w:hanging="158"/>
        <w:rPr>
          <w:highlight w:val="none"/>
        </w:rPr>
      </w:pPr>
      <w:bookmarkStart w:id="327" w:name="_Toc53994016"/>
      <w:bookmarkStart w:id="328" w:name="_Toc1429"/>
      <w:r>
        <w:rPr>
          <w:highlight w:val="none"/>
        </w:rPr>
        <w:t>8</w:t>
      </w:r>
      <w:r>
        <w:rPr>
          <w:rFonts w:hint="eastAsia"/>
          <w:highlight w:val="none"/>
        </w:rPr>
        <w:t>.4 对与磋商活动有关的工作人员的纪律要求</w:t>
      </w:r>
      <w:bookmarkEnd w:id="327"/>
      <w:bookmarkEnd w:id="328"/>
    </w:p>
    <w:p w14:paraId="701A105F">
      <w:pPr>
        <w:spacing w:line="360" w:lineRule="auto"/>
        <w:ind w:firstLine="420" w:firstLineChars="200"/>
        <w:rPr>
          <w:rFonts w:ascii="宋体" w:hAnsi="宋体"/>
          <w:highlight w:val="none"/>
        </w:rPr>
      </w:pPr>
      <w:r>
        <w:rPr>
          <w:rFonts w:hint="eastAsia" w:ascii="宋体" w:hAnsi="宋体"/>
          <w:highlight w:val="none"/>
        </w:rPr>
        <w:t>与磋商活动有关的工作人员不得收受他人的财物或者其他好处、不得向他人透露对响应文件的评审和比较、候选成交供应商的推荐情况以及磋商有关的其他情况。磋商活动中，与磋商活动有关的工作人员不得擅离职守，影响磋商工作正常进行。</w:t>
      </w:r>
    </w:p>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318"/>
    <w:bookmarkEnd w:id="319"/>
    <w:bookmarkEnd w:id="320"/>
    <w:bookmarkEnd w:id="321"/>
    <w:bookmarkEnd w:id="322"/>
    <w:p w14:paraId="46FA567F">
      <w:pPr>
        <w:pStyle w:val="4"/>
        <w:spacing w:line="360" w:lineRule="auto"/>
        <w:ind w:left="158" w:hanging="158"/>
        <w:rPr>
          <w:highlight w:val="none"/>
        </w:rPr>
      </w:pPr>
      <w:bookmarkStart w:id="329" w:name="_Toc296602467"/>
      <w:bookmarkStart w:id="330" w:name="_Toc447188709"/>
      <w:bookmarkStart w:id="331" w:name="_Toc447265270"/>
      <w:bookmarkStart w:id="332" w:name="_Toc247085738"/>
      <w:bookmarkStart w:id="333" w:name="_Toc144974547"/>
      <w:bookmarkStart w:id="334" w:name="_Toc179632598"/>
      <w:bookmarkStart w:id="335" w:name="_Toc152045580"/>
      <w:bookmarkStart w:id="336" w:name="_Toc246996224"/>
      <w:bookmarkStart w:id="337" w:name="_Toc246996967"/>
      <w:bookmarkStart w:id="338" w:name="_Toc53994017"/>
      <w:bookmarkStart w:id="339" w:name="_Toc152042357"/>
      <w:bookmarkStart w:id="340" w:name="_Toc12408"/>
      <w:bookmarkStart w:id="341" w:name="_Toc447265556"/>
      <w:bookmarkStart w:id="342" w:name="_Toc474521239"/>
      <w:bookmarkStart w:id="343" w:name="_Toc226969309"/>
      <w:bookmarkStart w:id="344" w:name="_Toc246996210"/>
      <w:bookmarkStart w:id="345" w:name="_Toc296602455"/>
      <w:bookmarkStart w:id="346" w:name="_Toc488655860"/>
      <w:bookmarkStart w:id="347" w:name="_Toc247085724"/>
      <w:bookmarkStart w:id="348" w:name="_Toc152045566"/>
      <w:bookmarkStart w:id="349" w:name="_Toc227057915"/>
      <w:bookmarkStart w:id="350" w:name="_Toc447188703"/>
      <w:bookmarkStart w:id="351" w:name="_Toc179632584"/>
      <w:bookmarkStart w:id="352" w:name="_Toc447265541"/>
      <w:bookmarkStart w:id="353" w:name="_Toc144974534"/>
      <w:bookmarkStart w:id="354" w:name="_Toc107822516"/>
      <w:bookmarkStart w:id="355" w:name="_Toc246996953"/>
      <w:bookmarkStart w:id="356" w:name="_Toc447265255"/>
      <w:bookmarkStart w:id="357" w:name="_Toc152042342"/>
      <w:r>
        <w:rPr>
          <w:highlight w:val="none"/>
        </w:rPr>
        <w:t>9.</w:t>
      </w:r>
      <w:r>
        <w:rPr>
          <w:rFonts w:hint="eastAsia"/>
          <w:highlight w:val="none"/>
        </w:rPr>
        <w:t>需要补充的其他内容</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14:paraId="4C757138">
      <w:pPr>
        <w:pStyle w:val="4"/>
        <w:spacing w:line="360" w:lineRule="auto"/>
        <w:ind w:left="158" w:hanging="158"/>
        <w:rPr>
          <w:highlight w:val="none"/>
        </w:rPr>
      </w:pPr>
      <w:bookmarkStart w:id="358" w:name="_Toc447188707"/>
      <w:bookmarkStart w:id="359" w:name="_Toc53994018"/>
      <w:bookmarkStart w:id="360" w:name="_Toc474521232"/>
      <w:bookmarkStart w:id="361" w:name="_Toc1959"/>
      <w:bookmarkStart w:id="362" w:name="_Toc107822519"/>
      <w:bookmarkStart w:id="363" w:name="_Toc226969312"/>
      <w:bookmarkStart w:id="364" w:name="_Toc447265263"/>
      <w:bookmarkStart w:id="365" w:name="_Toc488655867"/>
      <w:bookmarkStart w:id="366" w:name="_Toc227057918"/>
      <w:bookmarkStart w:id="367" w:name="_Toc447265549"/>
      <w:r>
        <w:rPr>
          <w:highlight w:val="none"/>
        </w:rPr>
        <w:t>9.1</w:t>
      </w:r>
      <w:r>
        <w:rPr>
          <w:rFonts w:hint="eastAsia"/>
          <w:highlight w:val="none"/>
        </w:rPr>
        <w:t>采购代理服务费</w:t>
      </w:r>
      <w:bookmarkEnd w:id="358"/>
      <w:bookmarkEnd w:id="359"/>
      <w:bookmarkEnd w:id="360"/>
      <w:bookmarkEnd w:id="361"/>
      <w:bookmarkEnd w:id="362"/>
      <w:bookmarkEnd w:id="363"/>
      <w:bookmarkEnd w:id="364"/>
      <w:bookmarkEnd w:id="365"/>
      <w:bookmarkEnd w:id="366"/>
      <w:bookmarkEnd w:id="367"/>
    </w:p>
    <w:p w14:paraId="5085438A">
      <w:pPr>
        <w:adjustRightInd w:val="0"/>
        <w:snapToGrid w:val="0"/>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成交供应商应当按照竞争性磋商文件规定向采购代理机构交纳代理服务费，采购人和采购代理机构另有约定的从其约定。成交供应商应按照供应商须知前附表规定的费用标准或金额、交纳方式和时限向采购代理机构支付代理服务费。</w:t>
      </w:r>
    </w:p>
    <w:p w14:paraId="0ABEE195">
      <w:pPr>
        <w:pStyle w:val="4"/>
        <w:spacing w:line="360" w:lineRule="auto"/>
        <w:ind w:left="158" w:hanging="158"/>
        <w:rPr>
          <w:highlight w:val="none"/>
        </w:rPr>
      </w:pPr>
      <w:bookmarkStart w:id="368" w:name="_Toc53994019"/>
      <w:bookmarkStart w:id="369" w:name="_Toc11784"/>
      <w:r>
        <w:rPr>
          <w:rFonts w:hint="eastAsia" w:cs="宋体" w:asciiTheme="minorEastAsia" w:hAnsiTheme="minorEastAsia" w:eastAsiaTheme="minorEastAsia"/>
          <w:szCs w:val="21"/>
          <w:highlight w:val="none"/>
        </w:rPr>
        <w:t>9</w:t>
      </w:r>
      <w:r>
        <w:rPr>
          <w:highlight w:val="none"/>
        </w:rPr>
        <w:t>.2</w:t>
      </w:r>
      <w:r>
        <w:rPr>
          <w:rFonts w:hint="eastAsia"/>
          <w:highlight w:val="none"/>
        </w:rPr>
        <w:t>其他</w:t>
      </w:r>
      <w:bookmarkEnd w:id="368"/>
      <w:bookmarkEnd w:id="369"/>
    </w:p>
    <w:p w14:paraId="7B9F62DB">
      <w:pPr>
        <w:adjustRightInd w:val="0"/>
        <w:snapToGrid w:val="0"/>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需要补充的其他内容：见供应商须知前附表。</w:t>
      </w:r>
    </w:p>
    <w:p w14:paraId="2CA0780D">
      <w:pPr>
        <w:tabs>
          <w:tab w:val="left" w:pos="851"/>
        </w:tabs>
        <w:adjustRightInd w:val="0"/>
        <w:snapToGrid w:val="0"/>
        <w:spacing w:line="360" w:lineRule="auto"/>
        <w:rPr>
          <w:rFonts w:cs="宋体" w:asciiTheme="minorEastAsia" w:hAnsiTheme="minorEastAsia" w:eastAsiaTheme="minorEastAsia"/>
          <w:sz w:val="24"/>
          <w:highlight w:val="none"/>
        </w:rPr>
      </w:pPr>
    </w:p>
    <w:p w14:paraId="232A5461">
      <w:pPr>
        <w:pStyle w:val="3"/>
        <w:rPr>
          <w:highlight w:val="none"/>
        </w:rPr>
      </w:pPr>
      <w:r>
        <w:rPr>
          <w:highlight w:val="none"/>
        </w:rPr>
        <w:br w:type="page"/>
      </w:r>
      <w:bookmarkStart w:id="370" w:name="_Toc23756"/>
      <w:bookmarkStart w:id="371" w:name="_Toc447265557"/>
      <w:bookmarkStart w:id="372" w:name="_Toc447265271"/>
      <w:bookmarkStart w:id="373" w:name="_Toc53994020"/>
      <w:bookmarkStart w:id="374" w:name="_Toc474521240"/>
      <w:r>
        <w:rPr>
          <w:rFonts w:hint="eastAsia"/>
          <w:highlight w:val="none"/>
        </w:rPr>
        <w:t>第三章</w:t>
      </w:r>
      <w:r>
        <w:rPr>
          <w:highlight w:val="none"/>
        </w:rPr>
        <w:t xml:space="preserve"> </w:t>
      </w:r>
      <w:r>
        <w:rPr>
          <w:rFonts w:hint="eastAsia"/>
          <w:highlight w:val="none"/>
        </w:rPr>
        <w:t>评审办法</w:t>
      </w:r>
      <w:bookmarkEnd w:id="370"/>
      <w:bookmarkEnd w:id="371"/>
      <w:bookmarkEnd w:id="372"/>
      <w:bookmarkEnd w:id="373"/>
      <w:bookmarkEnd w:id="374"/>
    </w:p>
    <w:p w14:paraId="29F3D5EC">
      <w:pPr>
        <w:pStyle w:val="4"/>
        <w:ind w:left="158" w:hanging="158"/>
        <w:rPr>
          <w:highlight w:val="none"/>
        </w:rPr>
      </w:pPr>
      <w:bookmarkStart w:id="375" w:name="_Toc53994021"/>
      <w:bookmarkStart w:id="376" w:name="_Toc14779"/>
      <w:bookmarkStart w:id="377" w:name="_Toc474521241"/>
      <w:bookmarkStart w:id="378" w:name="_Toc450489332"/>
      <w:r>
        <w:rPr>
          <w:rFonts w:hint="eastAsia"/>
          <w:highlight w:val="none"/>
        </w:rPr>
        <w:t>评审办法前附表</w:t>
      </w:r>
      <w:bookmarkEnd w:id="375"/>
      <w:bookmarkEnd w:id="376"/>
      <w:bookmarkEnd w:id="377"/>
      <w:bookmarkEnd w:id="378"/>
    </w:p>
    <w:p w14:paraId="08B4F875">
      <w:pPr>
        <w:rPr>
          <w:highlight w:val="none"/>
        </w:rPr>
      </w:pPr>
      <w:r>
        <w:rPr>
          <w:rFonts w:hint="eastAsia"/>
          <w:highlight w:val="none"/>
        </w:rPr>
        <w:t>1.初步评审</w:t>
      </w:r>
    </w:p>
    <w:tbl>
      <w:tblPr>
        <w:tblStyle w:val="38"/>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1"/>
        <w:gridCol w:w="794"/>
        <w:gridCol w:w="951"/>
        <w:gridCol w:w="1383"/>
        <w:gridCol w:w="6731"/>
      </w:tblGrid>
      <w:tr w14:paraId="31623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 w:hRule="atLeast"/>
          <w:jc w:val="center"/>
        </w:trPr>
        <w:tc>
          <w:tcPr>
            <w:tcW w:w="1375" w:type="dxa"/>
            <w:gridSpan w:val="2"/>
            <w:tcMar>
              <w:top w:w="15" w:type="dxa"/>
              <w:left w:w="15" w:type="dxa"/>
              <w:bottom w:w="0" w:type="dxa"/>
              <w:right w:w="15" w:type="dxa"/>
            </w:tcMar>
            <w:vAlign w:val="center"/>
          </w:tcPr>
          <w:p w14:paraId="04A7C46E">
            <w:pPr>
              <w:widowControl/>
              <w:spacing w:line="380" w:lineRule="exact"/>
              <w:jc w:val="center"/>
              <w:rPr>
                <w:rFonts w:ascii="宋体" w:hAnsi="宋体"/>
                <w:bCs/>
                <w:color w:val="000000"/>
                <w:szCs w:val="21"/>
                <w:highlight w:val="none"/>
              </w:rPr>
            </w:pPr>
            <w:r>
              <w:rPr>
                <w:rFonts w:hint="eastAsia" w:ascii="宋体" w:hAnsi="宋体"/>
                <w:bCs/>
                <w:color w:val="000000"/>
                <w:szCs w:val="21"/>
                <w:highlight w:val="none"/>
              </w:rPr>
              <w:t>条款号</w:t>
            </w:r>
          </w:p>
        </w:tc>
        <w:tc>
          <w:tcPr>
            <w:tcW w:w="951" w:type="dxa"/>
            <w:tcMar>
              <w:top w:w="15" w:type="dxa"/>
              <w:left w:w="15" w:type="dxa"/>
              <w:bottom w:w="0" w:type="dxa"/>
              <w:right w:w="15" w:type="dxa"/>
            </w:tcMar>
            <w:vAlign w:val="center"/>
          </w:tcPr>
          <w:p w14:paraId="332759FF">
            <w:pPr>
              <w:spacing w:line="380" w:lineRule="exact"/>
              <w:jc w:val="center"/>
              <w:rPr>
                <w:rFonts w:ascii="宋体" w:hAnsi="宋体"/>
                <w:bCs/>
                <w:color w:val="000000"/>
                <w:szCs w:val="21"/>
                <w:highlight w:val="none"/>
              </w:rPr>
            </w:pPr>
            <w:r>
              <w:rPr>
                <w:rFonts w:hint="eastAsia" w:ascii="宋体" w:hAnsi="宋体"/>
                <w:bCs/>
                <w:color w:val="000000"/>
                <w:szCs w:val="21"/>
                <w:highlight w:val="none"/>
              </w:rPr>
              <w:t>评审内容</w:t>
            </w:r>
          </w:p>
        </w:tc>
        <w:tc>
          <w:tcPr>
            <w:tcW w:w="1383" w:type="dxa"/>
            <w:tcMar>
              <w:top w:w="15" w:type="dxa"/>
              <w:left w:w="15" w:type="dxa"/>
              <w:bottom w:w="0" w:type="dxa"/>
              <w:right w:w="15" w:type="dxa"/>
            </w:tcMar>
            <w:vAlign w:val="center"/>
          </w:tcPr>
          <w:p w14:paraId="07B461A8">
            <w:pPr>
              <w:spacing w:line="380" w:lineRule="exact"/>
              <w:jc w:val="center"/>
              <w:rPr>
                <w:rFonts w:ascii="宋体" w:hAnsi="宋体"/>
                <w:bCs/>
                <w:color w:val="000000"/>
                <w:szCs w:val="21"/>
                <w:highlight w:val="none"/>
              </w:rPr>
            </w:pPr>
            <w:r>
              <w:rPr>
                <w:rFonts w:hint="eastAsia" w:ascii="宋体" w:hAnsi="宋体"/>
                <w:bCs/>
                <w:color w:val="000000"/>
                <w:szCs w:val="21"/>
                <w:highlight w:val="none"/>
              </w:rPr>
              <w:t>评审因素</w:t>
            </w:r>
          </w:p>
        </w:tc>
        <w:tc>
          <w:tcPr>
            <w:tcW w:w="6731" w:type="dxa"/>
            <w:tcMar>
              <w:top w:w="15" w:type="dxa"/>
              <w:left w:w="15" w:type="dxa"/>
              <w:bottom w:w="0" w:type="dxa"/>
              <w:right w:w="15" w:type="dxa"/>
            </w:tcMar>
            <w:vAlign w:val="center"/>
          </w:tcPr>
          <w:p w14:paraId="2E133197">
            <w:pPr>
              <w:spacing w:line="380" w:lineRule="exact"/>
              <w:jc w:val="center"/>
              <w:rPr>
                <w:rFonts w:ascii="宋体" w:hAnsi="宋体"/>
                <w:bCs/>
                <w:color w:val="000000"/>
                <w:szCs w:val="21"/>
                <w:highlight w:val="none"/>
              </w:rPr>
            </w:pPr>
            <w:r>
              <w:rPr>
                <w:rFonts w:hint="eastAsia" w:ascii="宋体" w:hAnsi="宋体"/>
                <w:bCs/>
                <w:color w:val="000000"/>
                <w:szCs w:val="21"/>
                <w:highlight w:val="none"/>
              </w:rPr>
              <w:t>评审标准</w:t>
            </w:r>
          </w:p>
        </w:tc>
      </w:tr>
      <w:tr w14:paraId="2F05C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581" w:type="dxa"/>
            <w:vMerge w:val="restart"/>
            <w:tcMar>
              <w:top w:w="15" w:type="dxa"/>
              <w:left w:w="15" w:type="dxa"/>
              <w:bottom w:w="0" w:type="dxa"/>
              <w:right w:w="15" w:type="dxa"/>
            </w:tcMar>
            <w:vAlign w:val="center"/>
          </w:tcPr>
          <w:p w14:paraId="1F548CA5">
            <w:pPr>
              <w:spacing w:line="380" w:lineRule="exact"/>
              <w:jc w:val="center"/>
              <w:rPr>
                <w:rFonts w:ascii="宋体" w:hAnsi="宋体"/>
                <w:bCs/>
                <w:color w:val="000000"/>
                <w:szCs w:val="21"/>
                <w:highlight w:val="none"/>
              </w:rPr>
            </w:pPr>
            <w:r>
              <w:rPr>
                <w:rFonts w:hint="eastAsia" w:ascii="宋体" w:hAnsi="宋体"/>
                <w:bCs/>
                <w:color w:val="000000"/>
                <w:szCs w:val="21"/>
                <w:highlight w:val="none"/>
              </w:rPr>
              <w:t>2</w:t>
            </w:r>
            <w:r>
              <w:rPr>
                <w:rFonts w:ascii="宋体" w:hAnsi="宋体"/>
                <w:bCs/>
                <w:color w:val="000000"/>
                <w:szCs w:val="21"/>
                <w:highlight w:val="none"/>
              </w:rPr>
              <w:t>.1</w:t>
            </w:r>
          </w:p>
        </w:tc>
        <w:tc>
          <w:tcPr>
            <w:tcW w:w="794" w:type="dxa"/>
            <w:vMerge w:val="restart"/>
            <w:tcMar>
              <w:top w:w="15" w:type="dxa"/>
              <w:left w:w="15" w:type="dxa"/>
              <w:bottom w:w="0" w:type="dxa"/>
              <w:right w:w="15" w:type="dxa"/>
            </w:tcMar>
            <w:textDirection w:val="tbRlV"/>
            <w:vAlign w:val="center"/>
          </w:tcPr>
          <w:p w14:paraId="09A4557C">
            <w:pPr>
              <w:spacing w:line="380" w:lineRule="exact"/>
              <w:jc w:val="center"/>
              <w:rPr>
                <w:rFonts w:ascii="宋体" w:hAnsi="宋体"/>
                <w:bCs/>
                <w:color w:val="000000"/>
                <w:szCs w:val="21"/>
                <w:highlight w:val="none"/>
              </w:rPr>
            </w:pPr>
            <w:r>
              <w:rPr>
                <w:rFonts w:hint="eastAsia" w:ascii="宋体" w:hAnsi="宋体"/>
                <w:bCs/>
                <w:color w:val="000000"/>
                <w:szCs w:val="21"/>
                <w:highlight w:val="none"/>
              </w:rPr>
              <w:t>初步评审标准</w:t>
            </w:r>
          </w:p>
        </w:tc>
        <w:tc>
          <w:tcPr>
            <w:tcW w:w="951" w:type="dxa"/>
            <w:vMerge w:val="restart"/>
            <w:tcMar>
              <w:top w:w="15" w:type="dxa"/>
              <w:left w:w="15" w:type="dxa"/>
              <w:bottom w:w="0" w:type="dxa"/>
              <w:right w:w="15" w:type="dxa"/>
            </w:tcMar>
            <w:textDirection w:val="tbRlV"/>
            <w:vAlign w:val="center"/>
          </w:tcPr>
          <w:p w14:paraId="00702ABA">
            <w:pPr>
              <w:spacing w:line="380" w:lineRule="exact"/>
              <w:jc w:val="center"/>
              <w:rPr>
                <w:rFonts w:ascii="宋体" w:hAnsi="宋体"/>
                <w:bCs/>
                <w:color w:val="000000"/>
                <w:szCs w:val="21"/>
                <w:highlight w:val="none"/>
              </w:rPr>
            </w:pPr>
            <w:r>
              <w:rPr>
                <w:rFonts w:hint="eastAsia" w:ascii="宋体" w:hAnsi="宋体"/>
                <w:bCs/>
                <w:color w:val="000000"/>
                <w:szCs w:val="21"/>
                <w:highlight w:val="none"/>
              </w:rPr>
              <w:t>形式评审</w:t>
            </w:r>
          </w:p>
        </w:tc>
        <w:tc>
          <w:tcPr>
            <w:tcW w:w="1383" w:type="dxa"/>
            <w:tcMar>
              <w:top w:w="15" w:type="dxa"/>
              <w:left w:w="15" w:type="dxa"/>
              <w:bottom w:w="0" w:type="dxa"/>
              <w:right w:w="15" w:type="dxa"/>
            </w:tcMar>
            <w:vAlign w:val="center"/>
          </w:tcPr>
          <w:p w14:paraId="6A23C948">
            <w:pPr>
              <w:spacing w:line="380" w:lineRule="exact"/>
              <w:jc w:val="center"/>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val="en-US" w:eastAsia="zh-CN"/>
              </w:rPr>
              <w:t>供应商名称</w:t>
            </w:r>
          </w:p>
        </w:tc>
        <w:tc>
          <w:tcPr>
            <w:tcW w:w="6731" w:type="dxa"/>
            <w:tcMar>
              <w:top w:w="15" w:type="dxa"/>
              <w:left w:w="15" w:type="dxa"/>
              <w:bottom w:w="0" w:type="dxa"/>
              <w:right w:w="15" w:type="dxa"/>
            </w:tcMar>
            <w:vAlign w:val="center"/>
          </w:tcPr>
          <w:p w14:paraId="79EDB355">
            <w:pPr>
              <w:spacing w:line="380" w:lineRule="exact"/>
              <w:jc w:val="left"/>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lang w:val="en-US" w:eastAsia="zh-CN"/>
              </w:rPr>
              <w:t>与营业执照、资质证书一致。</w:t>
            </w:r>
          </w:p>
        </w:tc>
      </w:tr>
      <w:tr w14:paraId="5656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581" w:type="dxa"/>
            <w:vMerge w:val="continue"/>
            <w:vAlign w:val="center"/>
          </w:tcPr>
          <w:p w14:paraId="0C20614B">
            <w:pPr>
              <w:spacing w:line="380" w:lineRule="exact"/>
              <w:rPr>
                <w:rFonts w:ascii="宋体" w:hAnsi="宋体"/>
                <w:bCs/>
                <w:color w:val="000000"/>
                <w:szCs w:val="21"/>
                <w:highlight w:val="none"/>
              </w:rPr>
            </w:pPr>
          </w:p>
        </w:tc>
        <w:tc>
          <w:tcPr>
            <w:tcW w:w="794" w:type="dxa"/>
            <w:vMerge w:val="continue"/>
            <w:vAlign w:val="center"/>
          </w:tcPr>
          <w:p w14:paraId="514125B4">
            <w:pPr>
              <w:spacing w:line="380" w:lineRule="exact"/>
              <w:rPr>
                <w:rFonts w:ascii="宋体" w:hAnsi="宋体"/>
                <w:bCs/>
                <w:color w:val="000000"/>
                <w:szCs w:val="21"/>
                <w:highlight w:val="none"/>
              </w:rPr>
            </w:pPr>
          </w:p>
        </w:tc>
        <w:tc>
          <w:tcPr>
            <w:tcW w:w="951" w:type="dxa"/>
            <w:vMerge w:val="continue"/>
            <w:vAlign w:val="center"/>
          </w:tcPr>
          <w:p w14:paraId="4B5051B7">
            <w:pPr>
              <w:spacing w:line="380" w:lineRule="exact"/>
              <w:rPr>
                <w:rFonts w:ascii="宋体" w:hAnsi="宋体"/>
                <w:bCs/>
                <w:color w:val="000000"/>
                <w:szCs w:val="21"/>
                <w:highlight w:val="none"/>
              </w:rPr>
            </w:pPr>
          </w:p>
        </w:tc>
        <w:tc>
          <w:tcPr>
            <w:tcW w:w="1383" w:type="dxa"/>
            <w:tcMar>
              <w:top w:w="15" w:type="dxa"/>
              <w:left w:w="15" w:type="dxa"/>
              <w:bottom w:w="0" w:type="dxa"/>
              <w:right w:w="15" w:type="dxa"/>
            </w:tcMar>
            <w:vAlign w:val="center"/>
          </w:tcPr>
          <w:p w14:paraId="635BC5D3">
            <w:pPr>
              <w:spacing w:line="380" w:lineRule="exact"/>
              <w:jc w:val="center"/>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val="en-US" w:eastAsia="zh-CN"/>
              </w:rPr>
              <w:t>响应函</w:t>
            </w:r>
          </w:p>
        </w:tc>
        <w:tc>
          <w:tcPr>
            <w:tcW w:w="6731" w:type="dxa"/>
            <w:tcMar>
              <w:top w:w="15" w:type="dxa"/>
              <w:left w:w="15" w:type="dxa"/>
              <w:bottom w:w="0" w:type="dxa"/>
              <w:right w:w="15" w:type="dxa"/>
            </w:tcMar>
            <w:vAlign w:val="center"/>
          </w:tcPr>
          <w:p w14:paraId="52C12284">
            <w:pPr>
              <w:spacing w:line="380" w:lineRule="exact"/>
              <w:jc w:val="left"/>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lang w:val="en-US" w:eastAsia="zh-CN"/>
              </w:rPr>
              <w:t>按照第六章“响应文件格式”中的要求提供响应函。</w:t>
            </w:r>
          </w:p>
        </w:tc>
      </w:tr>
      <w:tr w14:paraId="3175D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jc w:val="center"/>
        </w:trPr>
        <w:tc>
          <w:tcPr>
            <w:tcW w:w="581" w:type="dxa"/>
            <w:vMerge w:val="continue"/>
            <w:vAlign w:val="center"/>
          </w:tcPr>
          <w:p w14:paraId="3E472E49">
            <w:pPr>
              <w:spacing w:line="380" w:lineRule="exact"/>
              <w:rPr>
                <w:rFonts w:ascii="宋体" w:hAnsi="宋体"/>
                <w:bCs/>
                <w:color w:val="000000"/>
                <w:szCs w:val="21"/>
                <w:highlight w:val="none"/>
              </w:rPr>
            </w:pPr>
          </w:p>
        </w:tc>
        <w:tc>
          <w:tcPr>
            <w:tcW w:w="794" w:type="dxa"/>
            <w:vMerge w:val="continue"/>
            <w:vAlign w:val="center"/>
          </w:tcPr>
          <w:p w14:paraId="4BC77EC9">
            <w:pPr>
              <w:spacing w:line="380" w:lineRule="exact"/>
              <w:rPr>
                <w:rFonts w:ascii="宋体" w:hAnsi="宋体"/>
                <w:bCs/>
                <w:color w:val="000000"/>
                <w:szCs w:val="21"/>
                <w:highlight w:val="none"/>
              </w:rPr>
            </w:pPr>
          </w:p>
        </w:tc>
        <w:tc>
          <w:tcPr>
            <w:tcW w:w="951" w:type="dxa"/>
            <w:vMerge w:val="continue"/>
            <w:vAlign w:val="center"/>
          </w:tcPr>
          <w:p w14:paraId="3F57BDCF">
            <w:pPr>
              <w:spacing w:line="380" w:lineRule="exact"/>
              <w:rPr>
                <w:rFonts w:ascii="宋体" w:hAnsi="宋体"/>
                <w:bCs/>
                <w:color w:val="000000"/>
                <w:szCs w:val="21"/>
                <w:highlight w:val="none"/>
              </w:rPr>
            </w:pPr>
          </w:p>
        </w:tc>
        <w:tc>
          <w:tcPr>
            <w:tcW w:w="1383" w:type="dxa"/>
            <w:tcMar>
              <w:top w:w="15" w:type="dxa"/>
              <w:left w:w="15" w:type="dxa"/>
              <w:bottom w:w="0" w:type="dxa"/>
              <w:right w:w="15" w:type="dxa"/>
            </w:tcMar>
            <w:vAlign w:val="center"/>
          </w:tcPr>
          <w:p w14:paraId="24199168">
            <w:pPr>
              <w:spacing w:line="380" w:lineRule="exact"/>
              <w:jc w:val="center"/>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val="en-US" w:eastAsia="zh-CN"/>
              </w:rPr>
              <w:t>响应文件盖章</w:t>
            </w:r>
          </w:p>
        </w:tc>
        <w:tc>
          <w:tcPr>
            <w:tcW w:w="6731" w:type="dxa"/>
            <w:tcMar>
              <w:top w:w="15" w:type="dxa"/>
              <w:left w:w="15" w:type="dxa"/>
              <w:bottom w:w="0" w:type="dxa"/>
              <w:right w:w="15" w:type="dxa"/>
            </w:tcMar>
            <w:vAlign w:val="center"/>
          </w:tcPr>
          <w:p w14:paraId="11277310">
            <w:pPr>
              <w:spacing w:line="380" w:lineRule="exact"/>
              <w:jc w:val="left"/>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lang w:val="en-US" w:eastAsia="zh-CN"/>
              </w:rPr>
              <w:t>符合供应商须知前附表第10.2款规定。</w:t>
            </w:r>
          </w:p>
        </w:tc>
      </w:tr>
      <w:tr w14:paraId="19CEE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581" w:type="dxa"/>
            <w:vMerge w:val="continue"/>
            <w:vAlign w:val="center"/>
          </w:tcPr>
          <w:p w14:paraId="77400AB4">
            <w:pPr>
              <w:spacing w:line="380" w:lineRule="exact"/>
              <w:rPr>
                <w:rFonts w:ascii="宋体" w:hAnsi="宋体"/>
                <w:bCs/>
                <w:color w:val="000000"/>
                <w:szCs w:val="21"/>
                <w:highlight w:val="none"/>
              </w:rPr>
            </w:pPr>
          </w:p>
        </w:tc>
        <w:tc>
          <w:tcPr>
            <w:tcW w:w="794" w:type="dxa"/>
            <w:vMerge w:val="continue"/>
            <w:vAlign w:val="center"/>
          </w:tcPr>
          <w:p w14:paraId="6EE78F74">
            <w:pPr>
              <w:spacing w:line="380" w:lineRule="exact"/>
              <w:rPr>
                <w:rFonts w:ascii="宋体" w:hAnsi="宋体"/>
                <w:bCs/>
                <w:color w:val="000000"/>
                <w:szCs w:val="21"/>
                <w:highlight w:val="none"/>
              </w:rPr>
            </w:pPr>
          </w:p>
        </w:tc>
        <w:tc>
          <w:tcPr>
            <w:tcW w:w="951" w:type="dxa"/>
            <w:vMerge w:val="continue"/>
            <w:vAlign w:val="center"/>
          </w:tcPr>
          <w:p w14:paraId="44773CEB">
            <w:pPr>
              <w:spacing w:line="380" w:lineRule="exact"/>
              <w:rPr>
                <w:rFonts w:ascii="宋体" w:hAnsi="宋体"/>
                <w:bCs/>
                <w:color w:val="000000"/>
                <w:szCs w:val="21"/>
                <w:highlight w:val="none"/>
              </w:rPr>
            </w:pPr>
          </w:p>
        </w:tc>
        <w:tc>
          <w:tcPr>
            <w:tcW w:w="1383" w:type="dxa"/>
            <w:tcMar>
              <w:top w:w="15" w:type="dxa"/>
              <w:left w:w="15" w:type="dxa"/>
              <w:bottom w:w="0" w:type="dxa"/>
              <w:right w:w="15" w:type="dxa"/>
            </w:tcMar>
            <w:vAlign w:val="center"/>
          </w:tcPr>
          <w:p w14:paraId="2D68CCE1">
            <w:pPr>
              <w:spacing w:line="380" w:lineRule="exact"/>
              <w:jc w:val="center"/>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val="en-US" w:eastAsia="zh-CN"/>
              </w:rPr>
              <w:t>其他否决响应的情形</w:t>
            </w:r>
          </w:p>
        </w:tc>
        <w:tc>
          <w:tcPr>
            <w:tcW w:w="6731" w:type="dxa"/>
            <w:tcMar>
              <w:top w:w="15" w:type="dxa"/>
              <w:left w:w="15" w:type="dxa"/>
              <w:bottom w:w="0" w:type="dxa"/>
              <w:right w:w="15" w:type="dxa"/>
            </w:tcMar>
            <w:vAlign w:val="center"/>
          </w:tcPr>
          <w:p w14:paraId="28888E7C">
            <w:pPr>
              <w:spacing w:line="380" w:lineRule="exact"/>
              <w:jc w:val="left"/>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lang w:val="en-US" w:eastAsia="zh-CN"/>
              </w:rPr>
              <w:t>不同供应商在中国铁塔电子采购平台递交的响应文件的文件制作机器码或文件创建标识码一致的。</w:t>
            </w:r>
          </w:p>
        </w:tc>
      </w:tr>
      <w:tr w14:paraId="6601B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3" w:hRule="atLeast"/>
          <w:jc w:val="center"/>
        </w:trPr>
        <w:tc>
          <w:tcPr>
            <w:tcW w:w="581" w:type="dxa"/>
            <w:vMerge w:val="continue"/>
            <w:vAlign w:val="center"/>
          </w:tcPr>
          <w:p w14:paraId="04560826">
            <w:pPr>
              <w:spacing w:line="380" w:lineRule="exact"/>
              <w:rPr>
                <w:rFonts w:ascii="宋体" w:hAnsi="宋体"/>
                <w:bCs/>
                <w:color w:val="000000"/>
                <w:szCs w:val="21"/>
                <w:highlight w:val="none"/>
              </w:rPr>
            </w:pPr>
          </w:p>
        </w:tc>
        <w:tc>
          <w:tcPr>
            <w:tcW w:w="794" w:type="dxa"/>
            <w:vMerge w:val="continue"/>
            <w:vAlign w:val="center"/>
          </w:tcPr>
          <w:p w14:paraId="7383506D">
            <w:pPr>
              <w:spacing w:line="380" w:lineRule="exact"/>
              <w:rPr>
                <w:rFonts w:ascii="宋体" w:hAnsi="宋体"/>
                <w:bCs/>
                <w:color w:val="000000"/>
                <w:szCs w:val="21"/>
                <w:highlight w:val="none"/>
              </w:rPr>
            </w:pPr>
          </w:p>
        </w:tc>
        <w:tc>
          <w:tcPr>
            <w:tcW w:w="951" w:type="dxa"/>
            <w:vMerge w:val="restart"/>
            <w:tcMar>
              <w:top w:w="15" w:type="dxa"/>
              <w:left w:w="15" w:type="dxa"/>
              <w:bottom w:w="0" w:type="dxa"/>
              <w:right w:w="15" w:type="dxa"/>
            </w:tcMar>
            <w:textDirection w:val="tbRlV"/>
            <w:vAlign w:val="center"/>
          </w:tcPr>
          <w:p w14:paraId="0FB14F66">
            <w:pPr>
              <w:spacing w:line="380" w:lineRule="exact"/>
              <w:jc w:val="center"/>
              <w:rPr>
                <w:rFonts w:ascii="宋体" w:hAnsi="宋体"/>
                <w:bCs/>
                <w:color w:val="000000"/>
                <w:szCs w:val="21"/>
                <w:highlight w:val="none"/>
              </w:rPr>
            </w:pPr>
            <w:r>
              <w:rPr>
                <w:rFonts w:hint="eastAsia" w:ascii="宋体" w:hAnsi="宋体"/>
                <w:bCs/>
                <w:color w:val="000000"/>
                <w:szCs w:val="21"/>
                <w:highlight w:val="none"/>
              </w:rPr>
              <w:t>资格评审</w:t>
            </w:r>
          </w:p>
        </w:tc>
        <w:tc>
          <w:tcPr>
            <w:tcW w:w="1383" w:type="dxa"/>
            <w:tcMar>
              <w:top w:w="15" w:type="dxa"/>
              <w:left w:w="15" w:type="dxa"/>
              <w:bottom w:w="0" w:type="dxa"/>
              <w:right w:w="15" w:type="dxa"/>
            </w:tcMar>
            <w:vAlign w:val="center"/>
          </w:tcPr>
          <w:p w14:paraId="203FC1D1">
            <w:pPr>
              <w:spacing w:line="380" w:lineRule="exact"/>
              <w:jc w:val="center"/>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依法设立</w:t>
            </w:r>
          </w:p>
        </w:tc>
        <w:tc>
          <w:tcPr>
            <w:tcW w:w="6731" w:type="dxa"/>
            <w:tcMar>
              <w:top w:w="15" w:type="dxa"/>
              <w:left w:w="15" w:type="dxa"/>
              <w:bottom w:w="0" w:type="dxa"/>
              <w:right w:w="15" w:type="dxa"/>
            </w:tcMar>
            <w:vAlign w:val="center"/>
          </w:tcPr>
          <w:p w14:paraId="48FB2686">
            <w:pPr>
              <w:spacing w:line="380" w:lineRule="exact"/>
              <w:jc w:val="lef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本项目要求供应商应为中华人民共和国境内法律上和财务上独立的法人或依法登记注册的非法人组织，合法运作并独立于采购人和采购代理机构。法人下属不具备法人资格的分支机构参与响应的，应提供所属法人针对本项目或覆盖本项目的经营事项的有效授权。同一法人下属不具备法人资格的不同分支机构，不得参加同一标包响应或者未划分标包的同一采购项目响应。</w:t>
            </w:r>
          </w:p>
        </w:tc>
      </w:tr>
      <w:tr w14:paraId="05507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581" w:type="dxa"/>
            <w:vMerge w:val="continue"/>
            <w:vAlign w:val="center"/>
          </w:tcPr>
          <w:p w14:paraId="5619DCC1">
            <w:pPr>
              <w:spacing w:line="380" w:lineRule="exact"/>
              <w:rPr>
                <w:rFonts w:ascii="宋体" w:hAnsi="宋体"/>
                <w:bCs/>
                <w:color w:val="000000"/>
                <w:szCs w:val="21"/>
                <w:highlight w:val="none"/>
              </w:rPr>
            </w:pPr>
          </w:p>
        </w:tc>
        <w:tc>
          <w:tcPr>
            <w:tcW w:w="794" w:type="dxa"/>
            <w:vMerge w:val="continue"/>
            <w:vAlign w:val="center"/>
          </w:tcPr>
          <w:p w14:paraId="3010A2E4">
            <w:pPr>
              <w:spacing w:line="380" w:lineRule="exact"/>
              <w:rPr>
                <w:rFonts w:ascii="宋体" w:hAnsi="宋体"/>
                <w:bCs/>
                <w:color w:val="000000"/>
                <w:szCs w:val="21"/>
                <w:highlight w:val="none"/>
              </w:rPr>
            </w:pPr>
          </w:p>
        </w:tc>
        <w:tc>
          <w:tcPr>
            <w:tcW w:w="951" w:type="dxa"/>
            <w:vMerge w:val="continue"/>
            <w:tcMar>
              <w:top w:w="15" w:type="dxa"/>
              <w:left w:w="15" w:type="dxa"/>
              <w:bottom w:w="0" w:type="dxa"/>
              <w:right w:w="15" w:type="dxa"/>
            </w:tcMar>
            <w:textDirection w:val="tbRlV"/>
            <w:vAlign w:val="center"/>
          </w:tcPr>
          <w:p w14:paraId="73E2EE34">
            <w:pPr>
              <w:spacing w:line="380" w:lineRule="exact"/>
              <w:jc w:val="center"/>
              <w:rPr>
                <w:rFonts w:hint="eastAsia" w:ascii="宋体" w:hAnsi="宋体"/>
                <w:bCs/>
                <w:color w:val="000000"/>
                <w:szCs w:val="21"/>
                <w:highlight w:val="none"/>
              </w:rPr>
            </w:pPr>
          </w:p>
        </w:tc>
        <w:tc>
          <w:tcPr>
            <w:tcW w:w="1383" w:type="dxa"/>
            <w:tcMar>
              <w:top w:w="15" w:type="dxa"/>
              <w:left w:w="15" w:type="dxa"/>
              <w:bottom w:w="0" w:type="dxa"/>
              <w:right w:w="15" w:type="dxa"/>
            </w:tcMar>
            <w:vAlign w:val="center"/>
          </w:tcPr>
          <w:p w14:paraId="0F97A6CD">
            <w:pPr>
              <w:spacing w:line="380" w:lineRule="exact"/>
              <w:jc w:val="center"/>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财务要求</w:t>
            </w:r>
          </w:p>
        </w:tc>
        <w:tc>
          <w:tcPr>
            <w:tcW w:w="6731" w:type="dxa"/>
            <w:tcMar>
              <w:top w:w="15" w:type="dxa"/>
              <w:left w:w="15" w:type="dxa"/>
              <w:bottom w:w="0" w:type="dxa"/>
              <w:right w:w="15" w:type="dxa"/>
            </w:tcMar>
            <w:vAlign w:val="center"/>
          </w:tcPr>
          <w:p w14:paraId="6F4AE33D">
            <w:pPr>
              <w:spacing w:line="380" w:lineRule="exact"/>
              <w:jc w:val="lef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本项目要求供应商具备开具增值税专用发票的能力，并承诺成交后向采购人开具符合采购人要求的增值税专用发票。</w:t>
            </w:r>
          </w:p>
        </w:tc>
      </w:tr>
      <w:tr w14:paraId="277C4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581" w:type="dxa"/>
            <w:vMerge w:val="continue"/>
            <w:vAlign w:val="center"/>
          </w:tcPr>
          <w:p w14:paraId="53219382">
            <w:pPr>
              <w:spacing w:line="380" w:lineRule="exact"/>
              <w:rPr>
                <w:rFonts w:ascii="宋体" w:hAnsi="宋体"/>
                <w:bCs/>
                <w:color w:val="000000"/>
                <w:szCs w:val="21"/>
                <w:highlight w:val="none"/>
              </w:rPr>
            </w:pPr>
          </w:p>
        </w:tc>
        <w:tc>
          <w:tcPr>
            <w:tcW w:w="794" w:type="dxa"/>
            <w:vMerge w:val="continue"/>
            <w:vAlign w:val="center"/>
          </w:tcPr>
          <w:p w14:paraId="5A3F9AC3">
            <w:pPr>
              <w:spacing w:line="380" w:lineRule="exact"/>
              <w:rPr>
                <w:rFonts w:ascii="宋体" w:hAnsi="宋体"/>
                <w:bCs/>
                <w:color w:val="000000"/>
                <w:szCs w:val="21"/>
                <w:highlight w:val="none"/>
              </w:rPr>
            </w:pPr>
          </w:p>
        </w:tc>
        <w:tc>
          <w:tcPr>
            <w:tcW w:w="951" w:type="dxa"/>
            <w:vMerge w:val="continue"/>
            <w:tcMar>
              <w:top w:w="15" w:type="dxa"/>
              <w:left w:w="15" w:type="dxa"/>
              <w:bottom w:w="0" w:type="dxa"/>
              <w:right w:w="15" w:type="dxa"/>
            </w:tcMar>
            <w:textDirection w:val="tbRlV"/>
            <w:vAlign w:val="center"/>
          </w:tcPr>
          <w:p w14:paraId="55211B15">
            <w:pPr>
              <w:spacing w:line="380" w:lineRule="exact"/>
              <w:jc w:val="center"/>
              <w:rPr>
                <w:rFonts w:ascii="宋体" w:hAnsi="宋体"/>
                <w:bCs/>
                <w:color w:val="000000"/>
                <w:szCs w:val="21"/>
                <w:highlight w:val="none"/>
              </w:rPr>
            </w:pPr>
          </w:p>
        </w:tc>
        <w:tc>
          <w:tcPr>
            <w:tcW w:w="1383" w:type="dxa"/>
            <w:tcMar>
              <w:top w:w="15" w:type="dxa"/>
              <w:left w:w="15" w:type="dxa"/>
              <w:bottom w:w="0" w:type="dxa"/>
              <w:right w:w="15" w:type="dxa"/>
            </w:tcMar>
            <w:vAlign w:val="center"/>
          </w:tcPr>
          <w:p w14:paraId="7218D236">
            <w:pPr>
              <w:spacing w:line="380" w:lineRule="exact"/>
              <w:jc w:val="center"/>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业绩要求</w:t>
            </w:r>
          </w:p>
        </w:tc>
        <w:tc>
          <w:tcPr>
            <w:tcW w:w="6731" w:type="dxa"/>
            <w:tcMar>
              <w:top w:w="15" w:type="dxa"/>
              <w:left w:w="15" w:type="dxa"/>
              <w:bottom w:w="0" w:type="dxa"/>
              <w:right w:w="15" w:type="dxa"/>
            </w:tcMar>
            <w:vAlign w:val="center"/>
          </w:tcPr>
          <w:p w14:paraId="78E28612">
            <w:pPr>
              <w:spacing w:line="380" w:lineRule="exact"/>
              <w:jc w:val="left"/>
              <w:rPr>
                <w:rFonts w:hint="eastAsia"/>
                <w:highlight w:val="none"/>
              </w:rPr>
            </w:pPr>
            <w:r>
              <w:rPr>
                <w:rFonts w:hint="eastAsia"/>
                <w:highlight w:val="none"/>
              </w:rPr>
              <w:t>业绩要求：供应商自2022年1月1日至响应文件递交截止日在中华人民共和国境内具备同类（汽车产品销售类）项目业绩，且累计业绩含税金额不少于【50】万元（含）人民币。</w:t>
            </w:r>
          </w:p>
          <w:p w14:paraId="5811371D">
            <w:pPr>
              <w:spacing w:line="380" w:lineRule="exact"/>
              <w:jc w:val="left"/>
              <w:rPr>
                <w:rFonts w:hint="eastAsia" w:ascii="宋体" w:hAnsi="宋体" w:eastAsia="宋体" w:cs="Times New Roman"/>
                <w:color w:val="000000"/>
                <w:szCs w:val="21"/>
                <w:highlight w:val="none"/>
                <w:lang w:val="en-US" w:eastAsia="zh-CN"/>
              </w:rPr>
            </w:pPr>
            <w:r>
              <w:rPr>
                <w:rFonts w:hint="eastAsia"/>
                <w:highlight w:val="none"/>
              </w:rPr>
              <w:t>注：①单项合同以合同签订时间、合同金额为准，框架合同以订单或其他结算文件的时间和金额为准；②若为单项合同，须提供合同关键页扫描件或电子件(关键页包括但不限于合同首页、合同金额页、合同标的页，合同签章页)；③若是框架合同，则须提供框架合同关键页（包括但不限于合同首页、合同金额页（如有）、合同标的页、合同签章页）以及能显示对应关系的订单或其他结算文件，同一份框架合同仅认可订单或其他结算文件其中一类证明文件，若同时提供多种证明文件的以时间早者为准。④项目业绩数以单项合同/框架协议数计算，即同一框架协议下具备多个采购订单，认定为一个项目业绩。⑤签订时间缺漏的，若证明材料可有效判断业绩时间满足要求则予以认可。上述材料未提供或不完整将不予认可。</w:t>
            </w:r>
          </w:p>
        </w:tc>
      </w:tr>
      <w:tr w14:paraId="046D2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jc w:val="center"/>
        </w:trPr>
        <w:tc>
          <w:tcPr>
            <w:tcW w:w="581" w:type="dxa"/>
            <w:vMerge w:val="continue"/>
            <w:vAlign w:val="center"/>
          </w:tcPr>
          <w:p w14:paraId="76168D5A">
            <w:pPr>
              <w:spacing w:line="380" w:lineRule="exact"/>
              <w:rPr>
                <w:rFonts w:ascii="宋体" w:hAnsi="宋体"/>
                <w:bCs/>
                <w:color w:val="000000"/>
                <w:szCs w:val="21"/>
                <w:highlight w:val="none"/>
              </w:rPr>
            </w:pPr>
          </w:p>
        </w:tc>
        <w:tc>
          <w:tcPr>
            <w:tcW w:w="794" w:type="dxa"/>
            <w:vMerge w:val="continue"/>
            <w:vAlign w:val="center"/>
          </w:tcPr>
          <w:p w14:paraId="5A39A82F">
            <w:pPr>
              <w:spacing w:line="380" w:lineRule="exact"/>
              <w:rPr>
                <w:rFonts w:ascii="宋体" w:hAnsi="宋体"/>
                <w:bCs/>
                <w:color w:val="000000"/>
                <w:szCs w:val="21"/>
                <w:highlight w:val="none"/>
              </w:rPr>
            </w:pPr>
          </w:p>
        </w:tc>
        <w:tc>
          <w:tcPr>
            <w:tcW w:w="951" w:type="dxa"/>
            <w:vMerge w:val="continue"/>
            <w:tcMar>
              <w:top w:w="15" w:type="dxa"/>
              <w:left w:w="15" w:type="dxa"/>
              <w:bottom w:w="0" w:type="dxa"/>
              <w:right w:w="15" w:type="dxa"/>
            </w:tcMar>
            <w:textDirection w:val="tbRlV"/>
            <w:vAlign w:val="center"/>
          </w:tcPr>
          <w:p w14:paraId="70F601E4">
            <w:pPr>
              <w:spacing w:line="380" w:lineRule="exact"/>
              <w:jc w:val="center"/>
              <w:rPr>
                <w:rFonts w:ascii="宋体" w:hAnsi="宋体"/>
                <w:bCs/>
                <w:color w:val="000000"/>
                <w:szCs w:val="21"/>
                <w:highlight w:val="none"/>
              </w:rPr>
            </w:pPr>
          </w:p>
        </w:tc>
        <w:tc>
          <w:tcPr>
            <w:tcW w:w="1383" w:type="dxa"/>
            <w:tcMar>
              <w:top w:w="15" w:type="dxa"/>
              <w:left w:w="15" w:type="dxa"/>
              <w:bottom w:w="0" w:type="dxa"/>
              <w:right w:w="15" w:type="dxa"/>
            </w:tcMar>
            <w:vAlign w:val="center"/>
          </w:tcPr>
          <w:p w14:paraId="28B37A78">
            <w:pPr>
              <w:spacing w:line="380" w:lineRule="exact"/>
              <w:jc w:val="center"/>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控股及管理关系</w:t>
            </w:r>
          </w:p>
        </w:tc>
        <w:tc>
          <w:tcPr>
            <w:tcW w:w="6731" w:type="dxa"/>
            <w:tcMar>
              <w:top w:w="15" w:type="dxa"/>
              <w:left w:w="15" w:type="dxa"/>
              <w:bottom w:w="0" w:type="dxa"/>
              <w:right w:w="15" w:type="dxa"/>
            </w:tcMar>
            <w:vAlign w:val="center"/>
          </w:tcPr>
          <w:p w14:paraId="086E2424">
            <w:pPr>
              <w:spacing w:line="380" w:lineRule="exact"/>
              <w:jc w:val="lef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供应商的法定代表人或负责人为同一人或者存在控股、管理关系的不同供应商，不得参加同一标包响应或者未划分标包的同一询比项目响应。</w:t>
            </w:r>
          </w:p>
        </w:tc>
      </w:tr>
      <w:tr w14:paraId="0CBE4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jc w:val="center"/>
        </w:trPr>
        <w:tc>
          <w:tcPr>
            <w:tcW w:w="581" w:type="dxa"/>
            <w:vMerge w:val="continue"/>
            <w:vAlign w:val="center"/>
          </w:tcPr>
          <w:p w14:paraId="1BC244E3">
            <w:pPr>
              <w:spacing w:line="380" w:lineRule="exact"/>
              <w:rPr>
                <w:rFonts w:ascii="宋体" w:hAnsi="宋体"/>
                <w:bCs/>
                <w:color w:val="000000"/>
                <w:szCs w:val="21"/>
                <w:highlight w:val="none"/>
              </w:rPr>
            </w:pPr>
          </w:p>
        </w:tc>
        <w:tc>
          <w:tcPr>
            <w:tcW w:w="794" w:type="dxa"/>
            <w:vMerge w:val="continue"/>
            <w:vAlign w:val="center"/>
          </w:tcPr>
          <w:p w14:paraId="06D97409">
            <w:pPr>
              <w:spacing w:line="380" w:lineRule="exact"/>
              <w:rPr>
                <w:rFonts w:ascii="宋体" w:hAnsi="宋体"/>
                <w:bCs/>
                <w:color w:val="000000"/>
                <w:szCs w:val="21"/>
                <w:highlight w:val="none"/>
              </w:rPr>
            </w:pPr>
          </w:p>
        </w:tc>
        <w:tc>
          <w:tcPr>
            <w:tcW w:w="951" w:type="dxa"/>
            <w:vMerge w:val="continue"/>
            <w:tcMar>
              <w:top w:w="15" w:type="dxa"/>
              <w:left w:w="15" w:type="dxa"/>
              <w:bottom w:w="0" w:type="dxa"/>
              <w:right w:w="15" w:type="dxa"/>
            </w:tcMar>
            <w:textDirection w:val="tbRlV"/>
            <w:vAlign w:val="center"/>
          </w:tcPr>
          <w:p w14:paraId="5F454041">
            <w:pPr>
              <w:spacing w:line="380" w:lineRule="exact"/>
              <w:jc w:val="center"/>
              <w:rPr>
                <w:rFonts w:ascii="宋体" w:hAnsi="宋体"/>
                <w:bCs/>
                <w:color w:val="000000"/>
                <w:szCs w:val="21"/>
                <w:highlight w:val="none"/>
              </w:rPr>
            </w:pPr>
          </w:p>
        </w:tc>
        <w:tc>
          <w:tcPr>
            <w:tcW w:w="1383" w:type="dxa"/>
            <w:tcMar>
              <w:top w:w="15" w:type="dxa"/>
              <w:left w:w="15" w:type="dxa"/>
              <w:bottom w:w="0" w:type="dxa"/>
              <w:right w:w="15" w:type="dxa"/>
            </w:tcMar>
            <w:vAlign w:val="center"/>
          </w:tcPr>
          <w:p w14:paraId="7EBEE649">
            <w:pPr>
              <w:spacing w:line="380" w:lineRule="exact"/>
              <w:jc w:val="center"/>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自然人股东</w:t>
            </w:r>
          </w:p>
        </w:tc>
        <w:tc>
          <w:tcPr>
            <w:tcW w:w="6731" w:type="dxa"/>
            <w:tcMar>
              <w:top w:w="15" w:type="dxa"/>
              <w:left w:w="15" w:type="dxa"/>
              <w:bottom w:w="0" w:type="dxa"/>
              <w:right w:w="15" w:type="dxa"/>
            </w:tcMar>
            <w:vAlign w:val="center"/>
          </w:tcPr>
          <w:p w14:paraId="7C957534">
            <w:pPr>
              <w:spacing w:line="380" w:lineRule="exact"/>
              <w:jc w:val="lef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供应商的股东为自然人，且完全一致的不同供应商，不得参加同一标包响应或者未划分标包的同一询比项目响应。</w:t>
            </w:r>
          </w:p>
        </w:tc>
      </w:tr>
      <w:tr w14:paraId="2D77B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581" w:type="dxa"/>
            <w:vMerge w:val="continue"/>
            <w:vAlign w:val="center"/>
          </w:tcPr>
          <w:p w14:paraId="74C3ABAC">
            <w:pPr>
              <w:spacing w:line="380" w:lineRule="exact"/>
              <w:rPr>
                <w:rFonts w:ascii="宋体" w:hAnsi="宋体"/>
                <w:bCs/>
                <w:color w:val="000000"/>
                <w:szCs w:val="21"/>
                <w:highlight w:val="none"/>
              </w:rPr>
            </w:pPr>
          </w:p>
        </w:tc>
        <w:tc>
          <w:tcPr>
            <w:tcW w:w="794" w:type="dxa"/>
            <w:vMerge w:val="continue"/>
            <w:vAlign w:val="center"/>
          </w:tcPr>
          <w:p w14:paraId="119DDE6C">
            <w:pPr>
              <w:spacing w:line="380" w:lineRule="exact"/>
              <w:rPr>
                <w:rFonts w:ascii="宋体" w:hAnsi="宋体"/>
                <w:bCs/>
                <w:color w:val="000000"/>
                <w:szCs w:val="21"/>
                <w:highlight w:val="none"/>
              </w:rPr>
            </w:pPr>
          </w:p>
        </w:tc>
        <w:tc>
          <w:tcPr>
            <w:tcW w:w="951" w:type="dxa"/>
            <w:vMerge w:val="continue"/>
            <w:tcMar>
              <w:top w:w="15" w:type="dxa"/>
              <w:left w:w="15" w:type="dxa"/>
              <w:bottom w:w="0" w:type="dxa"/>
              <w:right w:w="15" w:type="dxa"/>
            </w:tcMar>
            <w:textDirection w:val="tbRlV"/>
            <w:vAlign w:val="center"/>
          </w:tcPr>
          <w:p w14:paraId="706A8F4D">
            <w:pPr>
              <w:spacing w:line="380" w:lineRule="exact"/>
              <w:jc w:val="center"/>
              <w:rPr>
                <w:rFonts w:ascii="宋体" w:hAnsi="宋体"/>
                <w:bCs/>
                <w:color w:val="000000"/>
                <w:szCs w:val="21"/>
                <w:highlight w:val="none"/>
              </w:rPr>
            </w:pPr>
          </w:p>
        </w:tc>
        <w:tc>
          <w:tcPr>
            <w:tcW w:w="1383" w:type="dxa"/>
            <w:tcMar>
              <w:top w:w="15" w:type="dxa"/>
              <w:left w:w="15" w:type="dxa"/>
              <w:bottom w:w="0" w:type="dxa"/>
              <w:right w:w="15" w:type="dxa"/>
            </w:tcMar>
            <w:vAlign w:val="center"/>
          </w:tcPr>
          <w:p w14:paraId="43087469">
            <w:pPr>
              <w:spacing w:line="380" w:lineRule="exact"/>
              <w:jc w:val="center"/>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高级管理人员</w:t>
            </w:r>
          </w:p>
        </w:tc>
        <w:tc>
          <w:tcPr>
            <w:tcW w:w="6731" w:type="dxa"/>
            <w:tcMar>
              <w:top w:w="15" w:type="dxa"/>
              <w:left w:w="15" w:type="dxa"/>
              <w:bottom w:w="0" w:type="dxa"/>
              <w:right w:w="15" w:type="dxa"/>
            </w:tcMar>
            <w:vAlign w:val="center"/>
          </w:tcPr>
          <w:p w14:paraId="1D99B9C0">
            <w:pPr>
              <w:spacing w:line="380" w:lineRule="exact"/>
              <w:jc w:val="lef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供应商的高级管理人员（包括法定代表人/单位负责人、公司董事长、公司副董事长、公司总经理、公司副总经理、公司总会计师/公司财务总监）为同一人或存在交叉任职的不同供应商，不得参加同一标包响应或者未划分标包的同一询比项目响应。</w:t>
            </w:r>
          </w:p>
        </w:tc>
      </w:tr>
      <w:tr w14:paraId="7C21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jc w:val="center"/>
        </w:trPr>
        <w:tc>
          <w:tcPr>
            <w:tcW w:w="581" w:type="dxa"/>
            <w:vMerge w:val="continue"/>
            <w:vAlign w:val="center"/>
          </w:tcPr>
          <w:p w14:paraId="64941572">
            <w:pPr>
              <w:spacing w:line="380" w:lineRule="exact"/>
              <w:rPr>
                <w:rFonts w:ascii="宋体" w:hAnsi="宋体"/>
                <w:bCs/>
                <w:color w:val="000000"/>
                <w:szCs w:val="21"/>
                <w:highlight w:val="none"/>
              </w:rPr>
            </w:pPr>
          </w:p>
        </w:tc>
        <w:tc>
          <w:tcPr>
            <w:tcW w:w="794" w:type="dxa"/>
            <w:vMerge w:val="continue"/>
            <w:vAlign w:val="center"/>
          </w:tcPr>
          <w:p w14:paraId="078F299A">
            <w:pPr>
              <w:spacing w:line="380" w:lineRule="exact"/>
              <w:rPr>
                <w:rFonts w:ascii="宋体" w:hAnsi="宋体"/>
                <w:bCs/>
                <w:color w:val="000000"/>
                <w:szCs w:val="21"/>
                <w:highlight w:val="none"/>
              </w:rPr>
            </w:pPr>
          </w:p>
        </w:tc>
        <w:tc>
          <w:tcPr>
            <w:tcW w:w="951" w:type="dxa"/>
            <w:vMerge w:val="continue"/>
            <w:tcMar>
              <w:top w:w="15" w:type="dxa"/>
              <w:left w:w="15" w:type="dxa"/>
              <w:bottom w:w="0" w:type="dxa"/>
              <w:right w:w="15" w:type="dxa"/>
            </w:tcMar>
            <w:textDirection w:val="tbRlV"/>
            <w:vAlign w:val="center"/>
          </w:tcPr>
          <w:p w14:paraId="4D2E9D94">
            <w:pPr>
              <w:spacing w:line="380" w:lineRule="exact"/>
              <w:jc w:val="center"/>
              <w:rPr>
                <w:rFonts w:ascii="宋体" w:hAnsi="宋体"/>
                <w:bCs/>
                <w:color w:val="000000"/>
                <w:szCs w:val="21"/>
                <w:highlight w:val="none"/>
              </w:rPr>
            </w:pPr>
          </w:p>
        </w:tc>
        <w:tc>
          <w:tcPr>
            <w:tcW w:w="1383" w:type="dxa"/>
            <w:tcMar>
              <w:top w:w="15" w:type="dxa"/>
              <w:left w:w="15" w:type="dxa"/>
              <w:bottom w:w="0" w:type="dxa"/>
              <w:right w:w="15" w:type="dxa"/>
            </w:tcMar>
            <w:vAlign w:val="center"/>
          </w:tcPr>
          <w:p w14:paraId="1D8B8E58">
            <w:pPr>
              <w:spacing w:line="380" w:lineRule="exact"/>
              <w:jc w:val="center"/>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供应商资格要求</w:t>
            </w:r>
          </w:p>
        </w:tc>
        <w:tc>
          <w:tcPr>
            <w:tcW w:w="6731" w:type="dxa"/>
            <w:tcMar>
              <w:top w:w="15" w:type="dxa"/>
              <w:left w:w="15" w:type="dxa"/>
              <w:bottom w:w="0" w:type="dxa"/>
              <w:right w:w="15" w:type="dxa"/>
            </w:tcMar>
            <w:vAlign w:val="center"/>
          </w:tcPr>
          <w:p w14:paraId="00504BF1">
            <w:pPr>
              <w:spacing w:line="380" w:lineRule="exact"/>
              <w:jc w:val="lef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供应商须为生产厂家或经销商，若为经销商须提供有效期内的相关授权证明文件原件的扫描件或电子件。</w:t>
            </w:r>
          </w:p>
        </w:tc>
      </w:tr>
      <w:tr w14:paraId="09C90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jc w:val="center"/>
        </w:trPr>
        <w:tc>
          <w:tcPr>
            <w:tcW w:w="581" w:type="dxa"/>
            <w:vMerge w:val="continue"/>
            <w:vAlign w:val="center"/>
          </w:tcPr>
          <w:p w14:paraId="057AC5AE">
            <w:pPr>
              <w:spacing w:line="380" w:lineRule="exact"/>
              <w:rPr>
                <w:rFonts w:ascii="宋体" w:hAnsi="宋体"/>
                <w:bCs/>
                <w:color w:val="000000"/>
                <w:szCs w:val="21"/>
                <w:highlight w:val="none"/>
              </w:rPr>
            </w:pPr>
          </w:p>
        </w:tc>
        <w:tc>
          <w:tcPr>
            <w:tcW w:w="794" w:type="dxa"/>
            <w:vMerge w:val="continue"/>
            <w:vAlign w:val="center"/>
          </w:tcPr>
          <w:p w14:paraId="54E61E01">
            <w:pPr>
              <w:spacing w:line="380" w:lineRule="exact"/>
              <w:rPr>
                <w:rFonts w:ascii="宋体" w:hAnsi="宋体"/>
                <w:bCs/>
                <w:color w:val="000000"/>
                <w:szCs w:val="21"/>
                <w:highlight w:val="none"/>
              </w:rPr>
            </w:pPr>
          </w:p>
        </w:tc>
        <w:tc>
          <w:tcPr>
            <w:tcW w:w="951" w:type="dxa"/>
            <w:vMerge w:val="continue"/>
            <w:vAlign w:val="center"/>
          </w:tcPr>
          <w:p w14:paraId="2E0AF6CE">
            <w:pPr>
              <w:spacing w:line="380" w:lineRule="exact"/>
              <w:rPr>
                <w:rFonts w:ascii="宋体" w:hAnsi="宋体"/>
                <w:bCs/>
                <w:color w:val="000000"/>
                <w:szCs w:val="21"/>
                <w:highlight w:val="none"/>
              </w:rPr>
            </w:pPr>
          </w:p>
        </w:tc>
        <w:tc>
          <w:tcPr>
            <w:tcW w:w="1383" w:type="dxa"/>
            <w:tcMar>
              <w:top w:w="15" w:type="dxa"/>
              <w:left w:w="15" w:type="dxa"/>
              <w:bottom w:w="0" w:type="dxa"/>
              <w:right w:w="15" w:type="dxa"/>
            </w:tcMar>
            <w:vAlign w:val="center"/>
          </w:tcPr>
          <w:p w14:paraId="2D58E617">
            <w:pPr>
              <w:spacing w:line="380" w:lineRule="exact"/>
              <w:jc w:val="center"/>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不得存在的情形</w:t>
            </w:r>
          </w:p>
        </w:tc>
        <w:tc>
          <w:tcPr>
            <w:tcW w:w="6731" w:type="dxa"/>
            <w:tcMar>
              <w:top w:w="15" w:type="dxa"/>
              <w:left w:w="15" w:type="dxa"/>
              <w:bottom w:w="0" w:type="dxa"/>
              <w:right w:w="15" w:type="dxa"/>
            </w:tcMar>
            <w:vAlign w:val="center"/>
          </w:tcPr>
          <w:p w14:paraId="17FE2A28">
            <w:pPr>
              <w:spacing w:line="380" w:lineRule="exact"/>
              <w:jc w:val="lef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供应商不得存在下列情形之一：</w:t>
            </w:r>
          </w:p>
          <w:p w14:paraId="6816C9F9">
            <w:pPr>
              <w:spacing w:line="380" w:lineRule="exact"/>
              <w:jc w:val="lef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（1）为采购人不具有独立法人资格的附属机构（单位）；</w:t>
            </w:r>
          </w:p>
          <w:p w14:paraId="631A407A">
            <w:pPr>
              <w:spacing w:line="380" w:lineRule="exact"/>
              <w:jc w:val="lef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（2）被依法暂停或取消响应资格的；</w:t>
            </w:r>
          </w:p>
          <w:p w14:paraId="29BEBE6E">
            <w:pPr>
              <w:spacing w:line="380" w:lineRule="exact"/>
              <w:jc w:val="lef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（3）被责令停产停业、暂扣或者吊销许可证、暂扣或者吊销执照；</w:t>
            </w:r>
          </w:p>
          <w:p w14:paraId="6B5C3593">
            <w:pPr>
              <w:spacing w:line="380" w:lineRule="exact"/>
              <w:jc w:val="lef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 xml:space="preserve">（4）财产被接管或冻结的、进入清算程序，或被宣告破产，或其他丧失履约能力的情形； </w:t>
            </w:r>
          </w:p>
          <w:p w14:paraId="2802BE26">
            <w:pPr>
              <w:spacing w:line="380" w:lineRule="exact"/>
              <w:jc w:val="lef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（5）在最近三年内（自2022年11月1日起）被相关行业主管部门或司法机关认定有骗取成交、严重违约、重大工程质量或者安全问题（以相关行业主管部门的行政处罚决定或司法机关出具的有关法律文书为准）的；</w:t>
            </w:r>
          </w:p>
          <w:p w14:paraId="18CC1868">
            <w:pPr>
              <w:spacing w:line="380" w:lineRule="exact"/>
              <w:jc w:val="lef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（6）在最近五年内（自2020年11月1日起）被判处单位行贿罪，且行贿行为与采购活动相关的（以“中国裁判文书网”的生效判决为准）；</w:t>
            </w:r>
          </w:p>
          <w:p w14:paraId="705C89D7">
            <w:pPr>
              <w:spacing w:line="380" w:lineRule="exact"/>
              <w:jc w:val="lef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（7）在最近五年内（自2020年11月1日起）被判处合同诈骗罪的（以“中国裁判文书网”的生效判决为准）；</w:t>
            </w:r>
          </w:p>
          <w:p w14:paraId="6439AC31">
            <w:pPr>
              <w:spacing w:line="380" w:lineRule="exact"/>
              <w:jc w:val="lef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（8）被最高人民法院在“信用中国”网站（www.creditchina.gov.cn）或各级信用信息共享平台中列入失信被执行人名单（已执行完毕或不再执行的除外）；</w:t>
            </w:r>
          </w:p>
          <w:p w14:paraId="3417A467">
            <w:pPr>
              <w:spacing w:line="380" w:lineRule="exact"/>
              <w:jc w:val="lef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（9）被中国铁塔股份有限公司总部/江苏省分公司列入全国/江苏省“禁止交易企业名单”的；</w:t>
            </w:r>
          </w:p>
          <w:p w14:paraId="76E1D980">
            <w:pPr>
              <w:spacing w:line="380" w:lineRule="exact"/>
              <w:jc w:val="lef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（10）被中国铁塔股份有限公司总部/江苏省分公司列入响应同类产品“中国铁塔全国级或江苏省级供应商黑名单”的，且本项目在禁止参与范围内的。</w:t>
            </w:r>
          </w:p>
          <w:p w14:paraId="1EF407C6">
            <w:pPr>
              <w:spacing w:line="380" w:lineRule="exact"/>
              <w:jc w:val="lef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【供应商是经销商的，本条所指的供应商也包括其所代理的制造商。】</w:t>
            </w:r>
          </w:p>
        </w:tc>
      </w:tr>
      <w:tr w14:paraId="0861A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jc w:val="center"/>
        </w:trPr>
        <w:tc>
          <w:tcPr>
            <w:tcW w:w="581" w:type="dxa"/>
            <w:vMerge w:val="continue"/>
            <w:vAlign w:val="center"/>
          </w:tcPr>
          <w:p w14:paraId="13F69952">
            <w:pPr>
              <w:spacing w:line="380" w:lineRule="exact"/>
              <w:rPr>
                <w:rFonts w:ascii="宋体" w:hAnsi="宋体"/>
                <w:bCs/>
                <w:color w:val="000000"/>
                <w:szCs w:val="21"/>
                <w:highlight w:val="none"/>
              </w:rPr>
            </w:pPr>
          </w:p>
        </w:tc>
        <w:tc>
          <w:tcPr>
            <w:tcW w:w="794" w:type="dxa"/>
            <w:vMerge w:val="continue"/>
            <w:vAlign w:val="center"/>
          </w:tcPr>
          <w:p w14:paraId="5FCAC8C4">
            <w:pPr>
              <w:spacing w:line="380" w:lineRule="exact"/>
              <w:rPr>
                <w:rFonts w:ascii="宋体" w:hAnsi="宋体"/>
                <w:bCs/>
                <w:color w:val="000000"/>
                <w:szCs w:val="21"/>
                <w:highlight w:val="none"/>
              </w:rPr>
            </w:pPr>
          </w:p>
        </w:tc>
        <w:tc>
          <w:tcPr>
            <w:tcW w:w="951" w:type="dxa"/>
            <w:vMerge w:val="continue"/>
            <w:vAlign w:val="center"/>
          </w:tcPr>
          <w:p w14:paraId="276A3E91">
            <w:pPr>
              <w:spacing w:line="380" w:lineRule="exact"/>
              <w:rPr>
                <w:rFonts w:ascii="宋体" w:hAnsi="宋体"/>
                <w:bCs/>
                <w:color w:val="000000"/>
                <w:szCs w:val="21"/>
                <w:highlight w:val="none"/>
              </w:rPr>
            </w:pPr>
          </w:p>
        </w:tc>
        <w:tc>
          <w:tcPr>
            <w:tcW w:w="1383" w:type="dxa"/>
            <w:tcMar>
              <w:top w:w="15" w:type="dxa"/>
              <w:left w:w="15" w:type="dxa"/>
              <w:bottom w:w="0" w:type="dxa"/>
              <w:right w:w="15" w:type="dxa"/>
            </w:tcMar>
            <w:vAlign w:val="center"/>
          </w:tcPr>
          <w:p w14:paraId="56C8B0E7">
            <w:pPr>
              <w:spacing w:line="380" w:lineRule="exact"/>
              <w:jc w:val="center"/>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联合体响应</w:t>
            </w:r>
          </w:p>
        </w:tc>
        <w:tc>
          <w:tcPr>
            <w:tcW w:w="6731" w:type="dxa"/>
            <w:tcMar>
              <w:top w:w="15" w:type="dxa"/>
              <w:left w:w="15" w:type="dxa"/>
              <w:bottom w:w="0" w:type="dxa"/>
              <w:right w:w="15" w:type="dxa"/>
            </w:tcMar>
            <w:vAlign w:val="center"/>
          </w:tcPr>
          <w:p w14:paraId="0EE9FC51">
            <w:pPr>
              <w:spacing w:line="380" w:lineRule="exact"/>
              <w:jc w:val="lef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本项目不接受联合体响应。</w:t>
            </w:r>
          </w:p>
        </w:tc>
      </w:tr>
      <w:tr w14:paraId="65975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jc w:val="center"/>
        </w:trPr>
        <w:tc>
          <w:tcPr>
            <w:tcW w:w="581" w:type="dxa"/>
            <w:vMerge w:val="continue"/>
            <w:vAlign w:val="center"/>
          </w:tcPr>
          <w:p w14:paraId="30E76320">
            <w:pPr>
              <w:spacing w:line="380" w:lineRule="exact"/>
              <w:rPr>
                <w:rFonts w:ascii="宋体" w:hAnsi="宋体"/>
                <w:bCs/>
                <w:color w:val="000000"/>
                <w:szCs w:val="21"/>
                <w:highlight w:val="none"/>
              </w:rPr>
            </w:pPr>
          </w:p>
        </w:tc>
        <w:tc>
          <w:tcPr>
            <w:tcW w:w="794" w:type="dxa"/>
            <w:vMerge w:val="continue"/>
            <w:vAlign w:val="center"/>
          </w:tcPr>
          <w:p w14:paraId="503CB8F6">
            <w:pPr>
              <w:spacing w:line="380" w:lineRule="exact"/>
              <w:rPr>
                <w:rFonts w:ascii="宋体" w:hAnsi="宋体"/>
                <w:bCs/>
                <w:color w:val="000000"/>
                <w:szCs w:val="21"/>
                <w:highlight w:val="none"/>
              </w:rPr>
            </w:pPr>
          </w:p>
        </w:tc>
        <w:tc>
          <w:tcPr>
            <w:tcW w:w="951" w:type="dxa"/>
            <w:vMerge w:val="continue"/>
            <w:vAlign w:val="center"/>
          </w:tcPr>
          <w:p w14:paraId="22640755">
            <w:pPr>
              <w:spacing w:line="380" w:lineRule="exact"/>
              <w:rPr>
                <w:rFonts w:ascii="宋体" w:hAnsi="宋体"/>
                <w:bCs/>
                <w:color w:val="000000"/>
                <w:szCs w:val="21"/>
                <w:highlight w:val="none"/>
              </w:rPr>
            </w:pPr>
          </w:p>
        </w:tc>
        <w:tc>
          <w:tcPr>
            <w:tcW w:w="1383" w:type="dxa"/>
            <w:tcMar>
              <w:top w:w="15" w:type="dxa"/>
              <w:left w:w="15" w:type="dxa"/>
              <w:bottom w:w="0" w:type="dxa"/>
              <w:right w:w="15" w:type="dxa"/>
            </w:tcMar>
            <w:vAlign w:val="center"/>
          </w:tcPr>
          <w:p w14:paraId="17FF3FE7">
            <w:pPr>
              <w:spacing w:line="380" w:lineRule="exact"/>
              <w:jc w:val="center"/>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经销商响应</w:t>
            </w:r>
          </w:p>
        </w:tc>
        <w:tc>
          <w:tcPr>
            <w:tcW w:w="6731" w:type="dxa"/>
            <w:tcMar>
              <w:top w:w="15" w:type="dxa"/>
              <w:left w:w="15" w:type="dxa"/>
              <w:bottom w:w="0" w:type="dxa"/>
              <w:right w:w="15" w:type="dxa"/>
            </w:tcMar>
            <w:vAlign w:val="center"/>
          </w:tcPr>
          <w:p w14:paraId="3F8F843D">
            <w:pPr>
              <w:spacing w:line="380" w:lineRule="exact"/>
              <w:jc w:val="lef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本项目接受经销商响应，制造商和经销商不得同时参加同一项目，否则均被否决。</w:t>
            </w:r>
          </w:p>
        </w:tc>
      </w:tr>
      <w:tr w14:paraId="562DA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jc w:val="center"/>
        </w:trPr>
        <w:tc>
          <w:tcPr>
            <w:tcW w:w="581" w:type="dxa"/>
            <w:vMerge w:val="continue"/>
            <w:vAlign w:val="center"/>
          </w:tcPr>
          <w:p w14:paraId="63CF76EA">
            <w:pPr>
              <w:spacing w:line="380" w:lineRule="exact"/>
              <w:rPr>
                <w:rFonts w:ascii="宋体" w:hAnsi="宋体"/>
                <w:bCs/>
                <w:color w:val="000000"/>
                <w:szCs w:val="21"/>
                <w:highlight w:val="none"/>
              </w:rPr>
            </w:pPr>
          </w:p>
        </w:tc>
        <w:tc>
          <w:tcPr>
            <w:tcW w:w="794" w:type="dxa"/>
            <w:vMerge w:val="continue"/>
            <w:vAlign w:val="center"/>
          </w:tcPr>
          <w:p w14:paraId="653389D1">
            <w:pPr>
              <w:spacing w:line="380" w:lineRule="exact"/>
              <w:rPr>
                <w:rFonts w:ascii="宋体" w:hAnsi="宋体"/>
                <w:bCs/>
                <w:color w:val="000000"/>
                <w:szCs w:val="21"/>
                <w:highlight w:val="none"/>
              </w:rPr>
            </w:pPr>
          </w:p>
        </w:tc>
        <w:tc>
          <w:tcPr>
            <w:tcW w:w="951" w:type="dxa"/>
            <w:vMerge w:val="continue"/>
            <w:vAlign w:val="center"/>
          </w:tcPr>
          <w:p w14:paraId="12B81F2B">
            <w:pPr>
              <w:spacing w:line="380" w:lineRule="exact"/>
              <w:rPr>
                <w:rFonts w:ascii="宋体" w:hAnsi="宋体"/>
                <w:bCs/>
                <w:color w:val="000000"/>
                <w:szCs w:val="21"/>
                <w:highlight w:val="none"/>
              </w:rPr>
            </w:pPr>
          </w:p>
        </w:tc>
        <w:tc>
          <w:tcPr>
            <w:tcW w:w="1383" w:type="dxa"/>
            <w:tcMar>
              <w:top w:w="15" w:type="dxa"/>
              <w:left w:w="15" w:type="dxa"/>
              <w:bottom w:w="0" w:type="dxa"/>
              <w:right w:w="15" w:type="dxa"/>
            </w:tcMar>
            <w:vAlign w:val="center"/>
          </w:tcPr>
          <w:p w14:paraId="5E36964C">
            <w:pPr>
              <w:spacing w:line="380" w:lineRule="exact"/>
              <w:jc w:val="center"/>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分包或转包</w:t>
            </w:r>
          </w:p>
        </w:tc>
        <w:tc>
          <w:tcPr>
            <w:tcW w:w="6731" w:type="dxa"/>
            <w:tcMar>
              <w:top w:w="15" w:type="dxa"/>
              <w:left w:w="15" w:type="dxa"/>
              <w:bottom w:w="0" w:type="dxa"/>
              <w:right w:w="15" w:type="dxa"/>
            </w:tcMar>
            <w:vAlign w:val="center"/>
          </w:tcPr>
          <w:p w14:paraId="608ACABB">
            <w:pPr>
              <w:spacing w:line="380" w:lineRule="exact"/>
              <w:jc w:val="lef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本项目不接受转包或分包。</w:t>
            </w:r>
          </w:p>
        </w:tc>
      </w:tr>
      <w:tr w14:paraId="252CF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jc w:val="center"/>
        </w:trPr>
        <w:tc>
          <w:tcPr>
            <w:tcW w:w="581" w:type="dxa"/>
            <w:vMerge w:val="continue"/>
            <w:vAlign w:val="center"/>
          </w:tcPr>
          <w:p w14:paraId="64649170">
            <w:pPr>
              <w:spacing w:line="380" w:lineRule="exact"/>
              <w:rPr>
                <w:rFonts w:ascii="宋体" w:hAnsi="宋体"/>
                <w:bCs/>
                <w:color w:val="000000"/>
                <w:szCs w:val="21"/>
                <w:highlight w:val="none"/>
              </w:rPr>
            </w:pPr>
          </w:p>
        </w:tc>
        <w:tc>
          <w:tcPr>
            <w:tcW w:w="794" w:type="dxa"/>
            <w:vMerge w:val="continue"/>
            <w:vAlign w:val="center"/>
          </w:tcPr>
          <w:p w14:paraId="1F2D6F0F">
            <w:pPr>
              <w:spacing w:line="380" w:lineRule="exact"/>
              <w:rPr>
                <w:rFonts w:ascii="宋体" w:hAnsi="宋体"/>
                <w:bCs/>
                <w:color w:val="000000"/>
                <w:szCs w:val="21"/>
                <w:highlight w:val="none"/>
              </w:rPr>
            </w:pPr>
          </w:p>
        </w:tc>
        <w:tc>
          <w:tcPr>
            <w:tcW w:w="951" w:type="dxa"/>
            <w:vMerge w:val="continue"/>
            <w:vAlign w:val="center"/>
          </w:tcPr>
          <w:p w14:paraId="2D0A4CAC">
            <w:pPr>
              <w:spacing w:line="380" w:lineRule="exact"/>
              <w:rPr>
                <w:rFonts w:ascii="宋体" w:hAnsi="宋体"/>
                <w:bCs/>
                <w:color w:val="000000"/>
                <w:szCs w:val="21"/>
                <w:highlight w:val="none"/>
              </w:rPr>
            </w:pPr>
          </w:p>
        </w:tc>
        <w:tc>
          <w:tcPr>
            <w:tcW w:w="1383" w:type="dxa"/>
            <w:tcMar>
              <w:top w:w="15" w:type="dxa"/>
              <w:left w:w="15" w:type="dxa"/>
              <w:bottom w:w="0" w:type="dxa"/>
              <w:right w:w="15" w:type="dxa"/>
            </w:tcMar>
            <w:vAlign w:val="center"/>
          </w:tcPr>
          <w:p w14:paraId="7F2C1B20">
            <w:pPr>
              <w:spacing w:line="380" w:lineRule="exact"/>
              <w:jc w:val="center"/>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其他要求</w:t>
            </w:r>
          </w:p>
        </w:tc>
        <w:tc>
          <w:tcPr>
            <w:tcW w:w="6731" w:type="dxa"/>
            <w:tcMar>
              <w:top w:w="15" w:type="dxa"/>
              <w:left w:w="15" w:type="dxa"/>
              <w:bottom w:w="0" w:type="dxa"/>
              <w:right w:w="15" w:type="dxa"/>
            </w:tcMar>
            <w:vAlign w:val="center"/>
          </w:tcPr>
          <w:p w14:paraId="5A19A71D">
            <w:pPr>
              <w:spacing w:line="380" w:lineRule="exact"/>
              <w:jc w:val="lef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法律法规规定的其他要求。</w:t>
            </w:r>
          </w:p>
        </w:tc>
      </w:tr>
      <w:tr w14:paraId="13F0D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jc w:val="center"/>
        </w:trPr>
        <w:tc>
          <w:tcPr>
            <w:tcW w:w="581" w:type="dxa"/>
            <w:vMerge w:val="continue"/>
            <w:vAlign w:val="center"/>
          </w:tcPr>
          <w:p w14:paraId="48885744">
            <w:pPr>
              <w:spacing w:line="380" w:lineRule="exact"/>
              <w:rPr>
                <w:rFonts w:ascii="宋体" w:hAnsi="宋体"/>
                <w:bCs/>
                <w:color w:val="000000"/>
                <w:szCs w:val="21"/>
                <w:highlight w:val="none"/>
              </w:rPr>
            </w:pPr>
          </w:p>
        </w:tc>
        <w:tc>
          <w:tcPr>
            <w:tcW w:w="794" w:type="dxa"/>
            <w:vMerge w:val="continue"/>
            <w:vAlign w:val="center"/>
          </w:tcPr>
          <w:p w14:paraId="3188ACE3">
            <w:pPr>
              <w:spacing w:line="380" w:lineRule="exact"/>
              <w:rPr>
                <w:rFonts w:ascii="宋体" w:hAnsi="宋体"/>
                <w:bCs/>
                <w:color w:val="000000"/>
                <w:szCs w:val="21"/>
                <w:highlight w:val="none"/>
              </w:rPr>
            </w:pPr>
          </w:p>
        </w:tc>
        <w:tc>
          <w:tcPr>
            <w:tcW w:w="951" w:type="dxa"/>
            <w:vMerge w:val="restart"/>
            <w:tcMar>
              <w:top w:w="15" w:type="dxa"/>
              <w:left w:w="15" w:type="dxa"/>
              <w:bottom w:w="0" w:type="dxa"/>
              <w:right w:w="15" w:type="dxa"/>
            </w:tcMar>
            <w:textDirection w:val="tbRlV"/>
            <w:vAlign w:val="center"/>
          </w:tcPr>
          <w:p w14:paraId="635D4A7E">
            <w:pPr>
              <w:spacing w:line="380" w:lineRule="exact"/>
              <w:jc w:val="center"/>
              <w:rPr>
                <w:rFonts w:ascii="宋体" w:hAnsi="宋体"/>
                <w:bCs/>
                <w:color w:val="000000"/>
                <w:szCs w:val="21"/>
                <w:highlight w:val="none"/>
              </w:rPr>
            </w:pPr>
            <w:r>
              <w:rPr>
                <w:rFonts w:hint="eastAsia" w:ascii="宋体" w:hAnsi="宋体"/>
                <w:bCs/>
                <w:color w:val="000000"/>
                <w:szCs w:val="21"/>
                <w:highlight w:val="none"/>
              </w:rPr>
              <w:t>响应性评审</w:t>
            </w:r>
          </w:p>
        </w:tc>
        <w:tc>
          <w:tcPr>
            <w:tcW w:w="1383" w:type="dxa"/>
            <w:tcMar>
              <w:top w:w="15" w:type="dxa"/>
              <w:left w:w="15" w:type="dxa"/>
              <w:bottom w:w="0" w:type="dxa"/>
              <w:right w:w="15" w:type="dxa"/>
            </w:tcMar>
            <w:vAlign w:val="center"/>
          </w:tcPr>
          <w:p w14:paraId="0CFFAF4D">
            <w:pPr>
              <w:spacing w:line="380" w:lineRule="exact"/>
              <w:jc w:val="center"/>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实质性响应</w:t>
            </w:r>
          </w:p>
        </w:tc>
        <w:tc>
          <w:tcPr>
            <w:tcW w:w="6731" w:type="dxa"/>
            <w:tcMar>
              <w:top w:w="15" w:type="dxa"/>
              <w:left w:w="15" w:type="dxa"/>
              <w:bottom w:w="0" w:type="dxa"/>
              <w:right w:w="15" w:type="dxa"/>
            </w:tcMar>
            <w:vAlign w:val="center"/>
          </w:tcPr>
          <w:p w14:paraId="47F4C330">
            <w:pPr>
              <w:spacing w:line="380" w:lineRule="exact"/>
              <w:jc w:val="lef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满足全部实质性指标★条款规定。</w:t>
            </w:r>
          </w:p>
        </w:tc>
      </w:tr>
      <w:tr w14:paraId="7A9A3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581" w:type="dxa"/>
            <w:vMerge w:val="continue"/>
            <w:vAlign w:val="center"/>
          </w:tcPr>
          <w:p w14:paraId="523BA303">
            <w:pPr>
              <w:spacing w:line="380" w:lineRule="exact"/>
              <w:rPr>
                <w:rFonts w:ascii="宋体" w:hAnsi="宋体"/>
                <w:bCs/>
                <w:color w:val="000000"/>
                <w:szCs w:val="21"/>
                <w:highlight w:val="none"/>
              </w:rPr>
            </w:pPr>
          </w:p>
        </w:tc>
        <w:tc>
          <w:tcPr>
            <w:tcW w:w="794" w:type="dxa"/>
            <w:vMerge w:val="continue"/>
            <w:vAlign w:val="center"/>
          </w:tcPr>
          <w:p w14:paraId="54E9934A">
            <w:pPr>
              <w:spacing w:line="380" w:lineRule="exact"/>
              <w:rPr>
                <w:rFonts w:ascii="宋体" w:hAnsi="宋体"/>
                <w:bCs/>
                <w:color w:val="000000"/>
                <w:szCs w:val="21"/>
                <w:highlight w:val="none"/>
              </w:rPr>
            </w:pPr>
          </w:p>
        </w:tc>
        <w:tc>
          <w:tcPr>
            <w:tcW w:w="951" w:type="dxa"/>
            <w:vMerge w:val="continue"/>
            <w:vAlign w:val="center"/>
          </w:tcPr>
          <w:p w14:paraId="1FC458A0">
            <w:pPr>
              <w:spacing w:line="380" w:lineRule="exact"/>
              <w:rPr>
                <w:rFonts w:ascii="宋体" w:hAnsi="宋体"/>
                <w:bCs/>
                <w:color w:val="000000"/>
                <w:szCs w:val="21"/>
                <w:highlight w:val="none"/>
              </w:rPr>
            </w:pPr>
          </w:p>
        </w:tc>
        <w:tc>
          <w:tcPr>
            <w:tcW w:w="1383" w:type="dxa"/>
            <w:tcMar>
              <w:top w:w="15" w:type="dxa"/>
              <w:left w:w="15" w:type="dxa"/>
              <w:bottom w:w="0" w:type="dxa"/>
              <w:right w:w="15" w:type="dxa"/>
            </w:tcMar>
            <w:vAlign w:val="center"/>
          </w:tcPr>
          <w:p w14:paraId="4A88A454">
            <w:pPr>
              <w:spacing w:line="380" w:lineRule="exact"/>
              <w:jc w:val="center"/>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响应有效期</w:t>
            </w:r>
          </w:p>
        </w:tc>
        <w:tc>
          <w:tcPr>
            <w:tcW w:w="6731" w:type="dxa"/>
            <w:tcMar>
              <w:top w:w="15" w:type="dxa"/>
              <w:left w:w="15" w:type="dxa"/>
              <w:bottom w:w="0" w:type="dxa"/>
              <w:right w:w="15" w:type="dxa"/>
            </w:tcMar>
            <w:vAlign w:val="center"/>
          </w:tcPr>
          <w:p w14:paraId="7714F8D0">
            <w:pPr>
              <w:spacing w:line="380" w:lineRule="exact"/>
              <w:jc w:val="lef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180天。</w:t>
            </w:r>
          </w:p>
        </w:tc>
      </w:tr>
      <w:tr w14:paraId="68411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581" w:type="dxa"/>
            <w:vMerge w:val="continue"/>
            <w:vAlign w:val="center"/>
          </w:tcPr>
          <w:p w14:paraId="687F84E8">
            <w:pPr>
              <w:spacing w:line="380" w:lineRule="exact"/>
              <w:rPr>
                <w:rFonts w:ascii="宋体" w:hAnsi="宋体"/>
                <w:bCs/>
                <w:color w:val="000000"/>
                <w:szCs w:val="21"/>
                <w:highlight w:val="none"/>
              </w:rPr>
            </w:pPr>
          </w:p>
        </w:tc>
        <w:tc>
          <w:tcPr>
            <w:tcW w:w="794" w:type="dxa"/>
            <w:vMerge w:val="continue"/>
            <w:vAlign w:val="center"/>
          </w:tcPr>
          <w:p w14:paraId="7F1AB269">
            <w:pPr>
              <w:spacing w:line="380" w:lineRule="exact"/>
              <w:rPr>
                <w:rFonts w:ascii="宋体" w:hAnsi="宋体"/>
                <w:bCs/>
                <w:color w:val="000000"/>
                <w:szCs w:val="21"/>
                <w:highlight w:val="none"/>
              </w:rPr>
            </w:pPr>
          </w:p>
        </w:tc>
        <w:tc>
          <w:tcPr>
            <w:tcW w:w="951" w:type="dxa"/>
            <w:vMerge w:val="continue"/>
            <w:vAlign w:val="center"/>
          </w:tcPr>
          <w:p w14:paraId="3E3B6932">
            <w:pPr>
              <w:spacing w:line="380" w:lineRule="exact"/>
              <w:rPr>
                <w:rFonts w:ascii="宋体" w:hAnsi="宋体"/>
                <w:bCs/>
                <w:color w:val="000000"/>
                <w:szCs w:val="21"/>
                <w:highlight w:val="none"/>
              </w:rPr>
            </w:pPr>
          </w:p>
        </w:tc>
        <w:tc>
          <w:tcPr>
            <w:tcW w:w="1383" w:type="dxa"/>
            <w:tcMar>
              <w:top w:w="15" w:type="dxa"/>
              <w:left w:w="15" w:type="dxa"/>
              <w:bottom w:w="0" w:type="dxa"/>
              <w:right w:w="15" w:type="dxa"/>
            </w:tcMar>
            <w:vAlign w:val="center"/>
          </w:tcPr>
          <w:p w14:paraId="083F712B">
            <w:pPr>
              <w:spacing w:line="380" w:lineRule="exact"/>
              <w:jc w:val="center"/>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商务报价</w:t>
            </w:r>
          </w:p>
        </w:tc>
        <w:tc>
          <w:tcPr>
            <w:tcW w:w="6731" w:type="dxa"/>
            <w:tcMar>
              <w:top w:w="15" w:type="dxa"/>
              <w:left w:w="15" w:type="dxa"/>
              <w:bottom w:w="0" w:type="dxa"/>
              <w:right w:w="15" w:type="dxa"/>
            </w:tcMar>
            <w:vAlign w:val="center"/>
          </w:tcPr>
          <w:p w14:paraId="04E53579">
            <w:pPr>
              <w:spacing w:line="380" w:lineRule="exact"/>
              <w:jc w:val="lef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本项目设置最高限价的，供应商的响应报价高于最高限价的，其响应将被否决。</w:t>
            </w:r>
          </w:p>
        </w:tc>
      </w:tr>
    </w:tbl>
    <w:p w14:paraId="2903935F">
      <w:pPr>
        <w:adjustRightInd w:val="0"/>
        <w:snapToGrid w:val="0"/>
        <w:spacing w:line="360" w:lineRule="auto"/>
        <w:ind w:firstLine="640" w:firstLineChars="200"/>
        <w:rPr>
          <w:rFonts w:cs="宋体" w:asciiTheme="minorEastAsia" w:hAnsiTheme="minorEastAsia" w:eastAsiaTheme="minorEastAsia"/>
          <w:sz w:val="32"/>
          <w:szCs w:val="32"/>
          <w:highlight w:val="none"/>
        </w:rPr>
      </w:pPr>
    </w:p>
    <w:p w14:paraId="23B4C00F">
      <w:pPr>
        <w:adjustRightInd w:val="0"/>
        <w:snapToGrid w:val="0"/>
        <w:spacing w:line="360" w:lineRule="auto"/>
        <w:ind w:firstLine="420" w:firstLineChars="200"/>
        <w:rPr>
          <w:rFonts w:ascii="宋体" w:hAnsi="宋体" w:cs="黑体"/>
          <w:kern w:val="0"/>
          <w:szCs w:val="21"/>
          <w:highlight w:val="none"/>
        </w:rPr>
      </w:pPr>
      <w:r>
        <w:rPr>
          <w:rFonts w:hint="eastAsia" w:ascii="宋体" w:hAnsi="宋体"/>
          <w:highlight w:val="none"/>
        </w:rPr>
        <w:t>2.</w:t>
      </w:r>
      <w:r>
        <w:rPr>
          <w:rFonts w:ascii="宋体" w:hAnsi="宋体"/>
          <w:highlight w:val="none"/>
        </w:rPr>
        <w:t xml:space="preserve"> </w:t>
      </w:r>
      <w:r>
        <w:rPr>
          <w:rFonts w:hint="eastAsia" w:ascii="宋体" w:hAnsi="宋体" w:cs="黑体"/>
          <w:kern w:val="0"/>
          <w:szCs w:val="21"/>
          <w:highlight w:val="none"/>
        </w:rPr>
        <w:t>详细评审标准和程序（综合评估法）</w:t>
      </w:r>
    </w:p>
    <w:tbl>
      <w:tblPr>
        <w:tblStyle w:val="38"/>
        <w:tblW w:w="10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1134"/>
        <w:gridCol w:w="1134"/>
        <w:gridCol w:w="7266"/>
      </w:tblGrid>
      <w:tr w14:paraId="2BC7D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093" w:type="dxa"/>
            <w:vAlign w:val="center"/>
          </w:tcPr>
          <w:p w14:paraId="4DA136A6">
            <w:pPr>
              <w:spacing w:line="360" w:lineRule="auto"/>
              <w:jc w:val="center"/>
              <w:rPr>
                <w:rFonts w:ascii="宋体" w:hAnsi="宋体"/>
                <w:szCs w:val="21"/>
                <w:highlight w:val="none"/>
              </w:rPr>
            </w:pPr>
            <w:r>
              <w:rPr>
                <w:rFonts w:hint="eastAsia" w:ascii="宋体" w:hAnsi="宋体"/>
                <w:szCs w:val="21"/>
                <w:highlight w:val="none"/>
              </w:rPr>
              <w:t>2</w:t>
            </w:r>
          </w:p>
        </w:tc>
        <w:tc>
          <w:tcPr>
            <w:tcW w:w="2268" w:type="dxa"/>
            <w:gridSpan w:val="2"/>
            <w:vAlign w:val="center"/>
          </w:tcPr>
          <w:p w14:paraId="3CBA6FF9">
            <w:pPr>
              <w:snapToGrid w:val="0"/>
              <w:spacing w:line="360" w:lineRule="auto"/>
              <w:jc w:val="center"/>
              <w:rPr>
                <w:rFonts w:ascii="宋体" w:hAnsi="宋体" w:cs="黑体"/>
                <w:kern w:val="0"/>
                <w:szCs w:val="21"/>
                <w:highlight w:val="none"/>
              </w:rPr>
            </w:pPr>
            <w:r>
              <w:rPr>
                <w:rFonts w:hint="eastAsia" w:ascii="宋体" w:hAnsi="宋体" w:cs="黑体"/>
                <w:kern w:val="0"/>
                <w:szCs w:val="21"/>
                <w:highlight w:val="none"/>
              </w:rPr>
              <w:t>分值构成</w:t>
            </w:r>
          </w:p>
          <w:p w14:paraId="57666BFD">
            <w:pPr>
              <w:spacing w:line="360" w:lineRule="auto"/>
              <w:jc w:val="center"/>
              <w:rPr>
                <w:rFonts w:ascii="宋体" w:hAnsi="宋体"/>
                <w:szCs w:val="21"/>
                <w:highlight w:val="none"/>
              </w:rPr>
            </w:pPr>
            <w:r>
              <w:rPr>
                <w:rFonts w:hint="eastAsia" w:ascii="宋体" w:hAnsi="宋体" w:cs="黑体"/>
                <w:kern w:val="0"/>
                <w:szCs w:val="21"/>
                <w:highlight w:val="none"/>
              </w:rPr>
              <w:t>（总分1</w:t>
            </w:r>
            <w:r>
              <w:rPr>
                <w:rFonts w:ascii="宋体" w:hAnsi="宋体" w:cs="黑体"/>
                <w:kern w:val="0"/>
                <w:szCs w:val="21"/>
                <w:highlight w:val="none"/>
              </w:rPr>
              <w:t>00</w:t>
            </w:r>
            <w:r>
              <w:rPr>
                <w:rFonts w:hint="eastAsia" w:ascii="宋体" w:hAnsi="宋体" w:cs="黑体"/>
                <w:kern w:val="0"/>
                <w:szCs w:val="21"/>
                <w:highlight w:val="none"/>
              </w:rPr>
              <w:t>分）</w:t>
            </w:r>
          </w:p>
        </w:tc>
        <w:tc>
          <w:tcPr>
            <w:tcW w:w="7266" w:type="dxa"/>
            <w:vAlign w:val="center"/>
          </w:tcPr>
          <w:p w14:paraId="0F499C29">
            <w:pPr>
              <w:spacing w:line="360" w:lineRule="auto"/>
              <w:jc w:val="left"/>
              <w:rPr>
                <w:rFonts w:ascii="宋体" w:hAnsi="宋体"/>
                <w:szCs w:val="21"/>
                <w:highlight w:val="none"/>
              </w:rPr>
            </w:pPr>
            <w:r>
              <w:rPr>
                <w:rFonts w:hint="eastAsia" w:ascii="宋体" w:hAnsi="宋体"/>
                <w:szCs w:val="21"/>
                <w:highlight w:val="none"/>
              </w:rPr>
              <w:t>（1）企业实力与使用评估：</w:t>
            </w:r>
            <w:r>
              <w:rPr>
                <w:rFonts w:hint="eastAsia" w:ascii="宋体" w:hAnsi="宋体"/>
                <w:szCs w:val="21"/>
                <w:highlight w:val="none"/>
                <w:lang w:val="en-US" w:eastAsia="zh-CN"/>
              </w:rPr>
              <w:t>1</w:t>
            </w:r>
            <w:r>
              <w:rPr>
                <w:rFonts w:hint="eastAsia" w:ascii="宋体" w:hAnsi="宋体"/>
                <w:szCs w:val="21"/>
                <w:highlight w:val="none"/>
              </w:rPr>
              <w:t>5分</w:t>
            </w:r>
          </w:p>
          <w:p w14:paraId="15F87CCE">
            <w:pPr>
              <w:spacing w:line="360" w:lineRule="auto"/>
              <w:jc w:val="left"/>
              <w:rPr>
                <w:rFonts w:ascii="宋体" w:hAnsi="宋体"/>
                <w:szCs w:val="21"/>
                <w:highlight w:val="none"/>
              </w:rPr>
            </w:pPr>
            <w:r>
              <w:rPr>
                <w:rFonts w:hint="eastAsia" w:ascii="宋体" w:hAnsi="宋体"/>
                <w:szCs w:val="21"/>
                <w:highlight w:val="none"/>
              </w:rPr>
              <w:t>（2）产品质量：</w:t>
            </w:r>
            <w:r>
              <w:rPr>
                <w:rFonts w:hint="eastAsia" w:ascii="宋体" w:hAnsi="宋体"/>
                <w:szCs w:val="21"/>
                <w:highlight w:val="none"/>
                <w:lang w:val="en-US" w:eastAsia="zh-CN"/>
              </w:rPr>
              <w:t>35</w:t>
            </w:r>
            <w:r>
              <w:rPr>
                <w:rFonts w:hint="eastAsia" w:ascii="宋体" w:hAnsi="宋体"/>
                <w:szCs w:val="21"/>
                <w:highlight w:val="none"/>
              </w:rPr>
              <w:t>分</w:t>
            </w:r>
          </w:p>
          <w:p w14:paraId="78D8AF3E">
            <w:pPr>
              <w:spacing w:line="360" w:lineRule="auto"/>
              <w:jc w:val="left"/>
              <w:rPr>
                <w:rFonts w:ascii="宋体" w:hAnsi="宋体"/>
                <w:szCs w:val="21"/>
                <w:highlight w:val="none"/>
              </w:rPr>
            </w:pPr>
            <w:r>
              <w:rPr>
                <w:rFonts w:hint="eastAsia" w:ascii="宋体" w:hAnsi="宋体"/>
                <w:szCs w:val="21"/>
                <w:highlight w:val="none"/>
              </w:rPr>
              <w:t>（3）价格：</w:t>
            </w:r>
            <w:r>
              <w:rPr>
                <w:rFonts w:hint="eastAsia" w:ascii="宋体" w:hAnsi="宋体"/>
                <w:szCs w:val="21"/>
                <w:highlight w:val="none"/>
                <w:lang w:val="en-US" w:eastAsia="zh-CN"/>
              </w:rPr>
              <w:t>50</w:t>
            </w:r>
            <w:r>
              <w:rPr>
                <w:rFonts w:hint="eastAsia" w:ascii="宋体" w:hAnsi="宋体"/>
                <w:szCs w:val="21"/>
                <w:highlight w:val="none"/>
              </w:rPr>
              <w:t>分</w:t>
            </w:r>
          </w:p>
        </w:tc>
      </w:tr>
      <w:tr w14:paraId="217D2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093" w:type="dxa"/>
            <w:vAlign w:val="center"/>
          </w:tcPr>
          <w:p w14:paraId="2CA364FA">
            <w:pPr>
              <w:spacing w:line="360" w:lineRule="auto"/>
              <w:rPr>
                <w:rFonts w:ascii="宋体" w:hAnsi="宋体"/>
                <w:szCs w:val="21"/>
                <w:highlight w:val="none"/>
              </w:rPr>
            </w:pPr>
            <w:r>
              <w:rPr>
                <w:rFonts w:hint="eastAsia" w:ascii="宋体" w:hAnsi="宋体"/>
                <w:szCs w:val="21"/>
                <w:highlight w:val="none"/>
              </w:rPr>
              <w:t>评审内容</w:t>
            </w:r>
          </w:p>
        </w:tc>
        <w:tc>
          <w:tcPr>
            <w:tcW w:w="1134" w:type="dxa"/>
            <w:vAlign w:val="center"/>
          </w:tcPr>
          <w:p w14:paraId="1365A0FE">
            <w:pPr>
              <w:spacing w:line="360" w:lineRule="auto"/>
              <w:jc w:val="center"/>
              <w:rPr>
                <w:rFonts w:ascii="宋体" w:hAnsi="宋体"/>
                <w:szCs w:val="21"/>
                <w:highlight w:val="none"/>
              </w:rPr>
            </w:pPr>
            <w:r>
              <w:rPr>
                <w:rFonts w:hint="eastAsia" w:ascii="宋体" w:hAnsi="宋体"/>
                <w:szCs w:val="21"/>
                <w:highlight w:val="none"/>
              </w:rPr>
              <w:t>评审因素</w:t>
            </w:r>
          </w:p>
        </w:tc>
        <w:tc>
          <w:tcPr>
            <w:tcW w:w="1134" w:type="dxa"/>
            <w:vAlign w:val="center"/>
          </w:tcPr>
          <w:p w14:paraId="3CDDDF67">
            <w:pPr>
              <w:spacing w:line="360" w:lineRule="auto"/>
              <w:jc w:val="center"/>
              <w:rPr>
                <w:rFonts w:ascii="宋体" w:hAnsi="宋体"/>
                <w:szCs w:val="21"/>
                <w:highlight w:val="none"/>
              </w:rPr>
            </w:pPr>
            <w:r>
              <w:rPr>
                <w:rFonts w:hint="eastAsia" w:ascii="宋体" w:hAnsi="宋体"/>
                <w:szCs w:val="21"/>
                <w:highlight w:val="none"/>
              </w:rPr>
              <w:t>分值权重</w:t>
            </w:r>
          </w:p>
        </w:tc>
        <w:tc>
          <w:tcPr>
            <w:tcW w:w="7266" w:type="dxa"/>
            <w:vAlign w:val="center"/>
          </w:tcPr>
          <w:p w14:paraId="26D055ED">
            <w:pPr>
              <w:spacing w:line="360" w:lineRule="auto"/>
              <w:jc w:val="center"/>
              <w:rPr>
                <w:rFonts w:ascii="宋体" w:hAnsi="宋体"/>
                <w:szCs w:val="21"/>
                <w:highlight w:val="none"/>
              </w:rPr>
            </w:pPr>
            <w:r>
              <w:rPr>
                <w:rFonts w:hint="eastAsia" w:ascii="宋体" w:hAnsi="宋体"/>
                <w:szCs w:val="21"/>
                <w:highlight w:val="none"/>
              </w:rPr>
              <w:t>评审标准</w:t>
            </w:r>
          </w:p>
        </w:tc>
      </w:tr>
      <w:tr w14:paraId="0BAAF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93" w:type="dxa"/>
            <w:vAlign w:val="center"/>
          </w:tcPr>
          <w:p w14:paraId="58668297">
            <w:pPr>
              <w:spacing w:line="360" w:lineRule="auto"/>
              <w:rPr>
                <w:rFonts w:ascii="宋体" w:hAnsi="宋体"/>
                <w:szCs w:val="21"/>
                <w:highlight w:val="none"/>
              </w:rPr>
            </w:pPr>
            <w:r>
              <w:rPr>
                <w:rFonts w:hint="eastAsia" w:ascii="宋体" w:hAnsi="宋体"/>
                <w:szCs w:val="21"/>
                <w:highlight w:val="none"/>
              </w:rPr>
              <w:t>价格部分</w:t>
            </w:r>
          </w:p>
        </w:tc>
        <w:tc>
          <w:tcPr>
            <w:tcW w:w="1134" w:type="dxa"/>
            <w:vAlign w:val="center"/>
          </w:tcPr>
          <w:p w14:paraId="4B7540CF">
            <w:pPr>
              <w:spacing w:line="360" w:lineRule="auto"/>
              <w:rPr>
                <w:rFonts w:ascii="宋体" w:hAnsi="宋体"/>
                <w:szCs w:val="21"/>
                <w:highlight w:val="none"/>
              </w:rPr>
            </w:pPr>
            <w:r>
              <w:rPr>
                <w:rFonts w:hint="eastAsia" w:ascii="宋体" w:hAnsi="宋体"/>
                <w:szCs w:val="21"/>
                <w:highlight w:val="none"/>
              </w:rPr>
              <w:t>价格部分</w:t>
            </w:r>
          </w:p>
          <w:p w14:paraId="6FACB30B">
            <w:pPr>
              <w:spacing w:line="360" w:lineRule="auto"/>
              <w:rPr>
                <w:rFonts w:ascii="宋体" w:hAnsi="宋体"/>
                <w:color w:val="000000"/>
                <w:szCs w:val="21"/>
                <w:highlight w:val="none"/>
              </w:rPr>
            </w:pPr>
            <w:r>
              <w:rPr>
                <w:rFonts w:hint="eastAsia" w:ascii="宋体" w:hAnsi="宋体"/>
                <w:szCs w:val="21"/>
                <w:highlight w:val="none"/>
              </w:rPr>
              <w:t>（</w:t>
            </w:r>
            <w:r>
              <w:rPr>
                <w:rFonts w:hint="eastAsia" w:ascii="宋体" w:hAnsi="宋体"/>
                <w:szCs w:val="21"/>
                <w:highlight w:val="none"/>
                <w:lang w:val="en-US" w:eastAsia="zh-CN"/>
              </w:rPr>
              <w:t>50</w:t>
            </w:r>
            <w:r>
              <w:rPr>
                <w:rFonts w:hint="eastAsia" w:ascii="宋体" w:hAnsi="宋体"/>
                <w:szCs w:val="21"/>
                <w:highlight w:val="none"/>
              </w:rPr>
              <w:t>分）</w:t>
            </w:r>
          </w:p>
        </w:tc>
        <w:tc>
          <w:tcPr>
            <w:tcW w:w="1134" w:type="dxa"/>
            <w:vAlign w:val="center"/>
          </w:tcPr>
          <w:p w14:paraId="4F5DA52E">
            <w:pPr>
              <w:spacing w:line="380" w:lineRule="exact"/>
              <w:jc w:val="center"/>
              <w:rPr>
                <w:rFonts w:hint="eastAsia" w:ascii="宋体" w:hAnsi="宋体" w:eastAsia="宋体"/>
                <w:color w:val="000000"/>
                <w:szCs w:val="21"/>
                <w:highlight w:val="none"/>
                <w:lang w:val="en-US" w:eastAsia="zh-CN"/>
              </w:rPr>
            </w:pPr>
            <w:r>
              <w:rPr>
                <w:rFonts w:hint="eastAsia" w:ascii="宋体" w:hAnsi="宋体"/>
                <w:color w:val="000000"/>
                <w:szCs w:val="21"/>
                <w:highlight w:val="none"/>
              </w:rPr>
              <w:t>5</w:t>
            </w:r>
            <w:r>
              <w:rPr>
                <w:rFonts w:hint="eastAsia" w:ascii="宋体" w:hAnsi="宋体"/>
                <w:color w:val="000000"/>
                <w:szCs w:val="21"/>
                <w:highlight w:val="none"/>
                <w:lang w:val="en-US" w:eastAsia="zh-CN"/>
              </w:rPr>
              <w:t>0</w:t>
            </w:r>
          </w:p>
        </w:tc>
        <w:tc>
          <w:tcPr>
            <w:tcW w:w="7266" w:type="dxa"/>
            <w:vAlign w:val="center"/>
          </w:tcPr>
          <w:p w14:paraId="35EB9756">
            <w:pPr>
              <w:widowControl/>
              <w:spacing w:line="400" w:lineRule="exact"/>
              <w:jc w:val="left"/>
              <w:rPr>
                <w:rFonts w:hint="eastAsia" w:ascii="宋体" w:hAnsi="宋体"/>
                <w:kern w:val="24"/>
                <w:szCs w:val="21"/>
                <w:highlight w:val="none"/>
              </w:rPr>
            </w:pPr>
            <w:r>
              <w:rPr>
                <w:rFonts w:hint="eastAsia" w:ascii="宋体" w:hAnsi="宋体"/>
                <w:kern w:val="24"/>
                <w:szCs w:val="21"/>
                <w:highlight w:val="none"/>
              </w:rPr>
              <w:t>（1）最高响应限价：不含税总价限价为672566.37元(裸车价格)，供应商报价超过最高限价的，其响应将被否决</w:t>
            </w:r>
          </w:p>
          <w:p w14:paraId="1A093CD9">
            <w:pPr>
              <w:widowControl/>
              <w:spacing w:line="400" w:lineRule="exact"/>
              <w:jc w:val="left"/>
              <w:rPr>
                <w:rFonts w:hint="eastAsia" w:ascii="宋体" w:hAnsi="宋体"/>
                <w:kern w:val="24"/>
                <w:szCs w:val="21"/>
                <w:highlight w:val="none"/>
              </w:rPr>
            </w:pPr>
            <w:r>
              <w:rPr>
                <w:rFonts w:hint="eastAsia" w:ascii="宋体" w:hAnsi="宋体"/>
                <w:kern w:val="24"/>
                <w:szCs w:val="21"/>
                <w:highlight w:val="none"/>
              </w:rPr>
              <w:t>（2）评审价格：不含税总价（元）</w:t>
            </w:r>
          </w:p>
          <w:p w14:paraId="37E45A59">
            <w:pPr>
              <w:widowControl/>
              <w:spacing w:line="400" w:lineRule="exact"/>
              <w:jc w:val="left"/>
              <w:rPr>
                <w:rFonts w:hint="eastAsia" w:ascii="宋体" w:hAnsi="宋体"/>
                <w:kern w:val="24"/>
                <w:szCs w:val="21"/>
                <w:highlight w:val="none"/>
              </w:rPr>
            </w:pPr>
            <w:r>
              <w:rPr>
                <w:rFonts w:hint="eastAsia" w:ascii="宋体" w:hAnsi="宋体"/>
                <w:kern w:val="24"/>
                <w:szCs w:val="21"/>
                <w:highlight w:val="none"/>
              </w:rPr>
              <w:t>（3）价格评审方式：本次价格评审采用基准价法</w:t>
            </w:r>
          </w:p>
          <w:p w14:paraId="5095B994">
            <w:pPr>
              <w:widowControl/>
              <w:spacing w:line="400" w:lineRule="exact"/>
              <w:jc w:val="left"/>
              <w:rPr>
                <w:rFonts w:hint="eastAsia" w:ascii="宋体" w:hAnsi="宋体"/>
                <w:kern w:val="24"/>
                <w:szCs w:val="21"/>
                <w:highlight w:val="none"/>
              </w:rPr>
            </w:pPr>
            <w:r>
              <w:rPr>
                <w:rFonts w:hint="eastAsia" w:ascii="宋体" w:hAnsi="宋体"/>
                <w:kern w:val="24"/>
                <w:szCs w:val="21"/>
                <w:highlight w:val="none"/>
              </w:rPr>
              <w:t>①基准价 = 所有有效评审价格算术平均值 × A；</w:t>
            </w:r>
          </w:p>
          <w:p w14:paraId="645026E6">
            <w:pPr>
              <w:widowControl/>
              <w:spacing w:line="400" w:lineRule="exact"/>
              <w:jc w:val="left"/>
              <w:rPr>
                <w:rFonts w:hint="eastAsia" w:ascii="宋体" w:hAnsi="宋体"/>
                <w:kern w:val="24"/>
                <w:szCs w:val="21"/>
                <w:highlight w:val="none"/>
              </w:rPr>
            </w:pPr>
            <w:r>
              <w:rPr>
                <w:rFonts w:hint="eastAsia" w:ascii="宋体" w:hAnsi="宋体"/>
                <w:kern w:val="24"/>
                <w:szCs w:val="21"/>
                <w:highlight w:val="none"/>
              </w:rPr>
              <w:t>②当评审价格 = 基准价时，价格分得满分；</w:t>
            </w:r>
          </w:p>
          <w:p w14:paraId="621CFA8A">
            <w:pPr>
              <w:widowControl/>
              <w:spacing w:line="400" w:lineRule="exact"/>
              <w:jc w:val="left"/>
              <w:rPr>
                <w:rFonts w:hint="eastAsia" w:ascii="宋体" w:hAnsi="宋体"/>
                <w:kern w:val="24"/>
                <w:szCs w:val="21"/>
                <w:highlight w:val="none"/>
              </w:rPr>
            </w:pPr>
            <w:r>
              <w:rPr>
                <w:rFonts w:hint="eastAsia" w:ascii="宋体" w:hAnsi="宋体"/>
                <w:kern w:val="24"/>
                <w:szCs w:val="21"/>
                <w:highlight w:val="none"/>
              </w:rPr>
              <w:t xml:space="preserve">    当评审价格 &gt;基准价时，价格得分 = 价格分满分×(1-|评审价格-基准价|/基准价×E1)；</w:t>
            </w:r>
          </w:p>
          <w:p w14:paraId="34FE1535">
            <w:pPr>
              <w:widowControl/>
              <w:spacing w:line="400" w:lineRule="exact"/>
              <w:jc w:val="left"/>
              <w:rPr>
                <w:rFonts w:hint="eastAsia" w:ascii="宋体" w:hAnsi="宋体"/>
                <w:kern w:val="24"/>
                <w:szCs w:val="21"/>
                <w:highlight w:val="none"/>
              </w:rPr>
            </w:pPr>
            <w:r>
              <w:rPr>
                <w:rFonts w:hint="eastAsia" w:ascii="宋体" w:hAnsi="宋体"/>
                <w:kern w:val="24"/>
                <w:szCs w:val="21"/>
                <w:highlight w:val="none"/>
              </w:rPr>
              <w:t xml:space="preserve">    当评审价格 &lt;基准价时，价格得分 = 价格分满分×(1-|评审价格-基准价|/基准价×E2)。</w:t>
            </w:r>
          </w:p>
          <w:p w14:paraId="6E8BB3F7">
            <w:pPr>
              <w:widowControl/>
              <w:spacing w:line="400" w:lineRule="exact"/>
              <w:jc w:val="left"/>
              <w:rPr>
                <w:rFonts w:hint="eastAsia" w:ascii="宋体" w:hAnsi="宋体"/>
                <w:kern w:val="24"/>
                <w:szCs w:val="21"/>
                <w:highlight w:val="none"/>
              </w:rPr>
            </w:pPr>
            <w:r>
              <w:rPr>
                <w:rFonts w:hint="eastAsia" w:ascii="宋体" w:hAnsi="宋体"/>
                <w:kern w:val="24"/>
                <w:szCs w:val="21"/>
                <w:highlight w:val="none"/>
              </w:rPr>
              <w:t xml:space="preserve">  A为基准价调整系数，E1、E2为扣分步长。  A = 95%，E1 = 1，E2 = 0.2。</w:t>
            </w:r>
          </w:p>
          <w:p w14:paraId="109EB1DB">
            <w:pPr>
              <w:widowControl/>
              <w:spacing w:line="400" w:lineRule="exact"/>
              <w:jc w:val="left"/>
              <w:rPr>
                <w:rFonts w:hint="eastAsia" w:ascii="宋体" w:hAnsi="宋体"/>
                <w:kern w:val="24"/>
                <w:szCs w:val="21"/>
                <w:highlight w:val="none"/>
              </w:rPr>
            </w:pPr>
            <w:r>
              <w:rPr>
                <w:rFonts w:hint="eastAsia" w:ascii="宋体" w:hAnsi="宋体"/>
                <w:kern w:val="24"/>
                <w:szCs w:val="21"/>
                <w:highlight w:val="none"/>
              </w:rPr>
              <w:t>③异常价格：</w:t>
            </w:r>
          </w:p>
          <w:p w14:paraId="41F699FC">
            <w:pPr>
              <w:widowControl/>
              <w:spacing w:line="400" w:lineRule="exact"/>
              <w:jc w:val="left"/>
              <w:rPr>
                <w:rFonts w:hint="eastAsia" w:ascii="宋体" w:hAnsi="宋体"/>
                <w:kern w:val="24"/>
                <w:szCs w:val="21"/>
                <w:highlight w:val="none"/>
              </w:rPr>
            </w:pPr>
            <w:r>
              <w:rPr>
                <w:rFonts w:hint="eastAsia" w:ascii="宋体" w:hAnsi="宋体"/>
                <w:kern w:val="24"/>
                <w:szCs w:val="21"/>
                <w:highlight w:val="none"/>
              </w:rPr>
              <w:t>以所有有效评审价算术平均值的50%作为异常价格判定下限，200%作为异常价格判定上限，高于（不含）上限的为异常高价，低于（不含）下限的为异常低价。异常价格不参与基准价计算。异常价格得分按上述公式计算。</w:t>
            </w:r>
          </w:p>
          <w:p w14:paraId="3064BD41">
            <w:pPr>
              <w:widowControl/>
              <w:spacing w:line="400" w:lineRule="exact"/>
              <w:jc w:val="left"/>
              <w:rPr>
                <w:rFonts w:hint="eastAsia" w:ascii="宋体" w:hAnsi="宋体"/>
                <w:kern w:val="24"/>
                <w:szCs w:val="21"/>
                <w:highlight w:val="none"/>
              </w:rPr>
            </w:pPr>
            <w:r>
              <w:rPr>
                <w:rFonts w:hint="eastAsia" w:ascii="宋体" w:hAnsi="宋体"/>
                <w:kern w:val="24"/>
                <w:szCs w:val="21"/>
                <w:highlight w:val="none"/>
              </w:rPr>
              <w:t>特别说明：在极端情况下，若所有有效评审价均为异常价格，则所有有效评审价均参与基准价计算。</w:t>
            </w:r>
          </w:p>
          <w:p w14:paraId="1D9F8481">
            <w:pPr>
              <w:widowControl/>
              <w:spacing w:line="400" w:lineRule="exact"/>
              <w:jc w:val="left"/>
              <w:rPr>
                <w:rFonts w:ascii="宋体" w:hAnsi="宋体"/>
                <w:kern w:val="24"/>
                <w:szCs w:val="21"/>
                <w:highlight w:val="none"/>
              </w:rPr>
            </w:pPr>
            <w:r>
              <w:rPr>
                <w:rFonts w:hint="eastAsia" w:ascii="宋体" w:hAnsi="宋体"/>
                <w:kern w:val="24"/>
                <w:szCs w:val="21"/>
                <w:highlight w:val="none"/>
              </w:rPr>
              <w:t>④价格得分最高为50分，最低为0分。</w:t>
            </w:r>
          </w:p>
        </w:tc>
      </w:tr>
      <w:tr w14:paraId="76BC4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093" w:type="dxa"/>
            <w:vMerge w:val="restart"/>
            <w:vAlign w:val="center"/>
          </w:tcPr>
          <w:p w14:paraId="395D4A41">
            <w:pPr>
              <w:widowControl/>
              <w:spacing w:line="360" w:lineRule="auto"/>
              <w:jc w:val="left"/>
              <w:rPr>
                <w:rFonts w:ascii="宋体" w:hAnsi="宋体"/>
                <w:kern w:val="24"/>
                <w:highlight w:val="none"/>
              </w:rPr>
            </w:pPr>
            <w:r>
              <w:rPr>
                <w:rFonts w:hint="eastAsia" w:ascii="宋体" w:hAnsi="宋体"/>
                <w:kern w:val="24"/>
                <w:szCs w:val="21"/>
                <w:highlight w:val="none"/>
              </w:rPr>
              <w:t>企业实力与使用评估部分（</w:t>
            </w:r>
            <w:r>
              <w:rPr>
                <w:rFonts w:hint="eastAsia" w:ascii="宋体" w:hAnsi="宋体"/>
                <w:kern w:val="24"/>
                <w:szCs w:val="21"/>
                <w:highlight w:val="none"/>
                <w:lang w:val="en-US" w:eastAsia="zh-CN"/>
              </w:rPr>
              <w:t>1</w:t>
            </w:r>
            <w:r>
              <w:rPr>
                <w:rFonts w:hint="eastAsia" w:ascii="宋体" w:hAnsi="宋体"/>
                <w:kern w:val="24"/>
                <w:szCs w:val="21"/>
                <w:highlight w:val="none"/>
              </w:rPr>
              <w:t>5分）</w:t>
            </w:r>
          </w:p>
        </w:tc>
        <w:tc>
          <w:tcPr>
            <w:tcW w:w="1134" w:type="dxa"/>
            <w:vAlign w:val="center"/>
          </w:tcPr>
          <w:p w14:paraId="4AF664B2">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同类业绩</w:t>
            </w:r>
          </w:p>
        </w:tc>
        <w:tc>
          <w:tcPr>
            <w:tcW w:w="1134" w:type="dxa"/>
            <w:vAlign w:val="center"/>
          </w:tcPr>
          <w:p w14:paraId="6981ECA2">
            <w:pPr>
              <w:spacing w:line="380" w:lineRule="exact"/>
              <w:jc w:val="center"/>
              <w:rPr>
                <w:rFonts w:hint="default" w:ascii="宋体" w:hAnsi="宋体" w:eastAsia="宋体" w:cs="Times New Roman"/>
                <w:color w:val="000000"/>
                <w:szCs w:val="21"/>
                <w:highlight w:val="none"/>
                <w:lang w:val="en-US" w:eastAsia="zh-CN"/>
              </w:rPr>
            </w:pPr>
            <w:r>
              <w:rPr>
                <w:rFonts w:hint="eastAsia" w:ascii="宋体" w:hAnsi="宋体" w:cs="Times New Roman"/>
                <w:color w:val="000000"/>
                <w:szCs w:val="21"/>
                <w:highlight w:val="none"/>
                <w:lang w:val="en-US" w:eastAsia="zh-CN"/>
              </w:rPr>
              <w:t>6</w:t>
            </w:r>
          </w:p>
        </w:tc>
        <w:tc>
          <w:tcPr>
            <w:tcW w:w="7266" w:type="dxa"/>
            <w:vAlign w:val="center"/>
          </w:tcPr>
          <w:p w14:paraId="1554A5F5">
            <w:pPr>
              <w:widowControl/>
              <w:spacing w:line="400" w:lineRule="exact"/>
              <w:jc w:val="left"/>
              <w:rPr>
                <w:rFonts w:hint="eastAsia" w:ascii="宋体" w:hAnsi="宋体" w:eastAsia="宋体" w:cs="Times New Roman"/>
                <w:kern w:val="24"/>
                <w:szCs w:val="21"/>
                <w:highlight w:val="none"/>
              </w:rPr>
            </w:pPr>
            <w:r>
              <w:rPr>
                <w:rFonts w:hint="eastAsia" w:ascii="宋体" w:hAnsi="宋体" w:eastAsia="宋体" w:cs="Times New Roman"/>
                <w:kern w:val="24"/>
                <w:szCs w:val="21"/>
                <w:highlight w:val="none"/>
              </w:rPr>
              <w:t>供应商2022年1月1日至响应截止日在中华人民共和国境内具备同类（汽车产品销售类）项目业绩，按累计含税金额评分：</w:t>
            </w:r>
          </w:p>
          <w:p w14:paraId="6458C27A">
            <w:pPr>
              <w:widowControl/>
              <w:spacing w:line="400" w:lineRule="exact"/>
              <w:jc w:val="left"/>
              <w:rPr>
                <w:rFonts w:hint="eastAsia" w:ascii="宋体" w:hAnsi="宋体" w:eastAsia="宋体" w:cs="Times New Roman"/>
                <w:kern w:val="24"/>
                <w:szCs w:val="21"/>
                <w:highlight w:val="none"/>
              </w:rPr>
            </w:pPr>
            <w:r>
              <w:rPr>
                <w:rFonts w:hint="eastAsia" w:ascii="宋体" w:hAnsi="宋体" w:eastAsia="宋体" w:cs="Times New Roman"/>
                <w:kern w:val="24"/>
                <w:szCs w:val="21"/>
                <w:highlight w:val="none"/>
              </w:rPr>
              <w:t>合同含税金额在满足50万元的基础上，每累计满50万元得1分，满分6分，不足50万元的部分不得分；</w:t>
            </w:r>
          </w:p>
          <w:p w14:paraId="72566060">
            <w:pPr>
              <w:widowControl/>
              <w:spacing w:line="400" w:lineRule="exact"/>
              <w:jc w:val="left"/>
              <w:rPr>
                <w:rFonts w:hint="eastAsia" w:ascii="宋体" w:hAnsi="宋体" w:eastAsia="宋体" w:cs="Times New Roman"/>
                <w:kern w:val="24"/>
                <w:szCs w:val="21"/>
                <w:highlight w:val="none"/>
              </w:rPr>
            </w:pPr>
            <w:r>
              <w:rPr>
                <w:rFonts w:hint="eastAsia" w:ascii="宋体" w:hAnsi="宋体" w:eastAsia="宋体" w:cs="Times New Roman"/>
                <w:kern w:val="24"/>
                <w:szCs w:val="21"/>
                <w:highlight w:val="none"/>
              </w:rPr>
              <w:t>①单项合同以合同签订时间、合同金额为准，框架合同以订单或其他结算文件的时间和金额为准；②若为单项合同，须提供合同关键页扫描件或复印件(关键页包括但不限于合同首页、合同金额页、合同标的页，合同签章页)；③若是框架合同，则须提供框架合同关键页（包括但不限于合同首页、合同金额页（如有）、合同标的页、合同签章页）以及能显示对应关系的订单或其他结算文件，同一份框架合同仅认可订单或其他结算文件其中一类证明文件，若同时提供多种证明文件的以时间早者为准。④项目业绩数以单项合同/框架协议数计算，即同一框架协议下具备多个采购订单，认定为一个项目业绩。⑤签订时间缺漏的，若证明材料可有效判断业绩时间满足要求则予以认可。上述材料未提供或不完整将不予认可。</w:t>
            </w:r>
          </w:p>
        </w:tc>
      </w:tr>
      <w:tr w14:paraId="0E085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093" w:type="dxa"/>
            <w:vMerge w:val="continue"/>
          </w:tcPr>
          <w:p w14:paraId="2F54E8CA">
            <w:pPr>
              <w:widowControl/>
              <w:spacing w:line="360" w:lineRule="auto"/>
              <w:jc w:val="left"/>
              <w:rPr>
                <w:rFonts w:ascii="宋体" w:hAnsi="宋体"/>
                <w:szCs w:val="21"/>
                <w:highlight w:val="none"/>
              </w:rPr>
            </w:pPr>
          </w:p>
        </w:tc>
        <w:tc>
          <w:tcPr>
            <w:tcW w:w="1134" w:type="dxa"/>
            <w:vAlign w:val="center"/>
          </w:tcPr>
          <w:p w14:paraId="6773602D">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资信情况</w:t>
            </w:r>
          </w:p>
        </w:tc>
        <w:tc>
          <w:tcPr>
            <w:tcW w:w="1134" w:type="dxa"/>
            <w:vAlign w:val="center"/>
          </w:tcPr>
          <w:p w14:paraId="503D9389">
            <w:pPr>
              <w:spacing w:line="380" w:lineRule="exact"/>
              <w:jc w:val="center"/>
              <w:rPr>
                <w:rFonts w:hint="default" w:ascii="宋体" w:hAnsi="宋体" w:eastAsia="宋体" w:cs="Times New Roman"/>
                <w:color w:val="000000"/>
                <w:szCs w:val="21"/>
                <w:highlight w:val="none"/>
                <w:lang w:val="en-US" w:eastAsia="zh-CN"/>
              </w:rPr>
            </w:pPr>
            <w:r>
              <w:rPr>
                <w:rFonts w:hint="eastAsia" w:ascii="宋体" w:hAnsi="宋体" w:cs="Times New Roman"/>
                <w:color w:val="000000"/>
                <w:szCs w:val="21"/>
                <w:highlight w:val="none"/>
                <w:lang w:val="en-US" w:eastAsia="zh-CN"/>
              </w:rPr>
              <w:t>2</w:t>
            </w:r>
          </w:p>
        </w:tc>
        <w:tc>
          <w:tcPr>
            <w:tcW w:w="7266" w:type="dxa"/>
            <w:vAlign w:val="center"/>
          </w:tcPr>
          <w:p w14:paraId="6551CBE7">
            <w:pPr>
              <w:widowControl/>
              <w:spacing w:line="400" w:lineRule="exact"/>
              <w:jc w:val="left"/>
              <w:rPr>
                <w:rFonts w:hint="eastAsia" w:ascii="宋体" w:hAnsi="宋体" w:eastAsia="宋体" w:cs="Times New Roman"/>
                <w:kern w:val="24"/>
                <w:szCs w:val="21"/>
                <w:highlight w:val="none"/>
              </w:rPr>
            </w:pPr>
            <w:r>
              <w:rPr>
                <w:rFonts w:hint="eastAsia" w:ascii="宋体" w:hAnsi="宋体" w:eastAsia="宋体" w:cs="Times New Roman"/>
                <w:kern w:val="24"/>
                <w:szCs w:val="21"/>
                <w:highlight w:val="none"/>
              </w:rPr>
              <w:t>具有银行或第三方信用评级机构颁发的资信等级证书，AAA级（含以上）得2分，AA得1分，其余不得分（提供证书证书原件的扫描件或电子件）。</w:t>
            </w:r>
          </w:p>
        </w:tc>
      </w:tr>
      <w:tr w14:paraId="32743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093" w:type="dxa"/>
            <w:vMerge w:val="continue"/>
          </w:tcPr>
          <w:p w14:paraId="70A46E8B">
            <w:pPr>
              <w:widowControl/>
              <w:spacing w:line="360" w:lineRule="auto"/>
              <w:jc w:val="left"/>
              <w:rPr>
                <w:rFonts w:ascii="宋体" w:hAnsi="宋体"/>
                <w:b/>
                <w:bCs/>
                <w:szCs w:val="21"/>
                <w:highlight w:val="none"/>
              </w:rPr>
            </w:pPr>
          </w:p>
        </w:tc>
        <w:tc>
          <w:tcPr>
            <w:tcW w:w="1134" w:type="dxa"/>
            <w:vAlign w:val="center"/>
          </w:tcPr>
          <w:p w14:paraId="6F31CF91">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企业管理体系</w:t>
            </w:r>
          </w:p>
        </w:tc>
        <w:tc>
          <w:tcPr>
            <w:tcW w:w="1134" w:type="dxa"/>
            <w:vAlign w:val="center"/>
          </w:tcPr>
          <w:p w14:paraId="64F4DE4B">
            <w:pPr>
              <w:spacing w:line="380" w:lineRule="exact"/>
              <w:jc w:val="center"/>
              <w:rPr>
                <w:rFonts w:hint="default" w:ascii="宋体" w:hAnsi="宋体" w:eastAsia="宋体" w:cs="Times New Roman"/>
                <w:color w:val="000000"/>
                <w:szCs w:val="21"/>
                <w:highlight w:val="none"/>
                <w:lang w:val="en-US" w:eastAsia="zh-CN"/>
              </w:rPr>
            </w:pPr>
            <w:r>
              <w:rPr>
                <w:rFonts w:hint="eastAsia" w:ascii="宋体" w:hAnsi="宋体" w:cs="Times New Roman"/>
                <w:color w:val="000000"/>
                <w:szCs w:val="21"/>
                <w:highlight w:val="none"/>
                <w:lang w:val="en-US" w:eastAsia="zh-CN"/>
              </w:rPr>
              <w:t>3</w:t>
            </w:r>
          </w:p>
        </w:tc>
        <w:tc>
          <w:tcPr>
            <w:tcW w:w="7266" w:type="dxa"/>
            <w:vAlign w:val="center"/>
          </w:tcPr>
          <w:p w14:paraId="3645E523">
            <w:pPr>
              <w:widowControl/>
              <w:spacing w:line="400" w:lineRule="exact"/>
              <w:jc w:val="left"/>
              <w:rPr>
                <w:rFonts w:hint="eastAsia" w:ascii="宋体" w:hAnsi="宋体" w:eastAsia="宋体" w:cs="Times New Roman"/>
                <w:kern w:val="24"/>
                <w:szCs w:val="21"/>
                <w:highlight w:val="none"/>
              </w:rPr>
            </w:pPr>
            <w:r>
              <w:rPr>
                <w:rFonts w:hint="eastAsia" w:ascii="宋体" w:hAnsi="宋体" w:eastAsia="宋体" w:cs="Times New Roman"/>
                <w:kern w:val="24"/>
                <w:szCs w:val="21"/>
                <w:highlight w:val="none"/>
              </w:rPr>
              <w:t>供应商具备以下证书：质量管理体系认证证书、环境管理体系认证证书、职业健康安全管理体系认证证书，每具备一项得1分，满分3分。须提供有效的证书原件的扫描件或电子件，不提供不得分。</w:t>
            </w:r>
          </w:p>
        </w:tc>
      </w:tr>
      <w:tr w14:paraId="72A46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093" w:type="dxa"/>
            <w:vMerge w:val="continue"/>
          </w:tcPr>
          <w:p w14:paraId="2F4B3FE2">
            <w:pPr>
              <w:widowControl/>
              <w:spacing w:line="360" w:lineRule="auto"/>
              <w:jc w:val="left"/>
              <w:rPr>
                <w:rFonts w:ascii="宋体" w:hAnsi="宋体"/>
                <w:b/>
                <w:bCs/>
                <w:szCs w:val="21"/>
                <w:highlight w:val="none"/>
              </w:rPr>
            </w:pPr>
          </w:p>
        </w:tc>
        <w:tc>
          <w:tcPr>
            <w:tcW w:w="1134" w:type="dxa"/>
            <w:vAlign w:val="center"/>
          </w:tcPr>
          <w:p w14:paraId="74DE97CA">
            <w:pPr>
              <w:spacing w:line="360" w:lineRule="auto"/>
              <w:rPr>
                <w:rFonts w:hint="eastAsia" w:ascii="宋体" w:hAnsi="宋体" w:eastAsia="宋体" w:cs="Times New Roman"/>
                <w:szCs w:val="21"/>
                <w:highlight w:val="none"/>
              </w:rPr>
            </w:pPr>
            <w:r>
              <w:rPr>
                <w:rFonts w:hint="eastAsia" w:ascii="宋体" w:hAnsi="宋体" w:eastAsia="宋体" w:cs="Times New Roman"/>
                <w:szCs w:val="21"/>
                <w:highlight w:val="none"/>
              </w:rPr>
              <w:t>质量控制方案</w:t>
            </w:r>
          </w:p>
        </w:tc>
        <w:tc>
          <w:tcPr>
            <w:tcW w:w="1134" w:type="dxa"/>
            <w:vAlign w:val="center"/>
          </w:tcPr>
          <w:p w14:paraId="1A7226A8">
            <w:pPr>
              <w:keepNext w:val="0"/>
              <w:keepLines w:val="0"/>
              <w:widowControl/>
              <w:suppressLineNumbers w:val="0"/>
              <w:jc w:val="center"/>
              <w:textAlignment w:val="center"/>
              <w:rPr>
                <w:rFonts w:hint="eastAsia" w:ascii="宋体" w:hAnsi="宋体" w:eastAsia="宋体"/>
                <w:kern w:val="24"/>
                <w:szCs w:val="21"/>
                <w:highlight w:val="none"/>
                <w:lang w:val="en-US" w:eastAsia="zh-CN"/>
              </w:rPr>
            </w:pPr>
            <w:r>
              <w:rPr>
                <w:rFonts w:hint="eastAsia" w:ascii="宋体" w:hAnsi="宋体"/>
                <w:kern w:val="24"/>
                <w:szCs w:val="21"/>
                <w:highlight w:val="none"/>
                <w:lang w:val="en-US" w:eastAsia="zh-CN"/>
              </w:rPr>
              <w:t>4</w:t>
            </w:r>
          </w:p>
        </w:tc>
        <w:tc>
          <w:tcPr>
            <w:tcW w:w="7266" w:type="dxa"/>
            <w:vAlign w:val="center"/>
          </w:tcPr>
          <w:p w14:paraId="7DB061CA">
            <w:pPr>
              <w:widowControl/>
              <w:spacing w:line="400" w:lineRule="exact"/>
              <w:jc w:val="left"/>
              <w:rPr>
                <w:rFonts w:hint="eastAsia" w:ascii="宋体" w:hAnsi="宋体" w:eastAsia="宋体" w:cs="Times New Roman"/>
                <w:kern w:val="24"/>
                <w:szCs w:val="21"/>
                <w:highlight w:val="none"/>
              </w:rPr>
            </w:pPr>
            <w:r>
              <w:rPr>
                <w:rFonts w:hint="eastAsia" w:ascii="宋体" w:hAnsi="宋体" w:eastAsia="宋体" w:cs="Times New Roman"/>
                <w:kern w:val="24"/>
                <w:szCs w:val="21"/>
                <w:highlight w:val="none"/>
              </w:rPr>
              <w:t>供应商须针对本项目制定质量控制方案，包括但不限于质量管控标准和流程、质量管控人员安排、质量控制关键点、保障措施等，根据方案整体合理性、可实施性、可操作性进行评分，方案内容全面详尽、科学合理、可实施性及可操作性强得(3,4]分；方案内容较为全面、较科学合理、可实施性及可操作性一般得(1,3]分；方案内容不全面、可实施性及可操作性不强得（0,1]分，步长为0.1分。不提供方案不得分。</w:t>
            </w:r>
          </w:p>
        </w:tc>
      </w:tr>
      <w:tr w14:paraId="0B610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93" w:type="dxa"/>
            <w:vMerge w:val="restart"/>
            <w:vAlign w:val="center"/>
          </w:tcPr>
          <w:p w14:paraId="0A5C614B">
            <w:pPr>
              <w:spacing w:line="360" w:lineRule="auto"/>
              <w:rPr>
                <w:rFonts w:ascii="宋体" w:hAnsi="宋体"/>
                <w:szCs w:val="21"/>
                <w:highlight w:val="none"/>
              </w:rPr>
            </w:pPr>
            <w:r>
              <w:rPr>
                <w:rFonts w:hint="eastAsia" w:ascii="宋体" w:hAnsi="宋体" w:cs="黑体"/>
                <w:szCs w:val="21"/>
                <w:highlight w:val="none"/>
              </w:rPr>
              <w:t>产品质量（</w:t>
            </w:r>
            <w:r>
              <w:rPr>
                <w:rFonts w:hint="eastAsia" w:ascii="宋体" w:hAnsi="宋体" w:cs="黑体"/>
                <w:szCs w:val="21"/>
                <w:highlight w:val="none"/>
                <w:lang w:val="en-US" w:eastAsia="zh-CN"/>
              </w:rPr>
              <w:t>35</w:t>
            </w:r>
            <w:r>
              <w:rPr>
                <w:rFonts w:hint="eastAsia" w:ascii="宋体" w:hAnsi="宋体" w:cs="黑体"/>
                <w:szCs w:val="21"/>
                <w:highlight w:val="none"/>
              </w:rPr>
              <w:t>分）</w:t>
            </w:r>
          </w:p>
        </w:tc>
        <w:tc>
          <w:tcPr>
            <w:tcW w:w="1134" w:type="dxa"/>
            <w:vAlign w:val="center"/>
          </w:tcPr>
          <w:p w14:paraId="150D1FF0">
            <w:pPr>
              <w:keepNext w:val="0"/>
              <w:keepLines w:val="0"/>
              <w:widowControl/>
              <w:suppressLineNumbers w:val="0"/>
              <w:jc w:val="center"/>
              <w:textAlignment w:val="center"/>
              <w:rPr>
                <w:rFonts w:hint="eastAsia" w:ascii="宋体" w:hAnsi="宋体" w:eastAsia="宋体" w:cs="Times New Roman"/>
                <w:szCs w:val="21"/>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服务承诺</w:t>
            </w:r>
          </w:p>
        </w:tc>
        <w:tc>
          <w:tcPr>
            <w:tcW w:w="1134" w:type="dxa"/>
            <w:vAlign w:val="center"/>
          </w:tcPr>
          <w:p w14:paraId="338EFBAD">
            <w:pPr>
              <w:keepNext w:val="0"/>
              <w:keepLines w:val="0"/>
              <w:widowControl/>
              <w:suppressLineNumbers w:val="0"/>
              <w:jc w:val="center"/>
              <w:textAlignment w:val="center"/>
              <w:rPr>
                <w:rFonts w:ascii="宋体" w:hAnsi="宋体" w:cs="宋体"/>
                <w:color w:val="000000"/>
                <w:szCs w:val="21"/>
                <w:highlight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7266" w:type="dxa"/>
            <w:vAlign w:val="center"/>
          </w:tcPr>
          <w:p w14:paraId="458145D6">
            <w:pPr>
              <w:keepNext w:val="0"/>
              <w:keepLines w:val="0"/>
              <w:widowControl/>
              <w:suppressLineNumbers w:val="0"/>
              <w:jc w:val="both"/>
              <w:textAlignment w:val="center"/>
              <w:rPr>
                <w:rFonts w:hint="eastAsia" w:ascii="宋体" w:hAnsi="宋体" w:eastAsia="宋体" w:cs="Times New Roman"/>
                <w:kern w:val="24"/>
                <w:szCs w:val="21"/>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根据各供应商提供的额外服务承诺（包括但不限于装饰装潢、配件升级、维修、保养等增值服务）情况进行打分，需同时提供相关介绍说明和具体服务承诺，根据承诺项数进行打分：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1、1条≤额外服务承诺≤3条，得1分；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2、3条＜额外服务承诺≤6条，得3分；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3、6条＜额外服务承诺，得6分。 </w:t>
            </w:r>
          </w:p>
        </w:tc>
      </w:tr>
      <w:tr w14:paraId="3F274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093" w:type="dxa"/>
            <w:vMerge w:val="continue"/>
            <w:vAlign w:val="center"/>
          </w:tcPr>
          <w:p w14:paraId="2575B2E5">
            <w:pPr>
              <w:spacing w:line="360" w:lineRule="auto"/>
              <w:rPr>
                <w:rFonts w:ascii="宋体" w:hAnsi="宋体"/>
                <w:szCs w:val="21"/>
                <w:highlight w:val="none"/>
              </w:rPr>
            </w:pPr>
          </w:p>
        </w:tc>
        <w:tc>
          <w:tcPr>
            <w:tcW w:w="1134" w:type="dxa"/>
            <w:vAlign w:val="center"/>
          </w:tcPr>
          <w:p w14:paraId="2F5CBABB">
            <w:pPr>
              <w:keepNext w:val="0"/>
              <w:keepLines w:val="0"/>
              <w:widowControl/>
              <w:suppressLineNumbers w:val="0"/>
              <w:jc w:val="center"/>
              <w:textAlignment w:val="center"/>
              <w:rPr>
                <w:rFonts w:hint="eastAsia" w:ascii="宋体" w:hAnsi="宋体" w:eastAsia="宋体" w:cs="Times New Roman"/>
                <w:szCs w:val="21"/>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保密承诺</w:t>
            </w:r>
          </w:p>
        </w:tc>
        <w:tc>
          <w:tcPr>
            <w:tcW w:w="1134" w:type="dxa"/>
            <w:vAlign w:val="center"/>
          </w:tcPr>
          <w:p w14:paraId="137472F9">
            <w:pPr>
              <w:keepNext w:val="0"/>
              <w:keepLines w:val="0"/>
              <w:widowControl/>
              <w:suppressLineNumbers w:val="0"/>
              <w:jc w:val="center"/>
              <w:textAlignment w:val="center"/>
              <w:rPr>
                <w:rFonts w:ascii="宋体" w:hAnsi="宋体" w:cs="宋体"/>
                <w:color w:val="000000"/>
                <w:szCs w:val="21"/>
                <w:highlight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7266" w:type="dxa"/>
            <w:vAlign w:val="center"/>
          </w:tcPr>
          <w:p w14:paraId="49EDB436">
            <w:pPr>
              <w:keepNext w:val="0"/>
              <w:keepLines w:val="0"/>
              <w:widowControl/>
              <w:suppressLineNumbers w:val="0"/>
              <w:jc w:val="both"/>
              <w:textAlignment w:val="center"/>
              <w:rPr>
                <w:rFonts w:hint="eastAsia" w:ascii="宋体" w:hAnsi="宋体" w:eastAsia="宋体" w:cs="Times New Roman"/>
                <w:kern w:val="24"/>
                <w:szCs w:val="21"/>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提供保密承诺原件的扫描件或电子件，承诺甲方购车资料严格保密，不复制、剪切以及外传等相关承诺，提供的得3分。供应商需提供加盖公章承诺书的扫描件或电子件，无承诺不得分。(该承诺将纳入合同条款)。</w:t>
            </w:r>
          </w:p>
        </w:tc>
      </w:tr>
      <w:tr w14:paraId="75B9C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093" w:type="dxa"/>
            <w:vMerge w:val="continue"/>
            <w:vAlign w:val="center"/>
          </w:tcPr>
          <w:p w14:paraId="618DAC1E">
            <w:pPr>
              <w:spacing w:line="360" w:lineRule="auto"/>
              <w:rPr>
                <w:rFonts w:ascii="宋体" w:hAnsi="宋体"/>
                <w:szCs w:val="21"/>
                <w:highlight w:val="none"/>
              </w:rPr>
            </w:pPr>
          </w:p>
        </w:tc>
        <w:tc>
          <w:tcPr>
            <w:tcW w:w="1134" w:type="dxa"/>
            <w:vAlign w:val="center"/>
          </w:tcPr>
          <w:p w14:paraId="1310D710">
            <w:pPr>
              <w:keepNext w:val="0"/>
              <w:keepLines w:val="0"/>
              <w:widowControl/>
              <w:suppressLineNumbers w:val="0"/>
              <w:jc w:val="center"/>
              <w:textAlignment w:val="center"/>
              <w:rPr>
                <w:rFonts w:hint="eastAsia" w:ascii="宋体" w:hAnsi="宋体" w:eastAsia="宋体" w:cs="Times New Roman"/>
                <w:szCs w:val="21"/>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供货周期承诺</w:t>
            </w:r>
          </w:p>
        </w:tc>
        <w:tc>
          <w:tcPr>
            <w:tcW w:w="1134" w:type="dxa"/>
            <w:vAlign w:val="center"/>
          </w:tcPr>
          <w:p w14:paraId="08174454">
            <w:pPr>
              <w:keepNext w:val="0"/>
              <w:keepLines w:val="0"/>
              <w:widowControl/>
              <w:suppressLineNumbers w:val="0"/>
              <w:jc w:val="center"/>
              <w:textAlignment w:val="center"/>
              <w:rPr>
                <w:rFonts w:ascii="宋体" w:hAnsi="宋体" w:cs="宋体"/>
                <w:color w:val="000000"/>
                <w:szCs w:val="21"/>
                <w:highlight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7266" w:type="dxa"/>
            <w:vAlign w:val="center"/>
          </w:tcPr>
          <w:p w14:paraId="7FA4F0E0">
            <w:pPr>
              <w:keepNext w:val="0"/>
              <w:keepLines w:val="0"/>
              <w:widowControl/>
              <w:suppressLineNumbers w:val="0"/>
              <w:jc w:val="both"/>
              <w:textAlignment w:val="center"/>
              <w:rPr>
                <w:rFonts w:hint="eastAsia" w:ascii="宋体" w:hAnsi="宋体" w:eastAsia="宋体" w:cs="Times New Roman"/>
                <w:kern w:val="24"/>
                <w:szCs w:val="21"/>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根据供应商承诺的供货时间进行打分，以交货期为基准，基准交货期为：自采购订单下达之日起30日内交货。交货期每提前1日加1分，最高得6分。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提供承诺函，不提供不得分。</w:t>
            </w:r>
          </w:p>
        </w:tc>
      </w:tr>
      <w:tr w14:paraId="78B55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093" w:type="dxa"/>
            <w:vMerge w:val="continue"/>
            <w:vAlign w:val="center"/>
          </w:tcPr>
          <w:p w14:paraId="72441C82">
            <w:pPr>
              <w:spacing w:line="360" w:lineRule="auto"/>
              <w:rPr>
                <w:rFonts w:ascii="宋体" w:hAnsi="宋体"/>
                <w:szCs w:val="21"/>
                <w:highlight w:val="none"/>
              </w:rPr>
            </w:pPr>
          </w:p>
        </w:tc>
        <w:tc>
          <w:tcPr>
            <w:tcW w:w="1134" w:type="dxa"/>
            <w:vAlign w:val="center"/>
          </w:tcPr>
          <w:p w14:paraId="1083C4D1">
            <w:pPr>
              <w:keepNext w:val="0"/>
              <w:keepLines w:val="0"/>
              <w:widowControl/>
              <w:suppressLineNumbers w:val="0"/>
              <w:jc w:val="center"/>
              <w:textAlignment w:val="center"/>
              <w:rPr>
                <w:rFonts w:hint="eastAsia" w:ascii="宋体" w:hAnsi="宋体" w:eastAsia="宋体" w:cs="Times New Roman"/>
                <w:szCs w:val="21"/>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售后服务承诺</w:t>
            </w:r>
          </w:p>
        </w:tc>
        <w:tc>
          <w:tcPr>
            <w:tcW w:w="1134" w:type="dxa"/>
            <w:vAlign w:val="center"/>
          </w:tcPr>
          <w:p w14:paraId="69CB8CFD">
            <w:pPr>
              <w:keepNext w:val="0"/>
              <w:keepLines w:val="0"/>
              <w:widowControl/>
              <w:suppressLineNumbers w:val="0"/>
              <w:jc w:val="center"/>
              <w:textAlignment w:val="center"/>
              <w:rPr>
                <w:rFonts w:ascii="宋体" w:hAnsi="宋体" w:cs="宋体"/>
                <w:color w:val="000000"/>
                <w:szCs w:val="21"/>
                <w:highlight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7266" w:type="dxa"/>
            <w:vAlign w:val="center"/>
          </w:tcPr>
          <w:p w14:paraId="74EDF34E">
            <w:pPr>
              <w:keepNext w:val="0"/>
              <w:keepLines w:val="0"/>
              <w:widowControl/>
              <w:suppressLineNumbers w:val="0"/>
              <w:jc w:val="both"/>
              <w:textAlignment w:val="center"/>
              <w:rPr>
                <w:rFonts w:hint="eastAsia" w:ascii="宋体" w:hAnsi="宋体" w:eastAsia="宋体" w:cs="Times New Roman"/>
                <w:kern w:val="24"/>
                <w:szCs w:val="21"/>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供应商需提供以下承诺：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1、车辆交付至甲方江苏省内指定地点时，车辆信息铭牌上载明出厂时间应小于6个月。满足得3分。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2、供应商应具有售后服务团队作为售后服务保障及支撑，并提供售后服务团队的信息，包括但不限于客服电话，客服人员数量及客服人员姓名。满足得3分。</w:t>
            </w:r>
          </w:p>
        </w:tc>
      </w:tr>
      <w:tr w14:paraId="6348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093" w:type="dxa"/>
            <w:vMerge w:val="continue"/>
            <w:vAlign w:val="center"/>
          </w:tcPr>
          <w:p w14:paraId="69B75CE2">
            <w:pPr>
              <w:spacing w:line="360" w:lineRule="auto"/>
              <w:rPr>
                <w:rFonts w:ascii="宋体" w:hAnsi="宋体"/>
                <w:szCs w:val="21"/>
                <w:highlight w:val="none"/>
              </w:rPr>
            </w:pPr>
          </w:p>
        </w:tc>
        <w:tc>
          <w:tcPr>
            <w:tcW w:w="1134" w:type="dxa"/>
            <w:vAlign w:val="center"/>
          </w:tcPr>
          <w:p w14:paraId="3A06AE06">
            <w:pPr>
              <w:keepNext w:val="0"/>
              <w:keepLines w:val="0"/>
              <w:widowControl/>
              <w:suppressLineNumbers w:val="0"/>
              <w:jc w:val="center"/>
              <w:textAlignment w:val="center"/>
              <w:rPr>
                <w:rFonts w:hint="eastAsia" w:ascii="宋体" w:hAnsi="宋体" w:eastAsia="宋体" w:cs="Times New Roman"/>
                <w:szCs w:val="21"/>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商务技术条款偏离</w:t>
            </w:r>
          </w:p>
        </w:tc>
        <w:tc>
          <w:tcPr>
            <w:tcW w:w="1134" w:type="dxa"/>
            <w:vAlign w:val="center"/>
          </w:tcPr>
          <w:p w14:paraId="2D4EED54">
            <w:pPr>
              <w:keepNext w:val="0"/>
              <w:keepLines w:val="0"/>
              <w:widowControl/>
              <w:suppressLineNumbers w:val="0"/>
              <w:jc w:val="center"/>
              <w:textAlignment w:val="center"/>
              <w:rPr>
                <w:rFonts w:ascii="宋体" w:hAnsi="宋体" w:cs="宋体"/>
                <w:color w:val="000000"/>
                <w:szCs w:val="21"/>
                <w:highlight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7266" w:type="dxa"/>
            <w:vAlign w:val="center"/>
          </w:tcPr>
          <w:p w14:paraId="47F37E7D">
            <w:pPr>
              <w:keepNext w:val="0"/>
              <w:keepLines w:val="0"/>
              <w:widowControl/>
              <w:suppressLineNumbers w:val="0"/>
              <w:jc w:val="both"/>
              <w:textAlignment w:val="center"/>
              <w:rPr>
                <w:rFonts w:hint="eastAsia" w:ascii="宋体" w:hAnsi="宋体" w:eastAsia="宋体" w:cs="Times New Roman"/>
                <w:kern w:val="24"/>
                <w:szCs w:val="21"/>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完全满足商务技术规范书要求得4分，非实质性条款每条负偏离扣1分，扣完为止。</w:t>
            </w:r>
          </w:p>
        </w:tc>
      </w:tr>
      <w:tr w14:paraId="38BFE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093" w:type="dxa"/>
            <w:vMerge w:val="continue"/>
            <w:vAlign w:val="center"/>
          </w:tcPr>
          <w:p w14:paraId="7C76668B">
            <w:pPr>
              <w:spacing w:line="360" w:lineRule="auto"/>
              <w:rPr>
                <w:rFonts w:ascii="宋体" w:hAnsi="宋体"/>
                <w:szCs w:val="21"/>
                <w:highlight w:val="none"/>
              </w:rPr>
            </w:pPr>
          </w:p>
        </w:tc>
        <w:tc>
          <w:tcPr>
            <w:tcW w:w="1134" w:type="dxa"/>
            <w:vAlign w:val="center"/>
          </w:tcPr>
          <w:p w14:paraId="6548E17F">
            <w:pPr>
              <w:keepNext w:val="0"/>
              <w:keepLines w:val="0"/>
              <w:widowControl/>
              <w:suppressLineNumbers w:val="0"/>
              <w:jc w:val="center"/>
              <w:textAlignment w:val="center"/>
              <w:rPr>
                <w:rFonts w:hint="eastAsia" w:ascii="宋体" w:hAnsi="宋体" w:eastAsia="宋体" w:cs="Times New Roman"/>
                <w:szCs w:val="21"/>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供货组织方案</w:t>
            </w:r>
          </w:p>
        </w:tc>
        <w:tc>
          <w:tcPr>
            <w:tcW w:w="1134" w:type="dxa"/>
            <w:vAlign w:val="center"/>
          </w:tcPr>
          <w:p w14:paraId="37FFC0D8">
            <w:pPr>
              <w:keepNext w:val="0"/>
              <w:keepLines w:val="0"/>
              <w:widowControl/>
              <w:suppressLineNumbers w:val="0"/>
              <w:jc w:val="center"/>
              <w:textAlignment w:val="center"/>
              <w:rPr>
                <w:rFonts w:ascii="宋体" w:hAnsi="宋体" w:cs="宋体"/>
                <w:color w:val="000000"/>
                <w:szCs w:val="21"/>
                <w:highlight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7266" w:type="dxa"/>
            <w:vAlign w:val="center"/>
          </w:tcPr>
          <w:p w14:paraId="6995F409">
            <w:pPr>
              <w:keepNext w:val="0"/>
              <w:keepLines w:val="0"/>
              <w:widowControl/>
              <w:suppressLineNumbers w:val="0"/>
              <w:jc w:val="left"/>
              <w:textAlignment w:val="center"/>
              <w:rPr>
                <w:rFonts w:hint="eastAsia" w:ascii="宋体" w:hAnsi="宋体" w:eastAsia="宋体" w:cs="Times New Roman"/>
                <w:kern w:val="24"/>
                <w:szCs w:val="21"/>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根据供货组织结构（包括组织结构图、人员设备组织计划、供货管理流程等）、供货进度控制（包括供货进度计划，进度保障措施等）、质量控制（包括质量管控标准和流程、质量管控人员安排、质量控制关键点、保障措施等）三个方面内容进行综合评比，供货组织方案内容全面详尽，合理性强得(3,5]分，供货组织方案内容基本涵盖，具备一定合理性得(1,3]分，供货组织方案内容及合理性一般得(0,1]分，步长0.1分，不提供不得分。</w:t>
            </w:r>
          </w:p>
        </w:tc>
      </w:tr>
      <w:tr w14:paraId="2A01F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093" w:type="dxa"/>
            <w:vMerge w:val="continue"/>
            <w:vAlign w:val="center"/>
          </w:tcPr>
          <w:p w14:paraId="6C769A2D">
            <w:pPr>
              <w:spacing w:line="360" w:lineRule="auto"/>
              <w:rPr>
                <w:rFonts w:ascii="宋体" w:hAnsi="宋体"/>
                <w:szCs w:val="21"/>
                <w:highlight w:val="none"/>
              </w:rPr>
            </w:pPr>
          </w:p>
        </w:tc>
        <w:tc>
          <w:tcPr>
            <w:tcW w:w="1134" w:type="dxa"/>
            <w:vAlign w:val="center"/>
          </w:tcPr>
          <w:p w14:paraId="1D0594FB">
            <w:pPr>
              <w:keepNext w:val="0"/>
              <w:keepLines w:val="0"/>
              <w:widowControl/>
              <w:suppressLineNumbers w:val="0"/>
              <w:jc w:val="center"/>
              <w:textAlignment w:val="center"/>
              <w:rPr>
                <w:rFonts w:hint="eastAsia" w:ascii="宋体" w:hAnsi="宋体" w:eastAsia="宋体" w:cs="Times New Roman"/>
                <w:szCs w:val="21"/>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售后服务能力</w:t>
            </w:r>
          </w:p>
        </w:tc>
        <w:tc>
          <w:tcPr>
            <w:tcW w:w="1134" w:type="dxa"/>
            <w:vAlign w:val="center"/>
          </w:tcPr>
          <w:p w14:paraId="7A31128F">
            <w:pPr>
              <w:keepNext w:val="0"/>
              <w:keepLines w:val="0"/>
              <w:widowControl/>
              <w:suppressLineNumbers w:val="0"/>
              <w:jc w:val="center"/>
              <w:textAlignment w:val="center"/>
              <w:rPr>
                <w:rFonts w:ascii="宋体" w:hAnsi="宋体" w:cs="宋体"/>
                <w:color w:val="000000"/>
                <w:szCs w:val="21"/>
                <w:highlight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7266" w:type="dxa"/>
            <w:vAlign w:val="center"/>
          </w:tcPr>
          <w:p w14:paraId="47A1ECB0">
            <w:pPr>
              <w:keepNext w:val="0"/>
              <w:keepLines w:val="0"/>
              <w:widowControl/>
              <w:suppressLineNumbers w:val="0"/>
              <w:jc w:val="both"/>
              <w:textAlignment w:val="center"/>
              <w:rPr>
                <w:rFonts w:hint="eastAsia" w:ascii="宋体" w:hAnsi="宋体" w:eastAsia="宋体" w:cs="Times New Roman"/>
                <w:kern w:val="24"/>
                <w:szCs w:val="21"/>
                <w:highlight w:val="none"/>
                <w:lang w:val="en-US" w:eastAsia="zh-CN"/>
              </w:rPr>
            </w:pPr>
            <w:r>
              <w:rPr>
                <w:rFonts w:hint="eastAsia" w:ascii="宋体" w:hAnsi="宋体" w:eastAsia="宋体" w:cs="宋体"/>
                <w:i w:val="0"/>
                <w:iCs w:val="0"/>
                <w:color w:val="000000"/>
                <w:kern w:val="0"/>
                <w:sz w:val="20"/>
                <w:szCs w:val="20"/>
                <w:highlight w:val="none"/>
                <w:u w:val="none"/>
                <w:lang w:val="en-US" w:eastAsia="zh-CN" w:bidi="ar"/>
              </w:rPr>
              <w:t>根据供应商提供的售后服务方案进行打分，具体内容包括但不限于：紧急情况的应急预案，例如因乙方原因出现质量问题提供的售后方案；售后支撑团队情况等。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根据售后服务方案的优劣打分，服务全面，售后体系完整得(3,5]分，服务满足要求，售后方案一般得(1,3]分，售后服务方案不完整，售后机制较差得(0,1]分。不提供不得分。步长0.1分。</w:t>
            </w:r>
          </w:p>
        </w:tc>
      </w:tr>
      <w:tr w14:paraId="173F8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3361" w:type="dxa"/>
            <w:gridSpan w:val="3"/>
            <w:vAlign w:val="center"/>
          </w:tcPr>
          <w:p w14:paraId="283EA4F7">
            <w:pPr>
              <w:jc w:val="center"/>
              <w:rPr>
                <w:rFonts w:ascii="宋体" w:hAnsi="宋体"/>
                <w:szCs w:val="21"/>
                <w:highlight w:val="none"/>
              </w:rPr>
            </w:pPr>
            <w:r>
              <w:rPr>
                <w:rFonts w:hint="eastAsia" w:ascii="宋体" w:hAnsi="宋体"/>
                <w:szCs w:val="21"/>
                <w:highlight w:val="none"/>
              </w:rPr>
              <w:t>评分计算原则</w:t>
            </w:r>
          </w:p>
        </w:tc>
        <w:tc>
          <w:tcPr>
            <w:tcW w:w="7266" w:type="dxa"/>
            <w:vAlign w:val="center"/>
          </w:tcPr>
          <w:p w14:paraId="064B7120">
            <w:pPr>
              <w:widowControl/>
              <w:spacing w:line="400" w:lineRule="exact"/>
              <w:jc w:val="left"/>
              <w:rPr>
                <w:rFonts w:ascii="宋体" w:hAnsi="宋体"/>
                <w:kern w:val="24"/>
                <w:szCs w:val="21"/>
                <w:highlight w:val="none"/>
              </w:rPr>
            </w:pPr>
            <w:r>
              <w:rPr>
                <w:rFonts w:hint="eastAsia" w:ascii="宋体" w:hAnsi="宋体"/>
                <w:kern w:val="24"/>
                <w:szCs w:val="21"/>
                <w:highlight w:val="none"/>
              </w:rPr>
              <w:t>四舍五入保留</w:t>
            </w:r>
            <w:r>
              <w:rPr>
                <w:rFonts w:ascii="宋体" w:hAnsi="宋体"/>
                <w:kern w:val="24"/>
                <w:szCs w:val="21"/>
                <w:highlight w:val="none"/>
              </w:rPr>
              <w:t>2</w:t>
            </w:r>
            <w:r>
              <w:rPr>
                <w:rFonts w:hint="eastAsia" w:ascii="宋体" w:hAnsi="宋体"/>
                <w:kern w:val="24"/>
                <w:szCs w:val="21"/>
                <w:highlight w:val="none"/>
              </w:rPr>
              <w:t>位小数</w:t>
            </w:r>
            <w:r>
              <w:rPr>
                <w:rFonts w:ascii="宋体" w:hAnsi="宋体"/>
                <w:kern w:val="24"/>
                <w:szCs w:val="21"/>
                <w:highlight w:val="none"/>
              </w:rPr>
              <w:t>。</w:t>
            </w:r>
            <w:r>
              <w:rPr>
                <w:rFonts w:hint="eastAsia" w:ascii="宋体" w:hAnsi="宋体"/>
                <w:kern w:val="24"/>
                <w:szCs w:val="21"/>
                <w:highlight w:val="none"/>
              </w:rPr>
              <w:t xml:space="preserve"> </w:t>
            </w:r>
            <w:r>
              <w:rPr>
                <w:rFonts w:ascii="宋体" w:hAnsi="宋体"/>
                <w:kern w:val="24"/>
                <w:szCs w:val="21"/>
                <w:highlight w:val="none"/>
              </w:rPr>
              <w:t xml:space="preserve"> </w:t>
            </w:r>
          </w:p>
        </w:tc>
      </w:tr>
      <w:tr w14:paraId="2218B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3361" w:type="dxa"/>
            <w:gridSpan w:val="3"/>
            <w:vAlign w:val="center"/>
          </w:tcPr>
          <w:p w14:paraId="7A310729">
            <w:pPr>
              <w:jc w:val="center"/>
              <w:rPr>
                <w:rFonts w:ascii="宋体" w:hAnsi="宋体"/>
                <w:szCs w:val="21"/>
                <w:highlight w:val="none"/>
              </w:rPr>
            </w:pPr>
            <w:r>
              <w:rPr>
                <w:rFonts w:hint="eastAsia" w:ascii="宋体" w:hAnsi="宋体"/>
                <w:szCs w:val="21"/>
                <w:highlight w:val="none"/>
              </w:rPr>
              <w:t>评审价格</w:t>
            </w:r>
          </w:p>
        </w:tc>
        <w:tc>
          <w:tcPr>
            <w:tcW w:w="7266" w:type="dxa"/>
            <w:vAlign w:val="center"/>
          </w:tcPr>
          <w:p w14:paraId="45ECA23C">
            <w:pPr>
              <w:widowControl/>
              <w:spacing w:line="400" w:lineRule="exact"/>
              <w:jc w:val="left"/>
              <w:rPr>
                <w:rFonts w:ascii="宋体" w:hAnsi="宋体"/>
                <w:kern w:val="24"/>
                <w:szCs w:val="21"/>
                <w:highlight w:val="none"/>
              </w:rPr>
            </w:pPr>
            <w:r>
              <w:rPr>
                <w:rFonts w:hint="eastAsia" w:ascii="宋体" w:hAnsi="宋体"/>
                <w:kern w:val="24"/>
                <w:szCs w:val="21"/>
                <w:highlight w:val="none"/>
              </w:rPr>
              <w:t>详见报价一览表</w:t>
            </w:r>
          </w:p>
        </w:tc>
      </w:tr>
      <w:tr w14:paraId="3026A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3361" w:type="dxa"/>
            <w:gridSpan w:val="3"/>
            <w:vAlign w:val="center"/>
          </w:tcPr>
          <w:p w14:paraId="29777F79">
            <w:pPr>
              <w:jc w:val="center"/>
              <w:rPr>
                <w:rFonts w:ascii="宋体" w:hAnsi="宋体"/>
                <w:szCs w:val="21"/>
                <w:highlight w:val="none"/>
              </w:rPr>
            </w:pPr>
            <w:r>
              <w:rPr>
                <w:rFonts w:hint="eastAsia" w:ascii="宋体" w:hAnsi="宋体" w:cs="黑体"/>
                <w:szCs w:val="21"/>
                <w:highlight w:val="none"/>
              </w:rPr>
              <w:t>其他要求</w:t>
            </w:r>
          </w:p>
        </w:tc>
        <w:tc>
          <w:tcPr>
            <w:tcW w:w="7266" w:type="dxa"/>
            <w:vAlign w:val="center"/>
          </w:tcPr>
          <w:p w14:paraId="32C10094">
            <w:pPr>
              <w:widowControl/>
              <w:spacing w:line="400" w:lineRule="exact"/>
              <w:jc w:val="left"/>
              <w:rPr>
                <w:rFonts w:ascii="宋体" w:hAnsi="宋体"/>
                <w:kern w:val="24"/>
                <w:szCs w:val="21"/>
                <w:highlight w:val="none"/>
              </w:rPr>
            </w:pPr>
            <w:r>
              <w:rPr>
                <w:rFonts w:hint="eastAsia" w:ascii="宋体" w:hAnsi="宋体"/>
                <w:kern w:val="24"/>
                <w:szCs w:val="21"/>
                <w:highlight w:val="none"/>
                <w:lang w:eastAsia="zh-CN"/>
              </w:rPr>
              <w:t>响应</w:t>
            </w:r>
            <w:r>
              <w:rPr>
                <w:rFonts w:hint="eastAsia" w:ascii="宋体" w:hAnsi="宋体"/>
                <w:kern w:val="24"/>
                <w:szCs w:val="21"/>
                <w:highlight w:val="none"/>
              </w:rPr>
              <w:t>报价有算术错误的，评审委员会按照以下原则对</w:t>
            </w:r>
            <w:r>
              <w:rPr>
                <w:rFonts w:hint="eastAsia" w:ascii="宋体" w:hAnsi="宋体"/>
                <w:kern w:val="24"/>
                <w:szCs w:val="21"/>
                <w:highlight w:val="none"/>
                <w:lang w:eastAsia="zh-CN"/>
              </w:rPr>
              <w:t>响应</w:t>
            </w:r>
            <w:r>
              <w:rPr>
                <w:rFonts w:hint="eastAsia" w:ascii="宋体" w:hAnsi="宋体"/>
                <w:kern w:val="24"/>
                <w:szCs w:val="21"/>
                <w:highlight w:val="none"/>
              </w:rPr>
              <w:t>报价进行修正，修正的价格经供应商书面确认后具有约束力。供应商不接受修正价格的，评审委员会应当否决其</w:t>
            </w:r>
            <w:r>
              <w:rPr>
                <w:rFonts w:hint="eastAsia" w:ascii="宋体" w:hAnsi="宋体"/>
                <w:kern w:val="24"/>
                <w:szCs w:val="21"/>
                <w:highlight w:val="none"/>
                <w:lang w:eastAsia="zh-CN"/>
              </w:rPr>
              <w:t>响应</w:t>
            </w:r>
            <w:r>
              <w:rPr>
                <w:rFonts w:hint="eastAsia" w:ascii="宋体" w:hAnsi="宋体"/>
                <w:kern w:val="24"/>
                <w:szCs w:val="21"/>
                <w:highlight w:val="none"/>
              </w:rPr>
              <w:t>。</w:t>
            </w:r>
          </w:p>
          <w:p w14:paraId="6862125B">
            <w:pPr>
              <w:widowControl/>
              <w:spacing w:line="400" w:lineRule="exact"/>
              <w:jc w:val="left"/>
              <w:rPr>
                <w:rFonts w:ascii="宋体" w:hAnsi="宋体"/>
                <w:kern w:val="24"/>
                <w:szCs w:val="21"/>
                <w:highlight w:val="none"/>
              </w:rPr>
            </w:pPr>
            <w:r>
              <w:rPr>
                <w:rFonts w:hint="eastAsia" w:ascii="宋体" w:hAnsi="宋体"/>
                <w:kern w:val="24"/>
                <w:szCs w:val="21"/>
                <w:highlight w:val="none"/>
              </w:rPr>
              <w:t>（1）</w:t>
            </w:r>
            <w:r>
              <w:rPr>
                <w:rFonts w:hint="eastAsia" w:ascii="宋体" w:hAnsi="宋体"/>
                <w:kern w:val="24"/>
                <w:szCs w:val="21"/>
                <w:highlight w:val="none"/>
                <w:lang w:eastAsia="zh-CN"/>
              </w:rPr>
              <w:t>响应</w:t>
            </w:r>
            <w:r>
              <w:rPr>
                <w:rFonts w:hint="eastAsia" w:ascii="宋体" w:hAnsi="宋体"/>
                <w:kern w:val="24"/>
                <w:szCs w:val="21"/>
                <w:highlight w:val="none"/>
              </w:rPr>
              <w:t>文件中的大写金额与小写金额不一致的，以大写金额为准；</w:t>
            </w:r>
          </w:p>
          <w:p w14:paraId="15671F41">
            <w:pPr>
              <w:widowControl/>
              <w:spacing w:line="400" w:lineRule="exact"/>
              <w:jc w:val="left"/>
              <w:rPr>
                <w:rFonts w:ascii="宋体" w:hAnsi="宋体"/>
                <w:kern w:val="24"/>
                <w:szCs w:val="21"/>
                <w:highlight w:val="none"/>
              </w:rPr>
            </w:pPr>
            <w:r>
              <w:rPr>
                <w:rFonts w:hint="eastAsia" w:ascii="宋体" w:hAnsi="宋体"/>
                <w:kern w:val="24"/>
                <w:szCs w:val="21"/>
                <w:highlight w:val="none"/>
              </w:rPr>
              <w:t>（2）总价金额与根据单价计算出的结果不一致的，以单价金额为准修正总价，但单价金额小数点有明显错误的除外。</w:t>
            </w:r>
          </w:p>
        </w:tc>
      </w:tr>
    </w:tbl>
    <w:p w14:paraId="0B044A1F">
      <w:pPr>
        <w:adjustRightInd w:val="0"/>
        <w:snapToGrid w:val="0"/>
        <w:spacing w:line="360" w:lineRule="auto"/>
        <w:ind w:firstLine="640" w:firstLineChars="200"/>
        <w:rPr>
          <w:rFonts w:cs="宋体" w:asciiTheme="minorEastAsia" w:hAnsiTheme="minorEastAsia" w:eastAsiaTheme="minorEastAsia"/>
          <w:sz w:val="32"/>
          <w:szCs w:val="32"/>
          <w:highlight w:val="none"/>
        </w:rPr>
      </w:pPr>
    </w:p>
    <w:p w14:paraId="6EFE3911">
      <w:pPr>
        <w:pStyle w:val="4"/>
        <w:spacing w:line="360" w:lineRule="auto"/>
        <w:ind w:left="158" w:hanging="158"/>
        <w:rPr>
          <w:highlight w:val="none"/>
        </w:rPr>
      </w:pPr>
      <w:bookmarkStart w:id="379" w:name="_Toc14957"/>
      <w:bookmarkStart w:id="380" w:name="_Toc53994023"/>
      <w:r>
        <w:rPr>
          <w:rFonts w:hint="eastAsia"/>
          <w:highlight w:val="none"/>
        </w:rPr>
        <w:t>1</w:t>
      </w:r>
      <w:r>
        <w:rPr>
          <w:highlight w:val="none"/>
        </w:rPr>
        <w:t>.</w:t>
      </w:r>
      <w:r>
        <w:rPr>
          <w:rFonts w:hint="eastAsia"/>
          <w:highlight w:val="none"/>
        </w:rPr>
        <w:t>评审方法（综合评估法）</w:t>
      </w:r>
      <w:bookmarkEnd w:id="379"/>
      <w:bookmarkEnd w:id="380"/>
    </w:p>
    <w:p w14:paraId="29E0238F">
      <w:pPr>
        <w:adjustRightInd w:val="0"/>
        <w:snapToGrid w:val="0"/>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本次评审采用</w:t>
      </w:r>
      <w:r>
        <w:rPr>
          <w:rFonts w:hint="eastAsia"/>
          <w:highlight w:val="none"/>
        </w:rPr>
        <w:t>综合评估法</w:t>
      </w:r>
      <w:r>
        <w:rPr>
          <w:rFonts w:hint="eastAsia" w:cs="宋体" w:asciiTheme="minorEastAsia" w:hAnsiTheme="minorEastAsia" w:eastAsiaTheme="minorEastAsia"/>
          <w:szCs w:val="21"/>
          <w:highlight w:val="none"/>
        </w:rPr>
        <w:t>。磋商小组对满足竞争性磋商文件实质要求的响应文件，按照本章第</w:t>
      </w:r>
      <w:r>
        <w:rPr>
          <w:rFonts w:cs="宋体" w:asciiTheme="minorEastAsia" w:hAnsiTheme="minorEastAsia" w:eastAsiaTheme="minorEastAsia"/>
          <w:szCs w:val="21"/>
          <w:highlight w:val="none"/>
        </w:rPr>
        <w:t>3</w:t>
      </w:r>
      <w:r>
        <w:rPr>
          <w:rFonts w:hint="eastAsia" w:cs="宋体" w:asciiTheme="minorEastAsia" w:hAnsiTheme="minorEastAsia" w:eastAsiaTheme="minorEastAsia"/>
          <w:szCs w:val="21"/>
          <w:highlight w:val="none"/>
        </w:rPr>
        <w:t>.2条规定的评分标准进行打分，并按照得分由高到低的顺序推荐候选成交供应商。</w:t>
      </w:r>
    </w:p>
    <w:p w14:paraId="516C1D24">
      <w:pPr>
        <w:pStyle w:val="4"/>
        <w:ind w:left="158" w:hanging="158"/>
        <w:rPr>
          <w:highlight w:val="none"/>
        </w:rPr>
      </w:pPr>
      <w:bookmarkStart w:id="381" w:name="_Toc450489335"/>
      <w:bookmarkStart w:id="382" w:name="_Toc474521244"/>
      <w:bookmarkStart w:id="383" w:name="_Toc14409"/>
      <w:bookmarkStart w:id="384" w:name="_Toc53994024"/>
      <w:r>
        <w:rPr>
          <w:rFonts w:hint="eastAsia"/>
          <w:highlight w:val="none"/>
        </w:rPr>
        <w:t>2．初步评审标准</w:t>
      </w:r>
      <w:bookmarkEnd w:id="381"/>
      <w:bookmarkEnd w:id="382"/>
      <w:r>
        <w:rPr>
          <w:rFonts w:hint="eastAsia"/>
          <w:highlight w:val="none"/>
        </w:rPr>
        <w:t>和程序</w:t>
      </w:r>
      <w:bookmarkEnd w:id="383"/>
      <w:bookmarkEnd w:id="384"/>
    </w:p>
    <w:p w14:paraId="2BF1A43F">
      <w:pPr>
        <w:pStyle w:val="4"/>
        <w:ind w:left="158" w:hanging="158"/>
        <w:rPr>
          <w:highlight w:val="none"/>
        </w:rPr>
      </w:pPr>
      <w:bookmarkStart w:id="385" w:name="_Toc53994025"/>
      <w:bookmarkStart w:id="386" w:name="_Toc11148"/>
      <w:r>
        <w:rPr>
          <w:highlight w:val="none"/>
        </w:rPr>
        <w:t>2</w:t>
      </w:r>
      <w:r>
        <w:rPr>
          <w:rFonts w:hint="eastAsia"/>
          <w:highlight w:val="none"/>
        </w:rPr>
        <w:t>.</w:t>
      </w:r>
      <w:r>
        <w:rPr>
          <w:highlight w:val="none"/>
        </w:rPr>
        <w:t>1</w:t>
      </w:r>
      <w:r>
        <w:rPr>
          <w:rFonts w:hint="eastAsia"/>
          <w:highlight w:val="none"/>
        </w:rPr>
        <w:t>初步评审标准</w:t>
      </w:r>
      <w:bookmarkEnd w:id="385"/>
      <w:bookmarkEnd w:id="386"/>
    </w:p>
    <w:p w14:paraId="5EB94901">
      <w:pPr>
        <w:adjustRightInd w:val="0"/>
        <w:snapToGrid w:val="0"/>
        <w:spacing w:line="360" w:lineRule="auto"/>
        <w:rPr>
          <w:rFonts w:cs="宋体" w:asciiTheme="minorEastAsia" w:hAnsiTheme="minorEastAsia" w:eastAsiaTheme="minorEastAsia"/>
          <w:szCs w:val="21"/>
          <w:highlight w:val="none"/>
        </w:rPr>
      </w:pPr>
      <w:r>
        <w:rPr>
          <w:rFonts w:asciiTheme="minorEastAsia" w:hAnsiTheme="minorEastAsia" w:eastAsiaTheme="minorEastAsia"/>
          <w:highlight w:val="none"/>
        </w:rPr>
        <w:t>2</w:t>
      </w:r>
      <w:r>
        <w:rPr>
          <w:rFonts w:hint="eastAsia" w:asciiTheme="minorEastAsia" w:hAnsiTheme="minorEastAsia" w:eastAsiaTheme="minorEastAsia"/>
          <w:highlight w:val="none"/>
        </w:rPr>
        <w:t>.1.1形式评审标准：</w:t>
      </w:r>
      <w:r>
        <w:rPr>
          <w:rFonts w:hint="eastAsia" w:cs="宋体" w:asciiTheme="minorEastAsia" w:hAnsiTheme="minorEastAsia" w:eastAsiaTheme="minorEastAsia"/>
          <w:szCs w:val="21"/>
          <w:highlight w:val="none"/>
        </w:rPr>
        <w:t>见评审办法前附表。</w:t>
      </w:r>
    </w:p>
    <w:p w14:paraId="3F80DE73">
      <w:pPr>
        <w:adjustRightInd w:val="0"/>
        <w:snapToGrid w:val="0"/>
        <w:spacing w:line="360" w:lineRule="auto"/>
        <w:rPr>
          <w:rFonts w:cs="宋体" w:asciiTheme="minorEastAsia" w:hAnsiTheme="minorEastAsia" w:eastAsiaTheme="minorEastAsia"/>
          <w:szCs w:val="21"/>
          <w:highlight w:val="none"/>
        </w:rPr>
      </w:pPr>
      <w:r>
        <w:rPr>
          <w:rFonts w:asciiTheme="minorEastAsia" w:hAnsiTheme="minorEastAsia" w:eastAsiaTheme="minorEastAsia"/>
          <w:highlight w:val="none"/>
        </w:rPr>
        <w:t>2</w:t>
      </w:r>
      <w:r>
        <w:rPr>
          <w:rFonts w:hint="eastAsia" w:asciiTheme="minorEastAsia" w:hAnsiTheme="minorEastAsia" w:eastAsiaTheme="minorEastAsia"/>
          <w:highlight w:val="none"/>
        </w:rPr>
        <w:t>.1.</w:t>
      </w:r>
      <w:r>
        <w:rPr>
          <w:rFonts w:asciiTheme="minorEastAsia" w:hAnsiTheme="minorEastAsia" w:eastAsiaTheme="minorEastAsia"/>
          <w:highlight w:val="none"/>
        </w:rPr>
        <w:t>2</w:t>
      </w:r>
      <w:r>
        <w:rPr>
          <w:rFonts w:hint="eastAsia" w:asciiTheme="minorEastAsia" w:hAnsiTheme="minorEastAsia" w:eastAsiaTheme="minorEastAsia"/>
          <w:highlight w:val="none"/>
        </w:rPr>
        <w:t>资格评审标准：</w:t>
      </w:r>
      <w:r>
        <w:rPr>
          <w:rFonts w:hint="eastAsia" w:cs="宋体" w:asciiTheme="minorEastAsia" w:hAnsiTheme="minorEastAsia" w:eastAsiaTheme="minorEastAsia"/>
          <w:szCs w:val="21"/>
          <w:highlight w:val="none"/>
        </w:rPr>
        <w:t>见评审办法前附表。</w:t>
      </w:r>
    </w:p>
    <w:p w14:paraId="4DE2B0AD">
      <w:pPr>
        <w:adjustRightInd w:val="0"/>
        <w:snapToGrid w:val="0"/>
        <w:spacing w:line="360" w:lineRule="auto"/>
        <w:rPr>
          <w:rFonts w:cs="宋体" w:asciiTheme="minorEastAsia" w:hAnsiTheme="minorEastAsia" w:eastAsiaTheme="minorEastAsia"/>
          <w:szCs w:val="21"/>
          <w:highlight w:val="none"/>
        </w:rPr>
      </w:pPr>
      <w:r>
        <w:rPr>
          <w:rFonts w:asciiTheme="minorEastAsia" w:hAnsiTheme="minorEastAsia" w:eastAsiaTheme="minorEastAsia"/>
          <w:highlight w:val="none"/>
        </w:rPr>
        <w:t>2</w:t>
      </w:r>
      <w:r>
        <w:rPr>
          <w:rFonts w:hint="eastAsia" w:asciiTheme="minorEastAsia" w:hAnsiTheme="minorEastAsia" w:eastAsiaTheme="minorEastAsia"/>
          <w:highlight w:val="none"/>
        </w:rPr>
        <w:t>.1.</w:t>
      </w:r>
      <w:r>
        <w:rPr>
          <w:rFonts w:asciiTheme="minorEastAsia" w:hAnsiTheme="minorEastAsia" w:eastAsiaTheme="minorEastAsia"/>
          <w:highlight w:val="none"/>
        </w:rPr>
        <w:t>3</w:t>
      </w:r>
      <w:r>
        <w:rPr>
          <w:rFonts w:hint="eastAsia" w:asciiTheme="minorEastAsia" w:hAnsiTheme="minorEastAsia" w:eastAsiaTheme="minorEastAsia"/>
          <w:highlight w:val="none"/>
        </w:rPr>
        <w:t>响应性评审标准：</w:t>
      </w:r>
      <w:r>
        <w:rPr>
          <w:rFonts w:hint="eastAsia" w:cs="宋体" w:asciiTheme="minorEastAsia" w:hAnsiTheme="minorEastAsia" w:eastAsiaTheme="minorEastAsia"/>
          <w:szCs w:val="21"/>
          <w:highlight w:val="none"/>
        </w:rPr>
        <w:t>见评审办法前附表。</w:t>
      </w:r>
    </w:p>
    <w:p w14:paraId="5AF1EADD">
      <w:pPr>
        <w:pStyle w:val="4"/>
        <w:ind w:left="158" w:hanging="158"/>
        <w:rPr>
          <w:highlight w:val="none"/>
        </w:rPr>
      </w:pPr>
      <w:bookmarkStart w:id="387" w:name="_Toc53994026"/>
      <w:bookmarkStart w:id="388" w:name="_Toc1328"/>
      <w:r>
        <w:rPr>
          <w:highlight w:val="none"/>
        </w:rPr>
        <w:t>2</w:t>
      </w:r>
      <w:r>
        <w:rPr>
          <w:rFonts w:hint="eastAsia"/>
          <w:highlight w:val="none"/>
        </w:rPr>
        <w:t>.</w:t>
      </w:r>
      <w:r>
        <w:rPr>
          <w:highlight w:val="none"/>
        </w:rPr>
        <w:t>2</w:t>
      </w:r>
      <w:r>
        <w:rPr>
          <w:rFonts w:hint="eastAsia"/>
          <w:highlight w:val="none"/>
        </w:rPr>
        <w:t>初步评审程序</w:t>
      </w:r>
      <w:bookmarkEnd w:id="387"/>
      <w:bookmarkEnd w:id="388"/>
    </w:p>
    <w:p w14:paraId="780FC7C1">
      <w:pPr>
        <w:adjustRightInd w:val="0"/>
        <w:snapToGrid w:val="0"/>
        <w:spacing w:line="360" w:lineRule="auto"/>
        <w:rPr>
          <w:rFonts w:cs="宋体" w:asciiTheme="minorEastAsia" w:hAnsiTheme="minorEastAsia" w:eastAsiaTheme="minorEastAsia"/>
          <w:color w:val="000000" w:themeColor="text1"/>
          <w:szCs w:val="21"/>
          <w:highlight w:val="none"/>
          <w14:textFill>
            <w14:solidFill>
              <w14:schemeClr w14:val="tx1"/>
            </w14:solidFill>
          </w14:textFill>
        </w:rPr>
      </w:pPr>
      <w:r>
        <w:rPr>
          <w:rFonts w:asciiTheme="minorEastAsia" w:hAnsiTheme="minorEastAsia" w:eastAsiaTheme="minorEastAsia"/>
          <w:highlight w:val="none"/>
        </w:rPr>
        <w:t>2</w:t>
      </w:r>
      <w:r>
        <w:rPr>
          <w:rFonts w:hint="eastAsia" w:asciiTheme="minorEastAsia" w:hAnsiTheme="minorEastAsia" w:eastAsiaTheme="minorEastAsia"/>
          <w:color w:val="000000" w:themeColor="text1"/>
          <w:highlight w:val="none"/>
          <w14:textFill>
            <w14:solidFill>
              <w14:schemeClr w14:val="tx1"/>
            </w14:solidFill>
          </w14:textFill>
        </w:rPr>
        <w:t>.</w:t>
      </w:r>
      <w:r>
        <w:rPr>
          <w:rFonts w:asciiTheme="minorEastAsia" w:hAnsiTheme="minorEastAsia" w:eastAsiaTheme="minorEastAsia"/>
          <w:color w:val="000000" w:themeColor="text1"/>
          <w:highlight w:val="none"/>
          <w14:textFill>
            <w14:solidFill>
              <w14:schemeClr w14:val="tx1"/>
            </w14:solidFill>
          </w14:textFill>
        </w:rPr>
        <w:t>2</w:t>
      </w:r>
      <w:r>
        <w:rPr>
          <w:rFonts w:hint="eastAsia" w:asciiTheme="minorEastAsia" w:hAnsiTheme="minorEastAsia" w:eastAsiaTheme="minorEastAsia"/>
          <w:color w:val="000000" w:themeColor="text1"/>
          <w:highlight w:val="none"/>
          <w14:textFill>
            <w14:solidFill>
              <w14:schemeClr w14:val="tx1"/>
            </w14:solidFill>
          </w14:textFill>
        </w:rPr>
        <w:t>.1</w:t>
      </w:r>
      <w:r>
        <w:rPr>
          <w:rFonts w:hint="eastAsia" w:cs="宋体" w:asciiTheme="minorEastAsia" w:hAnsiTheme="minorEastAsia" w:eastAsiaTheme="minorEastAsia"/>
          <w:color w:val="000000" w:themeColor="text1"/>
          <w:szCs w:val="21"/>
          <w:highlight w:val="none"/>
          <w14:textFill>
            <w14:solidFill>
              <w14:schemeClr w14:val="tx1"/>
            </w14:solidFill>
          </w14:textFill>
        </w:rPr>
        <w:t>磋商小组依据本章第</w:t>
      </w:r>
      <w:r>
        <w:rPr>
          <w:rFonts w:cs="宋体" w:asciiTheme="minorEastAsia" w:hAnsiTheme="minorEastAsia" w:eastAsiaTheme="minorEastAsia"/>
          <w:color w:val="000000" w:themeColor="text1"/>
          <w:szCs w:val="21"/>
          <w:highlight w:val="none"/>
          <w14:textFill>
            <w14:solidFill>
              <w14:schemeClr w14:val="tx1"/>
            </w14:solidFill>
          </w14:textFill>
        </w:rPr>
        <w:t>2.1</w:t>
      </w:r>
      <w:r>
        <w:rPr>
          <w:rFonts w:hint="eastAsia" w:cs="宋体" w:asciiTheme="minorEastAsia" w:hAnsiTheme="minorEastAsia" w:eastAsiaTheme="minorEastAsia"/>
          <w:color w:val="000000" w:themeColor="text1"/>
          <w:szCs w:val="21"/>
          <w:highlight w:val="none"/>
          <w14:textFill>
            <w14:solidFill>
              <w14:schemeClr w14:val="tx1"/>
            </w14:solidFill>
          </w14:textFill>
        </w:rPr>
        <w:t>款规定的标准对供应商递交的响应文件进行初步评审，判断响应文件的形式是否符合要求、供应商是否符合资格条件、响应文件是否实质性响应采购文件的要求。只有以上评审合格的响应文件才可通过初步评审。</w:t>
      </w:r>
    </w:p>
    <w:p w14:paraId="70F5C9D7">
      <w:pPr>
        <w:adjustRightInd w:val="0"/>
        <w:snapToGrid w:val="0"/>
        <w:spacing w:line="360" w:lineRule="auto"/>
        <w:rPr>
          <w:rFonts w:cs="宋体" w:asciiTheme="minorEastAsia" w:hAnsiTheme="minorEastAsia" w:eastAsiaTheme="minorEastAsia"/>
          <w:szCs w:val="21"/>
          <w:highlight w:val="none"/>
        </w:rPr>
      </w:pPr>
      <w:r>
        <w:rPr>
          <w:rFonts w:asciiTheme="minorEastAsia" w:hAnsiTheme="minorEastAsia" w:eastAsiaTheme="minorEastAsia"/>
          <w:highlight w:val="none"/>
        </w:rPr>
        <w:t>2</w:t>
      </w:r>
      <w:r>
        <w:rPr>
          <w:rFonts w:hint="eastAsia" w:asciiTheme="minorEastAsia" w:hAnsiTheme="minorEastAsia" w:eastAsiaTheme="minorEastAsia"/>
          <w:highlight w:val="none"/>
        </w:rPr>
        <w:t>.</w:t>
      </w:r>
      <w:r>
        <w:rPr>
          <w:rFonts w:asciiTheme="minorEastAsia" w:hAnsiTheme="minorEastAsia" w:eastAsiaTheme="minorEastAsia"/>
          <w:highlight w:val="none"/>
        </w:rPr>
        <w:t>2</w:t>
      </w:r>
      <w:r>
        <w:rPr>
          <w:rFonts w:hint="eastAsia" w:asciiTheme="minorEastAsia" w:hAnsiTheme="minorEastAsia" w:eastAsiaTheme="minorEastAsia"/>
          <w:highlight w:val="none"/>
        </w:rPr>
        <w:t>.</w:t>
      </w:r>
      <w:r>
        <w:rPr>
          <w:rFonts w:asciiTheme="minorEastAsia" w:hAnsiTheme="minorEastAsia" w:eastAsiaTheme="minorEastAsia"/>
          <w:highlight w:val="none"/>
        </w:rPr>
        <w:t>2</w:t>
      </w:r>
      <w:r>
        <w:rPr>
          <w:rFonts w:hint="eastAsia" w:cs="宋体" w:asciiTheme="minorEastAsia" w:hAnsiTheme="minorEastAsia" w:eastAsiaTheme="minorEastAsia"/>
          <w:szCs w:val="21"/>
          <w:highlight w:val="none"/>
        </w:rPr>
        <w:t>响应文件的形式或供应商资格不符合采购文件的要求、响应文件未实质性响应采购文件的要求，或响应文件中有含义不明确、同类问题表述不一致或有明显文字和计算错误的内容，磋商小组应要求供应商在规定时间内进行澄清、说明和补正。供应商澄清、说明和补正的内容应由法定代表人(单位负责人)或其授权的代理人签字或加盖单位章。澄清、说明和补正的内容作为响应文件的组成部分。</w:t>
      </w:r>
    </w:p>
    <w:p w14:paraId="40EB47D3">
      <w:pPr>
        <w:adjustRightInd w:val="0"/>
        <w:snapToGrid w:val="0"/>
        <w:spacing w:line="36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22.3经供应商澄清、说明和补正后仍不满足初步评审要求的响应文件(即响应文件不满足本章第2.1款规定的任一项标准)，或供应商有中通、弄虚作假、行贿等违法行为的，其响应文件将被视为无效，磋商小组应告知有关供应商。</w:t>
      </w:r>
    </w:p>
    <w:p w14:paraId="4B5199E4">
      <w:pPr>
        <w:pStyle w:val="4"/>
        <w:spacing w:line="360" w:lineRule="auto"/>
        <w:ind w:left="158" w:hanging="158"/>
        <w:rPr>
          <w:highlight w:val="none"/>
        </w:rPr>
      </w:pPr>
      <w:bookmarkStart w:id="389" w:name="_Toc53994027"/>
      <w:bookmarkStart w:id="390" w:name="_Toc12328"/>
      <w:r>
        <w:rPr>
          <w:rFonts w:hint="eastAsia"/>
          <w:highlight w:val="none"/>
        </w:rPr>
        <w:t>3．详细评审标准和程序</w:t>
      </w:r>
      <w:bookmarkEnd w:id="389"/>
      <w:bookmarkEnd w:id="390"/>
    </w:p>
    <w:p w14:paraId="6D203EB9">
      <w:pPr>
        <w:pStyle w:val="4"/>
        <w:spacing w:line="360" w:lineRule="auto"/>
        <w:ind w:left="158" w:hanging="158"/>
        <w:rPr>
          <w:highlight w:val="none"/>
        </w:rPr>
      </w:pPr>
      <w:bookmarkStart w:id="391" w:name="_Toc20743"/>
      <w:r>
        <w:rPr>
          <w:rFonts w:hint="eastAsia"/>
          <w:highlight w:val="none"/>
        </w:rPr>
        <w:t>3.1评审价格确定</w:t>
      </w:r>
      <w:bookmarkEnd w:id="391"/>
    </w:p>
    <w:p w14:paraId="3FF08DDC">
      <w:pPr>
        <w:spacing w:line="360" w:lineRule="auto"/>
        <w:rPr>
          <w:highlight w:val="none"/>
        </w:rPr>
      </w:pPr>
      <w:r>
        <w:rPr>
          <w:rFonts w:hint="eastAsia"/>
          <w:highlight w:val="none"/>
        </w:rPr>
        <w:t>3.1.1除评审办法前附表另有规定外，评审价格以最终报价的大写不含税价格为准。</w:t>
      </w:r>
    </w:p>
    <w:p w14:paraId="4822BD1F">
      <w:pPr>
        <w:spacing w:line="360" w:lineRule="auto"/>
        <w:rPr>
          <w:highlight w:val="none"/>
        </w:rPr>
      </w:pPr>
      <w:r>
        <w:rPr>
          <w:rFonts w:hint="eastAsia"/>
          <w:highlight w:val="none"/>
        </w:rPr>
        <w:t>3.1.2评审价格超过最高限价（如有）的，其响应文件将被视为无效。</w:t>
      </w:r>
    </w:p>
    <w:p w14:paraId="4C04113D">
      <w:pPr>
        <w:spacing w:line="360" w:lineRule="auto"/>
        <w:rPr>
          <w:highlight w:val="none"/>
        </w:rPr>
      </w:pPr>
      <w:r>
        <w:rPr>
          <w:rFonts w:hint="eastAsia"/>
          <w:highlight w:val="none"/>
        </w:rPr>
        <w:t>3.1.3磋商小组经过对供应商的报价进行比较或基于专业经验认为某一供应商的报价过低，可能对其履约造成影响时，应当要求该供应商作出书面说明并提交相应的证明材料。供应商不能合理说明或者不能提供相应证明材料的，其响应文件将被视为无效。</w:t>
      </w:r>
    </w:p>
    <w:p w14:paraId="6D9FBA5F">
      <w:pPr>
        <w:spacing w:line="360" w:lineRule="auto"/>
        <w:rPr>
          <w:highlight w:val="none"/>
        </w:rPr>
      </w:pPr>
      <w:r>
        <w:rPr>
          <w:rFonts w:hint="eastAsia"/>
          <w:highlight w:val="none"/>
        </w:rPr>
        <w:t>3.1.4. 最终报价有算术借误或者其他错误的，磋商小组按以下原则进行修正，并要求供应商对修正后的价格进行书面澄清确认。供应商拒不澄清确认的，其响应文件将被视为无效：</w:t>
      </w:r>
    </w:p>
    <w:p w14:paraId="2547AF80">
      <w:pPr>
        <w:spacing w:line="360" w:lineRule="auto"/>
        <w:rPr>
          <w:highlight w:val="none"/>
        </w:rPr>
      </w:pP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eastAsia"/>
          <w:highlight w:val="none"/>
        </w:rPr>
        <w:t>大写金额与小写金额不一致的，以大写金额为准；</w:t>
      </w:r>
    </w:p>
    <w:p w14:paraId="124FEDE4">
      <w:pPr>
        <w:spacing w:line="360" w:lineRule="auto"/>
        <w:rPr>
          <w:rFonts w:hint="eastAsia"/>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rPr>
        <w:t>总价金额与单价金额不一致的， 以单价金额为准，但单价金额小数点有明显错误的除外；</w:t>
      </w:r>
    </w:p>
    <w:p w14:paraId="1714F118">
      <w:pPr>
        <w:spacing w:line="360" w:lineRule="auto"/>
        <w:rPr>
          <w:highlight w:val="none"/>
        </w:rPr>
      </w:pPr>
      <w:r>
        <w:rPr>
          <w:rFonts w:hint="eastAsia"/>
          <w:highlight w:val="none"/>
          <w:lang w:eastAsia="zh-CN"/>
        </w:rPr>
        <w:t>（</w:t>
      </w:r>
      <w:r>
        <w:rPr>
          <w:rFonts w:hint="eastAsia"/>
          <w:highlight w:val="none"/>
          <w:lang w:val="en-US" w:eastAsia="zh-CN"/>
        </w:rPr>
        <w:t>3</w:t>
      </w:r>
      <w:r>
        <w:rPr>
          <w:rFonts w:hint="eastAsia"/>
          <w:highlight w:val="none"/>
          <w:lang w:eastAsia="zh-CN"/>
        </w:rPr>
        <w:t>）</w:t>
      </w:r>
      <w:r>
        <w:rPr>
          <w:rFonts w:hint="eastAsia"/>
          <w:highlight w:val="none"/>
        </w:rPr>
        <w:t>报价表中合计报价与分项报价的合价不一致的， 以各分项报价的合价累计数为准；</w:t>
      </w:r>
    </w:p>
    <w:p w14:paraId="2C0C6810">
      <w:pPr>
        <w:spacing w:line="360" w:lineRule="auto"/>
        <w:rPr>
          <w:rFonts w:hint="eastAsia"/>
          <w:highlight w:val="none"/>
        </w:rPr>
      </w:pPr>
      <w:r>
        <w:rPr>
          <w:rFonts w:hint="eastAsia"/>
          <w:highlight w:val="none"/>
          <w:lang w:eastAsia="zh-CN"/>
        </w:rPr>
        <w:t>（</w:t>
      </w:r>
      <w:r>
        <w:rPr>
          <w:rFonts w:hint="eastAsia"/>
          <w:highlight w:val="none"/>
          <w:lang w:val="en-US" w:eastAsia="zh-CN"/>
        </w:rPr>
        <w:t>4</w:t>
      </w:r>
      <w:r>
        <w:rPr>
          <w:rFonts w:hint="eastAsia"/>
          <w:highlight w:val="none"/>
          <w:lang w:eastAsia="zh-CN"/>
        </w:rPr>
        <w:t>）</w:t>
      </w:r>
      <w:r>
        <w:rPr>
          <w:rFonts w:hint="eastAsia"/>
          <w:highlight w:val="none"/>
        </w:rPr>
        <w:t>报价中存在缺漏项处理原则：见评分办法前附表。</w:t>
      </w:r>
    </w:p>
    <w:p w14:paraId="4573563D">
      <w:pPr>
        <w:spacing w:line="360" w:lineRule="auto"/>
        <w:rPr>
          <w:rFonts w:hint="eastAsia"/>
          <w:highlight w:val="none"/>
        </w:rPr>
      </w:pPr>
      <w:r>
        <w:rPr>
          <w:rFonts w:hint="eastAsia"/>
          <w:highlight w:val="none"/>
        </w:rPr>
        <w:t>（5）以供应商修正后的报价参与评审。</w:t>
      </w:r>
    </w:p>
    <w:p w14:paraId="74C03554">
      <w:pPr>
        <w:spacing w:line="360" w:lineRule="auto"/>
        <w:rPr>
          <w:rFonts w:hint="eastAsia"/>
          <w:highlight w:val="none"/>
        </w:rPr>
      </w:pPr>
      <w:r>
        <w:rPr>
          <w:rFonts w:hint="eastAsia"/>
          <w:highlight w:val="none"/>
        </w:rPr>
        <w:t>（6）其他要求：见评审办法前附表。</w:t>
      </w:r>
    </w:p>
    <w:p w14:paraId="3B8127F3">
      <w:pPr>
        <w:pStyle w:val="4"/>
        <w:ind w:left="158" w:hanging="158"/>
        <w:rPr>
          <w:highlight w:val="none"/>
        </w:rPr>
      </w:pPr>
      <w:bookmarkStart w:id="392" w:name="_Toc53994028"/>
      <w:bookmarkStart w:id="393" w:name="_Toc27851"/>
      <w:r>
        <w:rPr>
          <w:rFonts w:hint="eastAsia"/>
          <w:highlight w:val="none"/>
        </w:rPr>
        <w:t>3</w:t>
      </w:r>
      <w:r>
        <w:rPr>
          <w:highlight w:val="none"/>
        </w:rPr>
        <w:t>.2</w:t>
      </w:r>
      <w:r>
        <w:rPr>
          <w:rFonts w:hint="eastAsia"/>
          <w:highlight w:val="none"/>
        </w:rPr>
        <w:t>综合评分和排序(综合评估法)</w:t>
      </w:r>
      <w:bookmarkEnd w:id="392"/>
      <w:bookmarkEnd w:id="393"/>
    </w:p>
    <w:p w14:paraId="31810687">
      <w:pPr>
        <w:spacing w:line="360" w:lineRule="auto"/>
        <w:rPr>
          <w:rFonts w:ascii="宋体" w:hAnsi="宋体"/>
          <w:highlight w:val="none"/>
        </w:rPr>
      </w:pPr>
      <w:bookmarkStart w:id="394" w:name="_Toc53994029"/>
      <w:r>
        <w:rPr>
          <w:rFonts w:hint="eastAsia" w:ascii="宋体" w:hAnsi="宋体"/>
          <w:highlight w:val="none"/>
        </w:rPr>
        <w:t>3.</w:t>
      </w:r>
      <w:r>
        <w:rPr>
          <w:rFonts w:ascii="宋体" w:hAnsi="宋体"/>
          <w:highlight w:val="none"/>
        </w:rPr>
        <w:t>2.</w:t>
      </w:r>
      <w:r>
        <w:rPr>
          <w:rFonts w:hint="eastAsia" w:ascii="宋体" w:hAnsi="宋体"/>
          <w:highlight w:val="none"/>
        </w:rPr>
        <w:t>1分值构成</w:t>
      </w:r>
      <w:bookmarkEnd w:id="394"/>
    </w:p>
    <w:p w14:paraId="775FBB5C">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(1)企业实力与使用评估：见评审办法前附表:</w:t>
      </w:r>
    </w:p>
    <w:p w14:paraId="2EA3A931">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w:t>
      </w:r>
      <w:r>
        <w:rPr>
          <w:rFonts w:hint="eastAsia" w:ascii="宋体" w:hAnsi="宋体" w:cs="宋体"/>
          <w:kern w:val="0"/>
          <w:szCs w:val="21"/>
          <w:highlight w:val="none"/>
        </w:rPr>
        <w:t>产品质量/服务能力</w:t>
      </w:r>
      <w:r>
        <w:rPr>
          <w:rFonts w:hint="eastAsia" w:ascii="宋体" w:hAnsi="宋体" w:cs="宋体"/>
          <w:szCs w:val="21"/>
          <w:highlight w:val="none"/>
        </w:rPr>
        <w:t>：见评审办法前附表;</w:t>
      </w:r>
    </w:p>
    <w:p w14:paraId="76684CE4">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(3)报价：见评审办法前附表;</w:t>
      </w:r>
    </w:p>
    <w:p w14:paraId="1B4FE639">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(4)其他评分因素：见评审办法前附表。</w:t>
      </w:r>
    </w:p>
    <w:p w14:paraId="3F239769">
      <w:pPr>
        <w:spacing w:line="360" w:lineRule="auto"/>
        <w:rPr>
          <w:rFonts w:ascii="宋体" w:hAnsi="宋体"/>
          <w:highlight w:val="none"/>
        </w:rPr>
      </w:pPr>
      <w:r>
        <w:rPr>
          <w:rFonts w:hint="eastAsia" w:ascii="宋体" w:hAnsi="宋体"/>
          <w:highlight w:val="none"/>
        </w:rPr>
        <w:t>3.</w:t>
      </w:r>
      <w:r>
        <w:rPr>
          <w:rFonts w:ascii="宋体" w:hAnsi="宋体"/>
          <w:highlight w:val="none"/>
        </w:rPr>
        <w:t>2.2</w:t>
      </w:r>
      <w:r>
        <w:rPr>
          <w:rFonts w:hint="eastAsia" w:ascii="宋体" w:hAnsi="宋体"/>
          <w:highlight w:val="none"/>
        </w:rPr>
        <w:t>评分标准</w:t>
      </w:r>
    </w:p>
    <w:p w14:paraId="374159AE">
      <w:pPr>
        <w:adjustRightInd w:val="0"/>
        <w:snapToGrid w:val="0"/>
        <w:spacing w:line="360" w:lineRule="auto"/>
        <w:ind w:firstLine="420" w:firstLineChars="200"/>
        <w:rPr>
          <w:rFonts w:cs="宋体" w:asciiTheme="minorEastAsia" w:hAnsiTheme="minorEastAsia" w:eastAsiaTheme="minorEastAsia"/>
          <w:szCs w:val="21"/>
          <w:highlight w:val="none"/>
        </w:rPr>
      </w:pPr>
      <w:r>
        <w:rPr>
          <w:rFonts w:hint="eastAsia" w:ascii="宋体" w:hAnsi="宋体" w:cs="宋体"/>
          <w:szCs w:val="21"/>
          <w:highlight w:val="none"/>
        </w:rPr>
        <w:t>(1)企业实力与使用评估评</w:t>
      </w:r>
      <w:r>
        <w:rPr>
          <w:rFonts w:hint="eastAsia" w:cs="宋体" w:asciiTheme="minorEastAsia" w:hAnsiTheme="minorEastAsia" w:eastAsiaTheme="minorEastAsia"/>
          <w:szCs w:val="21"/>
          <w:highlight w:val="none"/>
        </w:rPr>
        <w:t>分标准：见评审办法前附表:</w:t>
      </w:r>
    </w:p>
    <w:p w14:paraId="611A30E4">
      <w:pPr>
        <w:adjustRightInd w:val="0"/>
        <w:snapToGrid w:val="0"/>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w:t>
      </w:r>
      <w:r>
        <w:rPr>
          <w:rFonts w:hint="eastAsia" w:ascii="宋体" w:hAnsi="宋体" w:cs="宋体"/>
          <w:kern w:val="0"/>
          <w:szCs w:val="21"/>
          <w:highlight w:val="none"/>
        </w:rPr>
        <w:t xml:space="preserve"> 产品质量/服务能力</w:t>
      </w:r>
      <w:r>
        <w:rPr>
          <w:rFonts w:hint="eastAsia" w:cs="宋体" w:asciiTheme="minorEastAsia" w:hAnsiTheme="minorEastAsia" w:eastAsiaTheme="minorEastAsia"/>
          <w:szCs w:val="21"/>
          <w:highlight w:val="none"/>
        </w:rPr>
        <w:t>评分标准：见评审办法前附表;</w:t>
      </w:r>
    </w:p>
    <w:p w14:paraId="44D27C03">
      <w:pPr>
        <w:adjustRightInd w:val="0"/>
        <w:snapToGrid w:val="0"/>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(3)报价评分标准：见评审办法前附表;</w:t>
      </w:r>
    </w:p>
    <w:p w14:paraId="59EC491E">
      <w:pPr>
        <w:adjustRightInd w:val="0"/>
        <w:snapToGrid w:val="0"/>
        <w:spacing w:line="360" w:lineRule="auto"/>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(4)其他评分因素评分标准：见评审办法前附表。</w:t>
      </w:r>
    </w:p>
    <w:p w14:paraId="02C6264B">
      <w:pPr>
        <w:adjustRightInd w:val="0"/>
        <w:snapToGrid w:val="0"/>
        <w:spacing w:line="36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3.2.</w:t>
      </w:r>
      <w:r>
        <w:rPr>
          <w:rFonts w:cs="宋体" w:asciiTheme="minorEastAsia" w:hAnsiTheme="minorEastAsia" w:eastAsiaTheme="minorEastAsia"/>
          <w:szCs w:val="21"/>
          <w:highlight w:val="none"/>
        </w:rPr>
        <w:t>3</w:t>
      </w:r>
      <w:r>
        <w:rPr>
          <w:rFonts w:hint="eastAsia" w:cs="宋体" w:asciiTheme="minorEastAsia" w:hAnsiTheme="minorEastAsia" w:eastAsiaTheme="minorEastAsia"/>
          <w:szCs w:val="21"/>
          <w:highlight w:val="none"/>
        </w:rPr>
        <w:t>评分。 磋商小组成员按照评分标准独立对供应商的商务、技术和其他因素进行评分。报价评分由磋商小组统一计算。各项得分汇总后为该成员给供应商的评分总分。评分分值计算原则上保留小数点后两位，小数点后第三位“四舍五入”。另有规定的，见评审办法前附表。</w:t>
      </w:r>
    </w:p>
    <w:p w14:paraId="07960AED">
      <w:pPr>
        <w:adjustRightInd w:val="0"/>
        <w:snapToGrid w:val="0"/>
        <w:spacing w:line="36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3.2.</w:t>
      </w:r>
      <w:r>
        <w:rPr>
          <w:rFonts w:cs="宋体" w:asciiTheme="minorEastAsia" w:hAnsiTheme="minorEastAsia" w:eastAsiaTheme="minorEastAsia"/>
          <w:szCs w:val="21"/>
          <w:highlight w:val="none"/>
        </w:rPr>
        <w:t>4</w:t>
      </w:r>
      <w:r>
        <w:rPr>
          <w:rFonts w:hint="eastAsia" w:cs="宋体" w:asciiTheme="minorEastAsia" w:hAnsiTheme="minorEastAsia" w:eastAsiaTheme="minorEastAsia"/>
          <w:szCs w:val="21"/>
          <w:highlight w:val="none"/>
        </w:rPr>
        <w:t>汇总。磋商小组汇总每个成员对供应商的评分总分，每个供应商的评分总分的算术平均值为供应商最终得分。</w:t>
      </w:r>
    </w:p>
    <w:p w14:paraId="552BB79E">
      <w:pPr>
        <w:adjustRightInd w:val="0"/>
        <w:snapToGrid w:val="0"/>
        <w:spacing w:line="360" w:lineRule="auto"/>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3.2.</w:t>
      </w:r>
      <w:r>
        <w:rPr>
          <w:rFonts w:cs="宋体" w:asciiTheme="minorEastAsia" w:hAnsiTheme="minorEastAsia" w:eastAsiaTheme="minorEastAsia"/>
          <w:szCs w:val="21"/>
          <w:highlight w:val="none"/>
        </w:rPr>
        <w:t>5</w:t>
      </w:r>
      <w:r>
        <w:rPr>
          <w:rFonts w:hint="eastAsia" w:cs="宋体" w:asciiTheme="minorEastAsia" w:hAnsiTheme="minorEastAsia" w:eastAsiaTheme="minorEastAsia"/>
          <w:szCs w:val="21"/>
          <w:highlight w:val="none"/>
        </w:rPr>
        <w:t>磋商小组对供应商最终得分进行比较后，按照供应商最终得分由高到低的顺序对供应商排序。最终得分相等时，按照评审办法前附表的规定确定供应商优先顺序。</w:t>
      </w:r>
    </w:p>
    <w:p w14:paraId="5ACE878B">
      <w:pPr>
        <w:pStyle w:val="46"/>
        <w:numPr>
          <w:ilvl w:val="0"/>
          <w:numId w:val="4"/>
        </w:numPr>
        <w:tabs>
          <w:tab w:val="left" w:pos="630"/>
        </w:tabs>
        <w:adjustRightInd w:val="0"/>
        <w:snapToGrid w:val="0"/>
        <w:spacing w:line="360" w:lineRule="auto"/>
        <w:ind w:left="0" w:firstLine="424" w:firstLineChars="202"/>
        <w:rPr>
          <w:rFonts w:cs="宋体" w:asciiTheme="minorEastAsia" w:hAnsiTheme="minorEastAsia" w:eastAsiaTheme="minorEastAsia"/>
          <w:szCs w:val="21"/>
          <w:highlight w:val="none"/>
        </w:rPr>
        <w:sectPr>
          <w:pgSz w:w="11906" w:h="16838"/>
          <w:pgMar w:top="1440" w:right="1800" w:bottom="1440" w:left="1800" w:header="851" w:footer="992" w:gutter="0"/>
          <w:cols w:space="425" w:num="1"/>
          <w:docGrid w:type="lines" w:linePitch="312" w:charSpace="0"/>
        </w:sectPr>
      </w:pPr>
      <w:bookmarkStart w:id="395" w:name="_Toc447265562"/>
      <w:bookmarkStart w:id="396" w:name="_Toc107822520"/>
      <w:bookmarkStart w:id="397" w:name="_Toc226969316"/>
      <w:bookmarkStart w:id="398" w:name="_Toc227057922"/>
      <w:bookmarkStart w:id="399" w:name="_Toc447265276"/>
    </w:p>
    <w:p w14:paraId="4032C0AE">
      <w:pPr>
        <w:pStyle w:val="3"/>
        <w:rPr>
          <w:highlight w:val="none"/>
        </w:rPr>
      </w:pPr>
      <w:bookmarkStart w:id="400" w:name="_Toc13133"/>
      <w:bookmarkStart w:id="401" w:name="_Toc53994041"/>
      <w:bookmarkStart w:id="402" w:name="_Toc474521264"/>
      <w:r>
        <w:rPr>
          <w:rFonts w:hint="eastAsia"/>
          <w:highlight w:val="none"/>
        </w:rPr>
        <w:t>第四章</w:t>
      </w:r>
      <w:r>
        <w:rPr>
          <w:highlight w:val="none"/>
        </w:rPr>
        <w:t xml:space="preserve"> </w:t>
      </w:r>
      <w:r>
        <w:rPr>
          <w:rFonts w:hint="eastAsia"/>
          <w:highlight w:val="none"/>
        </w:rPr>
        <w:t>合同条款</w:t>
      </w:r>
      <w:bookmarkEnd w:id="395"/>
      <w:bookmarkEnd w:id="396"/>
      <w:bookmarkEnd w:id="397"/>
      <w:bookmarkEnd w:id="398"/>
      <w:bookmarkEnd w:id="399"/>
      <w:bookmarkEnd w:id="400"/>
      <w:bookmarkEnd w:id="401"/>
      <w:bookmarkEnd w:id="402"/>
    </w:p>
    <w:p w14:paraId="33B15B55">
      <w:pPr>
        <w:rPr>
          <w:highlight w:val="none"/>
        </w:rPr>
      </w:pPr>
    </w:p>
    <w:p w14:paraId="7651955A">
      <w:pPr>
        <w:rPr>
          <w:highlight w:val="none"/>
        </w:rPr>
      </w:pPr>
    </w:p>
    <w:p w14:paraId="482ED43C">
      <w:pPr>
        <w:jc w:val="center"/>
        <w:rPr>
          <w:b/>
          <w:bCs/>
          <w:sz w:val="28"/>
          <w:szCs w:val="28"/>
          <w:highlight w:val="none"/>
        </w:rPr>
      </w:pPr>
      <w:r>
        <w:rPr>
          <w:rFonts w:hint="eastAsia"/>
          <w:b/>
          <w:bCs/>
          <w:sz w:val="28"/>
          <w:szCs w:val="28"/>
          <w:highlight w:val="none"/>
        </w:rPr>
        <w:t>（见附件一：</w:t>
      </w:r>
      <w:r>
        <w:rPr>
          <w:rFonts w:hint="eastAsia"/>
          <w:b/>
          <w:bCs/>
          <w:sz w:val="28"/>
          <w:szCs w:val="28"/>
          <w:highlight w:val="none"/>
          <w:lang w:val="en-US" w:eastAsia="zh-CN"/>
        </w:rPr>
        <w:t>商务规范书</w:t>
      </w:r>
      <w:r>
        <w:rPr>
          <w:rFonts w:hint="eastAsia"/>
          <w:b/>
          <w:bCs/>
          <w:sz w:val="28"/>
          <w:szCs w:val="28"/>
          <w:highlight w:val="none"/>
        </w:rPr>
        <w:t>）</w:t>
      </w:r>
    </w:p>
    <w:p w14:paraId="4FA181A5">
      <w:pPr>
        <w:jc w:val="center"/>
        <w:rPr>
          <w:b/>
          <w:bCs/>
          <w:sz w:val="28"/>
          <w:szCs w:val="28"/>
          <w:highlight w:val="none"/>
        </w:rPr>
      </w:pPr>
    </w:p>
    <w:p w14:paraId="79D16613">
      <w:pPr>
        <w:jc w:val="center"/>
        <w:rPr>
          <w:b/>
          <w:bCs/>
          <w:sz w:val="28"/>
          <w:szCs w:val="28"/>
          <w:highlight w:val="none"/>
        </w:rPr>
      </w:pPr>
    </w:p>
    <w:p w14:paraId="1A2F4617">
      <w:pPr>
        <w:jc w:val="center"/>
        <w:rPr>
          <w:b/>
          <w:bCs/>
          <w:sz w:val="28"/>
          <w:szCs w:val="28"/>
          <w:highlight w:val="none"/>
        </w:rPr>
      </w:pPr>
    </w:p>
    <w:p w14:paraId="533696FB">
      <w:pPr>
        <w:jc w:val="center"/>
        <w:rPr>
          <w:b/>
          <w:bCs/>
          <w:sz w:val="28"/>
          <w:szCs w:val="28"/>
          <w:highlight w:val="none"/>
        </w:rPr>
      </w:pPr>
    </w:p>
    <w:p w14:paraId="3B26D278">
      <w:pPr>
        <w:jc w:val="center"/>
        <w:rPr>
          <w:b/>
          <w:bCs/>
          <w:sz w:val="28"/>
          <w:szCs w:val="28"/>
          <w:highlight w:val="none"/>
        </w:rPr>
      </w:pPr>
    </w:p>
    <w:p w14:paraId="208F9F55">
      <w:pPr>
        <w:jc w:val="center"/>
        <w:rPr>
          <w:b/>
          <w:bCs/>
          <w:sz w:val="28"/>
          <w:szCs w:val="28"/>
          <w:highlight w:val="none"/>
        </w:rPr>
      </w:pPr>
    </w:p>
    <w:p w14:paraId="552AEB33">
      <w:pPr>
        <w:jc w:val="center"/>
        <w:rPr>
          <w:b/>
          <w:bCs/>
          <w:sz w:val="28"/>
          <w:szCs w:val="28"/>
          <w:highlight w:val="none"/>
        </w:rPr>
      </w:pPr>
    </w:p>
    <w:p w14:paraId="4DD6B17A">
      <w:pPr>
        <w:jc w:val="center"/>
        <w:rPr>
          <w:b/>
          <w:bCs/>
          <w:sz w:val="28"/>
          <w:szCs w:val="28"/>
          <w:highlight w:val="none"/>
        </w:rPr>
      </w:pPr>
    </w:p>
    <w:p w14:paraId="01CE79F8">
      <w:pPr>
        <w:jc w:val="center"/>
        <w:rPr>
          <w:b/>
          <w:bCs/>
          <w:sz w:val="28"/>
          <w:szCs w:val="28"/>
          <w:highlight w:val="none"/>
        </w:rPr>
      </w:pPr>
    </w:p>
    <w:p w14:paraId="66AA3832">
      <w:pPr>
        <w:jc w:val="center"/>
        <w:rPr>
          <w:b/>
          <w:bCs/>
          <w:sz w:val="28"/>
          <w:szCs w:val="28"/>
          <w:highlight w:val="none"/>
        </w:rPr>
      </w:pPr>
    </w:p>
    <w:p w14:paraId="3040D34A">
      <w:pPr>
        <w:jc w:val="center"/>
        <w:rPr>
          <w:b/>
          <w:bCs/>
          <w:sz w:val="28"/>
          <w:szCs w:val="28"/>
          <w:highlight w:val="none"/>
        </w:rPr>
      </w:pPr>
    </w:p>
    <w:p w14:paraId="3CCB0658">
      <w:pPr>
        <w:jc w:val="center"/>
        <w:rPr>
          <w:b/>
          <w:bCs/>
          <w:sz w:val="28"/>
          <w:szCs w:val="28"/>
          <w:highlight w:val="none"/>
        </w:rPr>
      </w:pPr>
    </w:p>
    <w:p w14:paraId="1D7C841F">
      <w:pPr>
        <w:jc w:val="center"/>
        <w:rPr>
          <w:b/>
          <w:bCs/>
          <w:sz w:val="28"/>
          <w:szCs w:val="28"/>
          <w:highlight w:val="none"/>
        </w:rPr>
      </w:pPr>
    </w:p>
    <w:p w14:paraId="13B64B00">
      <w:pPr>
        <w:jc w:val="center"/>
        <w:rPr>
          <w:b/>
          <w:bCs/>
          <w:sz w:val="28"/>
          <w:szCs w:val="28"/>
          <w:highlight w:val="none"/>
        </w:rPr>
      </w:pPr>
    </w:p>
    <w:p w14:paraId="334176FD">
      <w:pPr>
        <w:jc w:val="center"/>
        <w:rPr>
          <w:b/>
          <w:bCs/>
          <w:sz w:val="28"/>
          <w:szCs w:val="28"/>
          <w:highlight w:val="none"/>
        </w:rPr>
      </w:pPr>
    </w:p>
    <w:p w14:paraId="3ED2B3B9">
      <w:pPr>
        <w:jc w:val="center"/>
        <w:rPr>
          <w:b/>
          <w:bCs/>
          <w:sz w:val="28"/>
          <w:szCs w:val="28"/>
          <w:highlight w:val="none"/>
        </w:rPr>
      </w:pPr>
    </w:p>
    <w:p w14:paraId="52384E89">
      <w:pPr>
        <w:jc w:val="center"/>
        <w:rPr>
          <w:b/>
          <w:bCs/>
          <w:sz w:val="28"/>
          <w:szCs w:val="28"/>
          <w:highlight w:val="none"/>
        </w:rPr>
      </w:pPr>
    </w:p>
    <w:p w14:paraId="21D5BF75">
      <w:pPr>
        <w:jc w:val="center"/>
        <w:rPr>
          <w:b/>
          <w:bCs/>
          <w:sz w:val="28"/>
          <w:szCs w:val="28"/>
          <w:highlight w:val="none"/>
        </w:rPr>
      </w:pPr>
    </w:p>
    <w:p w14:paraId="1A05ACE7">
      <w:pPr>
        <w:jc w:val="center"/>
        <w:rPr>
          <w:b/>
          <w:bCs/>
          <w:sz w:val="28"/>
          <w:szCs w:val="28"/>
          <w:highlight w:val="none"/>
        </w:rPr>
      </w:pPr>
    </w:p>
    <w:p w14:paraId="2ED78568">
      <w:pPr>
        <w:pStyle w:val="3"/>
        <w:rPr>
          <w:highlight w:val="none"/>
        </w:rPr>
      </w:pPr>
      <w:bookmarkStart w:id="403" w:name="_Toc53994042"/>
      <w:bookmarkStart w:id="404" w:name="_Toc226969353"/>
      <w:bookmarkStart w:id="405" w:name="_Toc447265599"/>
      <w:bookmarkStart w:id="406" w:name="_Toc474521376"/>
      <w:bookmarkStart w:id="407" w:name="_Toc447265313"/>
      <w:bookmarkStart w:id="408" w:name="_Toc227057959"/>
      <w:bookmarkStart w:id="409" w:name="_Toc107822570"/>
      <w:bookmarkStart w:id="410" w:name="_Toc5003"/>
      <w:r>
        <w:rPr>
          <w:rFonts w:hint="eastAsia"/>
          <w:highlight w:val="none"/>
        </w:rPr>
        <w:t>第五章</w:t>
      </w:r>
      <w:r>
        <w:rPr>
          <w:highlight w:val="none"/>
        </w:rPr>
        <w:t xml:space="preserve">  </w:t>
      </w:r>
      <w:bookmarkEnd w:id="403"/>
      <w:bookmarkEnd w:id="404"/>
      <w:bookmarkEnd w:id="405"/>
      <w:bookmarkEnd w:id="406"/>
      <w:bookmarkEnd w:id="407"/>
      <w:bookmarkEnd w:id="408"/>
      <w:bookmarkEnd w:id="409"/>
      <w:r>
        <w:rPr>
          <w:rFonts w:hint="eastAsia"/>
          <w:highlight w:val="none"/>
        </w:rPr>
        <w:t>采购需求</w:t>
      </w:r>
      <w:bookmarkEnd w:id="410"/>
    </w:p>
    <w:p w14:paraId="0CEA5839">
      <w:pPr>
        <w:rPr>
          <w:highlight w:val="none"/>
        </w:rPr>
      </w:pPr>
      <w:bookmarkStart w:id="411" w:name="_Toc447265602"/>
      <w:bookmarkStart w:id="412" w:name="_Toc474521383"/>
      <w:bookmarkStart w:id="413" w:name="_Toc447265316"/>
    </w:p>
    <w:p w14:paraId="6AB6BB0F">
      <w:pPr>
        <w:rPr>
          <w:highlight w:val="none"/>
        </w:rPr>
      </w:pPr>
    </w:p>
    <w:p w14:paraId="038AB965">
      <w:pPr>
        <w:jc w:val="center"/>
        <w:rPr>
          <w:b/>
          <w:bCs/>
          <w:sz w:val="28"/>
          <w:szCs w:val="28"/>
          <w:highlight w:val="none"/>
        </w:rPr>
      </w:pPr>
      <w:r>
        <w:rPr>
          <w:rFonts w:hint="eastAsia"/>
          <w:b/>
          <w:bCs/>
          <w:sz w:val="28"/>
          <w:szCs w:val="28"/>
          <w:highlight w:val="none"/>
        </w:rPr>
        <w:t>（见附件二：</w:t>
      </w:r>
      <w:r>
        <w:rPr>
          <w:rFonts w:hint="eastAsia" w:cs="宋体" w:asciiTheme="minorEastAsia" w:hAnsiTheme="minorEastAsia" w:eastAsiaTheme="minorEastAsia"/>
          <w:b/>
          <w:kern w:val="0"/>
          <w:sz w:val="28"/>
          <w:szCs w:val="28"/>
          <w:highlight w:val="none"/>
          <w:lang w:val="en-US" w:eastAsia="zh-CN"/>
        </w:rPr>
        <w:t>技术规范书</w:t>
      </w:r>
      <w:r>
        <w:rPr>
          <w:rFonts w:hint="eastAsia"/>
          <w:b/>
          <w:bCs/>
          <w:sz w:val="28"/>
          <w:szCs w:val="28"/>
          <w:highlight w:val="none"/>
        </w:rPr>
        <w:t>）</w:t>
      </w:r>
    </w:p>
    <w:p w14:paraId="67ABC432">
      <w:pPr>
        <w:rPr>
          <w:highlight w:val="none"/>
        </w:rPr>
      </w:pPr>
    </w:p>
    <w:p w14:paraId="68E68A76">
      <w:pPr>
        <w:rPr>
          <w:highlight w:val="none"/>
        </w:rPr>
      </w:pPr>
    </w:p>
    <w:p w14:paraId="0A4CEEA1">
      <w:pPr>
        <w:rPr>
          <w:highlight w:val="none"/>
        </w:rPr>
      </w:pPr>
    </w:p>
    <w:p w14:paraId="621B64BF">
      <w:pPr>
        <w:rPr>
          <w:highlight w:val="none"/>
        </w:rPr>
      </w:pPr>
    </w:p>
    <w:p w14:paraId="53AABDC2">
      <w:pPr>
        <w:rPr>
          <w:highlight w:val="none"/>
        </w:rPr>
      </w:pPr>
    </w:p>
    <w:p w14:paraId="73189FEC">
      <w:pPr>
        <w:rPr>
          <w:highlight w:val="none"/>
        </w:rPr>
      </w:pPr>
    </w:p>
    <w:p w14:paraId="57289ED9">
      <w:pPr>
        <w:rPr>
          <w:highlight w:val="none"/>
        </w:rPr>
      </w:pPr>
    </w:p>
    <w:p w14:paraId="02EC3A00">
      <w:pPr>
        <w:rPr>
          <w:highlight w:val="none"/>
        </w:rPr>
      </w:pPr>
    </w:p>
    <w:p w14:paraId="469FED44">
      <w:pPr>
        <w:rPr>
          <w:highlight w:val="none"/>
        </w:rPr>
      </w:pPr>
    </w:p>
    <w:p w14:paraId="36D6D98C">
      <w:pPr>
        <w:rPr>
          <w:highlight w:val="none"/>
        </w:rPr>
      </w:pPr>
    </w:p>
    <w:p w14:paraId="0FB25962">
      <w:pPr>
        <w:rPr>
          <w:highlight w:val="none"/>
        </w:rPr>
      </w:pPr>
    </w:p>
    <w:p w14:paraId="6A15AD13">
      <w:pPr>
        <w:rPr>
          <w:highlight w:val="none"/>
        </w:rPr>
      </w:pPr>
    </w:p>
    <w:p w14:paraId="25796D81">
      <w:pPr>
        <w:rPr>
          <w:highlight w:val="none"/>
        </w:rPr>
      </w:pPr>
    </w:p>
    <w:p w14:paraId="1F03B284">
      <w:pPr>
        <w:rPr>
          <w:highlight w:val="none"/>
        </w:rPr>
      </w:pPr>
    </w:p>
    <w:p w14:paraId="2E0ED582">
      <w:pPr>
        <w:rPr>
          <w:highlight w:val="none"/>
        </w:rPr>
      </w:pPr>
    </w:p>
    <w:p w14:paraId="4955873A">
      <w:pPr>
        <w:rPr>
          <w:highlight w:val="none"/>
        </w:rPr>
      </w:pPr>
    </w:p>
    <w:p w14:paraId="18DA8017">
      <w:pPr>
        <w:rPr>
          <w:highlight w:val="none"/>
        </w:rPr>
      </w:pPr>
    </w:p>
    <w:p w14:paraId="2DACFEFA">
      <w:pPr>
        <w:rPr>
          <w:highlight w:val="none"/>
        </w:rPr>
      </w:pPr>
    </w:p>
    <w:p w14:paraId="09FFEA92">
      <w:pPr>
        <w:rPr>
          <w:highlight w:val="none"/>
        </w:rPr>
      </w:pPr>
    </w:p>
    <w:p w14:paraId="799B0923">
      <w:pPr>
        <w:rPr>
          <w:highlight w:val="none"/>
        </w:rPr>
      </w:pPr>
    </w:p>
    <w:p w14:paraId="4D2462F6">
      <w:pPr>
        <w:rPr>
          <w:highlight w:val="none"/>
        </w:rPr>
      </w:pPr>
    </w:p>
    <w:p w14:paraId="6C49EC9E">
      <w:pPr>
        <w:rPr>
          <w:highlight w:val="none"/>
        </w:rPr>
      </w:pPr>
    </w:p>
    <w:p w14:paraId="1479C125">
      <w:pPr>
        <w:rPr>
          <w:highlight w:val="none"/>
        </w:rPr>
      </w:pPr>
    </w:p>
    <w:p w14:paraId="1BBE1C2F">
      <w:pPr>
        <w:rPr>
          <w:highlight w:val="none"/>
        </w:rPr>
      </w:pPr>
    </w:p>
    <w:p w14:paraId="68E498B3">
      <w:pPr>
        <w:rPr>
          <w:highlight w:val="none"/>
        </w:rPr>
      </w:pPr>
    </w:p>
    <w:p w14:paraId="671A448E">
      <w:pPr>
        <w:rPr>
          <w:highlight w:val="none"/>
        </w:rPr>
      </w:pPr>
    </w:p>
    <w:p w14:paraId="1ECE9F25">
      <w:pPr>
        <w:rPr>
          <w:highlight w:val="none"/>
        </w:rPr>
      </w:pPr>
    </w:p>
    <w:p w14:paraId="07652F36">
      <w:pPr>
        <w:rPr>
          <w:highlight w:val="none"/>
        </w:rPr>
      </w:pPr>
    </w:p>
    <w:p w14:paraId="1D7472E8">
      <w:pPr>
        <w:rPr>
          <w:highlight w:val="none"/>
        </w:rPr>
      </w:pPr>
    </w:p>
    <w:p w14:paraId="3083C04D">
      <w:pPr>
        <w:rPr>
          <w:highlight w:val="none"/>
        </w:rPr>
      </w:pPr>
    </w:p>
    <w:p w14:paraId="2C36C7E5">
      <w:pPr>
        <w:rPr>
          <w:highlight w:val="none"/>
        </w:rPr>
      </w:pPr>
    </w:p>
    <w:p w14:paraId="1891CFD8">
      <w:pPr>
        <w:rPr>
          <w:highlight w:val="none"/>
        </w:rPr>
      </w:pPr>
    </w:p>
    <w:p w14:paraId="0FC322CB">
      <w:pPr>
        <w:rPr>
          <w:highlight w:val="none"/>
        </w:rPr>
      </w:pPr>
    </w:p>
    <w:p w14:paraId="00CA9535">
      <w:pPr>
        <w:rPr>
          <w:highlight w:val="none"/>
        </w:rPr>
      </w:pPr>
    </w:p>
    <w:p w14:paraId="5BEDEA28">
      <w:pPr>
        <w:rPr>
          <w:highlight w:val="none"/>
        </w:rPr>
      </w:pPr>
    </w:p>
    <w:p w14:paraId="16761CE2">
      <w:pPr>
        <w:pStyle w:val="3"/>
        <w:rPr>
          <w:highlight w:val="none"/>
        </w:rPr>
      </w:pPr>
      <w:bookmarkStart w:id="414" w:name="_Toc53994043"/>
      <w:bookmarkStart w:id="415" w:name="_Toc5107"/>
      <w:r>
        <w:rPr>
          <w:rFonts w:hint="eastAsia"/>
          <w:highlight w:val="none"/>
        </w:rPr>
        <w:t>第六章  响应文件格式</w:t>
      </w:r>
      <w:bookmarkEnd w:id="411"/>
      <w:bookmarkEnd w:id="412"/>
      <w:bookmarkEnd w:id="413"/>
      <w:bookmarkEnd w:id="414"/>
      <w:bookmarkEnd w:id="415"/>
    </w:p>
    <w:p w14:paraId="4C3ED867">
      <w:pPr>
        <w:spacing w:line="360" w:lineRule="auto"/>
        <w:rPr>
          <w:rFonts w:asciiTheme="minorEastAsia" w:hAnsiTheme="minorEastAsia" w:eastAsiaTheme="minorEastAsia"/>
          <w:highlight w:val="none"/>
        </w:rPr>
      </w:pPr>
    </w:p>
    <w:p w14:paraId="2200BA24">
      <w:pPr>
        <w:spacing w:line="360" w:lineRule="auto"/>
        <w:rPr>
          <w:rFonts w:asciiTheme="minorEastAsia" w:hAnsiTheme="minorEastAsia" w:eastAsiaTheme="minorEastAsia"/>
          <w:highlight w:val="none"/>
        </w:rPr>
      </w:pPr>
    </w:p>
    <w:p w14:paraId="10F1BEF0">
      <w:pPr>
        <w:pStyle w:val="46"/>
        <w:tabs>
          <w:tab w:val="left" w:pos="567"/>
        </w:tabs>
        <w:adjustRightInd w:val="0"/>
        <w:snapToGrid w:val="0"/>
        <w:spacing w:line="360" w:lineRule="auto"/>
        <w:ind w:firstLine="0" w:firstLineChars="0"/>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1.</w:t>
      </w:r>
      <w:r>
        <w:rPr>
          <w:rFonts w:cs="宋体" w:asciiTheme="minorEastAsia" w:hAnsiTheme="minorEastAsia" w:eastAsiaTheme="minorEastAsia"/>
          <w:b/>
          <w:sz w:val="24"/>
          <w:highlight w:val="none"/>
        </w:rPr>
        <w:t xml:space="preserve"> </w:t>
      </w:r>
      <w:r>
        <w:rPr>
          <w:rFonts w:hint="eastAsia" w:cs="宋体" w:asciiTheme="minorEastAsia" w:hAnsiTheme="minorEastAsia" w:eastAsiaTheme="minorEastAsia"/>
          <w:b/>
          <w:sz w:val="24"/>
          <w:highlight w:val="none"/>
        </w:rPr>
        <w:t xml:space="preserve"> 资格审查部分</w:t>
      </w:r>
    </w:p>
    <w:p w14:paraId="2536B815">
      <w:pPr>
        <w:pStyle w:val="46"/>
        <w:tabs>
          <w:tab w:val="left" w:pos="567"/>
        </w:tabs>
        <w:adjustRightInd w:val="0"/>
        <w:snapToGrid w:val="0"/>
        <w:spacing w:line="360" w:lineRule="auto"/>
        <w:ind w:firstLine="0" w:firstLineChars="0"/>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 xml:space="preserve">2. </w:t>
      </w:r>
      <w:r>
        <w:rPr>
          <w:rFonts w:cs="宋体" w:asciiTheme="minorEastAsia" w:hAnsiTheme="minorEastAsia" w:eastAsiaTheme="minorEastAsia"/>
          <w:b/>
          <w:sz w:val="24"/>
          <w:highlight w:val="none"/>
        </w:rPr>
        <w:t xml:space="preserve"> </w:t>
      </w:r>
      <w:r>
        <w:rPr>
          <w:rFonts w:hint="eastAsia" w:cs="宋体" w:asciiTheme="minorEastAsia" w:hAnsiTheme="minorEastAsia" w:eastAsiaTheme="minorEastAsia"/>
          <w:b/>
          <w:sz w:val="24"/>
          <w:highlight w:val="none"/>
        </w:rPr>
        <w:t>商务、技术部分</w:t>
      </w:r>
    </w:p>
    <w:p w14:paraId="2739FAFA">
      <w:pPr>
        <w:pStyle w:val="46"/>
        <w:tabs>
          <w:tab w:val="left" w:pos="567"/>
        </w:tabs>
        <w:adjustRightInd w:val="0"/>
        <w:snapToGrid w:val="0"/>
        <w:spacing w:line="360" w:lineRule="auto"/>
        <w:ind w:firstLine="0" w:firstLineChars="0"/>
        <w:rPr>
          <w:highlight w:val="none"/>
        </w:rPr>
      </w:pPr>
      <w:r>
        <w:rPr>
          <w:rFonts w:hint="eastAsia" w:cs="宋体" w:asciiTheme="minorEastAsia" w:hAnsiTheme="minorEastAsia" w:eastAsiaTheme="minorEastAsia"/>
          <w:b/>
          <w:sz w:val="24"/>
          <w:highlight w:val="none"/>
        </w:rPr>
        <w:t>3.</w:t>
      </w:r>
      <w:r>
        <w:rPr>
          <w:rFonts w:cs="宋体" w:asciiTheme="minorEastAsia" w:hAnsiTheme="minorEastAsia" w:eastAsiaTheme="minorEastAsia"/>
          <w:b/>
          <w:sz w:val="24"/>
          <w:highlight w:val="none"/>
        </w:rPr>
        <w:t xml:space="preserve"> </w:t>
      </w:r>
      <w:r>
        <w:rPr>
          <w:rFonts w:hint="eastAsia" w:cs="宋体" w:asciiTheme="minorEastAsia" w:hAnsiTheme="minorEastAsia" w:eastAsiaTheme="minorEastAsia"/>
          <w:b/>
          <w:sz w:val="24"/>
          <w:highlight w:val="none"/>
        </w:rPr>
        <w:t xml:space="preserve"> 报价部分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roma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Calibri Light">
    <w:panose1 w:val="020F03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E3E7F">
    <w:pPr>
      <w:pStyle w:val="2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604677"/>
      <w:docPartObj>
        <w:docPartGallery w:val="autotext"/>
      </w:docPartObj>
    </w:sdtPr>
    <w:sdtContent>
      <w:p w14:paraId="1F6147AB">
        <w:pPr>
          <w:pStyle w:val="26"/>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5</w:t>
        </w:r>
        <w:r>
          <w:rPr>
            <w:rFonts w:ascii="宋体" w:hAnsi="宋体"/>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1187587"/>
      <w:docPartObj>
        <w:docPartGallery w:val="autotext"/>
      </w:docPartObj>
    </w:sdtPr>
    <w:sdtContent>
      <w:p w14:paraId="06D0A81F">
        <w:pPr>
          <w:pStyle w:val="26"/>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58</w:t>
        </w:r>
        <w:r>
          <w:rPr>
            <w:rFonts w:ascii="宋体" w:hAnsi="宋体"/>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9269169"/>
      <w:docPartObj>
        <w:docPartGallery w:val="autotext"/>
      </w:docPartObj>
    </w:sdtPr>
    <w:sdtContent>
      <w:p w14:paraId="3F11DEF9">
        <w:pPr>
          <w:pStyle w:val="26"/>
          <w:jc w:val="center"/>
        </w:pPr>
        <w:r>
          <w:fldChar w:fldCharType="begin"/>
        </w:r>
        <w:r>
          <w:instrText xml:space="preserve">PAGE   \* MERGEFORMAT</w:instrText>
        </w:r>
        <w:r>
          <w:fldChar w:fldCharType="separate"/>
        </w:r>
        <w:r>
          <w:rPr>
            <w:lang w:val="zh-CN"/>
          </w:rPr>
          <w:t>4</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C200DD"/>
    <w:multiLevelType w:val="multilevel"/>
    <w:tmpl w:val="35C200DD"/>
    <w:lvl w:ilvl="0" w:tentative="0">
      <w:start w:val="1"/>
      <w:numFmt w:val="decimal"/>
      <w:pStyle w:val="87"/>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77"/>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75F5DE9"/>
    <w:multiLevelType w:val="singleLevel"/>
    <w:tmpl w:val="675F5DE9"/>
    <w:lvl w:ilvl="0" w:tentative="0">
      <w:start w:val="11"/>
      <w:numFmt w:val="decimal"/>
      <w:lvlText w:val="%1."/>
      <w:lvlJc w:val="left"/>
      <w:pPr>
        <w:tabs>
          <w:tab w:val="left" w:pos="312"/>
        </w:tabs>
      </w:pPr>
    </w:lvl>
  </w:abstractNum>
  <w:abstractNum w:abstractNumId="3">
    <w:nsid w:val="7FA36634"/>
    <w:multiLevelType w:val="multilevel"/>
    <w:tmpl w:val="7FA36634"/>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E24"/>
    <w:rsid w:val="00000723"/>
    <w:rsid w:val="00001D14"/>
    <w:rsid w:val="00002494"/>
    <w:rsid w:val="00004907"/>
    <w:rsid w:val="00005869"/>
    <w:rsid w:val="0000597B"/>
    <w:rsid w:val="000070FD"/>
    <w:rsid w:val="000104D9"/>
    <w:rsid w:val="00010630"/>
    <w:rsid w:val="00010968"/>
    <w:rsid w:val="000109BE"/>
    <w:rsid w:val="00012558"/>
    <w:rsid w:val="00015883"/>
    <w:rsid w:val="00016CB3"/>
    <w:rsid w:val="00020377"/>
    <w:rsid w:val="00020D9C"/>
    <w:rsid w:val="00020EAB"/>
    <w:rsid w:val="0002129D"/>
    <w:rsid w:val="00021A11"/>
    <w:rsid w:val="0002398D"/>
    <w:rsid w:val="00027253"/>
    <w:rsid w:val="00027794"/>
    <w:rsid w:val="0003156F"/>
    <w:rsid w:val="000322F1"/>
    <w:rsid w:val="00033ED9"/>
    <w:rsid w:val="00035E1E"/>
    <w:rsid w:val="0003775A"/>
    <w:rsid w:val="00040872"/>
    <w:rsid w:val="0004168E"/>
    <w:rsid w:val="00041B65"/>
    <w:rsid w:val="00042011"/>
    <w:rsid w:val="0004206C"/>
    <w:rsid w:val="0004255D"/>
    <w:rsid w:val="00042F20"/>
    <w:rsid w:val="000431EB"/>
    <w:rsid w:val="000445C6"/>
    <w:rsid w:val="00044BDA"/>
    <w:rsid w:val="00047CB9"/>
    <w:rsid w:val="00047E9C"/>
    <w:rsid w:val="00051BCF"/>
    <w:rsid w:val="00051CBD"/>
    <w:rsid w:val="000560BC"/>
    <w:rsid w:val="000560FB"/>
    <w:rsid w:val="0005637C"/>
    <w:rsid w:val="00061364"/>
    <w:rsid w:val="00061B23"/>
    <w:rsid w:val="00062473"/>
    <w:rsid w:val="00062A74"/>
    <w:rsid w:val="00063079"/>
    <w:rsid w:val="00064B18"/>
    <w:rsid w:val="000725B8"/>
    <w:rsid w:val="00073E0B"/>
    <w:rsid w:val="000754E1"/>
    <w:rsid w:val="000756C3"/>
    <w:rsid w:val="00081C20"/>
    <w:rsid w:val="0008220C"/>
    <w:rsid w:val="00085E3A"/>
    <w:rsid w:val="00085F21"/>
    <w:rsid w:val="00087711"/>
    <w:rsid w:val="000901AA"/>
    <w:rsid w:val="0009086C"/>
    <w:rsid w:val="00092670"/>
    <w:rsid w:val="00094678"/>
    <w:rsid w:val="00096B04"/>
    <w:rsid w:val="00096BF6"/>
    <w:rsid w:val="000975BF"/>
    <w:rsid w:val="000A046B"/>
    <w:rsid w:val="000A0EF5"/>
    <w:rsid w:val="000A1448"/>
    <w:rsid w:val="000A2258"/>
    <w:rsid w:val="000A2B97"/>
    <w:rsid w:val="000A41F8"/>
    <w:rsid w:val="000A71E6"/>
    <w:rsid w:val="000A7E12"/>
    <w:rsid w:val="000B0A5A"/>
    <w:rsid w:val="000B256E"/>
    <w:rsid w:val="000B42FF"/>
    <w:rsid w:val="000B55EC"/>
    <w:rsid w:val="000B6202"/>
    <w:rsid w:val="000B6EB8"/>
    <w:rsid w:val="000B731B"/>
    <w:rsid w:val="000B7E8B"/>
    <w:rsid w:val="000C09BF"/>
    <w:rsid w:val="000C1E9B"/>
    <w:rsid w:val="000C37EF"/>
    <w:rsid w:val="000C468F"/>
    <w:rsid w:val="000C48A7"/>
    <w:rsid w:val="000C6515"/>
    <w:rsid w:val="000C6D61"/>
    <w:rsid w:val="000C73BF"/>
    <w:rsid w:val="000D013E"/>
    <w:rsid w:val="000D090B"/>
    <w:rsid w:val="000D2C2A"/>
    <w:rsid w:val="000D2CA6"/>
    <w:rsid w:val="000D3A62"/>
    <w:rsid w:val="000D661E"/>
    <w:rsid w:val="000D6706"/>
    <w:rsid w:val="000E020C"/>
    <w:rsid w:val="000E045B"/>
    <w:rsid w:val="000E1C06"/>
    <w:rsid w:val="000E28EF"/>
    <w:rsid w:val="000E2DD2"/>
    <w:rsid w:val="000E416A"/>
    <w:rsid w:val="000E4B58"/>
    <w:rsid w:val="000E5A1A"/>
    <w:rsid w:val="000E5F8C"/>
    <w:rsid w:val="000E65C0"/>
    <w:rsid w:val="000E68A1"/>
    <w:rsid w:val="000E7282"/>
    <w:rsid w:val="000F0E74"/>
    <w:rsid w:val="000F12A4"/>
    <w:rsid w:val="000F2BCC"/>
    <w:rsid w:val="000F6AD7"/>
    <w:rsid w:val="000F6C5A"/>
    <w:rsid w:val="000F72FD"/>
    <w:rsid w:val="00100884"/>
    <w:rsid w:val="00100CF8"/>
    <w:rsid w:val="00102BE9"/>
    <w:rsid w:val="00103793"/>
    <w:rsid w:val="00104246"/>
    <w:rsid w:val="001051DB"/>
    <w:rsid w:val="001071EE"/>
    <w:rsid w:val="00107748"/>
    <w:rsid w:val="00107807"/>
    <w:rsid w:val="00107E05"/>
    <w:rsid w:val="00110A63"/>
    <w:rsid w:val="001112C1"/>
    <w:rsid w:val="001177FB"/>
    <w:rsid w:val="001207DC"/>
    <w:rsid w:val="00120CA5"/>
    <w:rsid w:val="00121066"/>
    <w:rsid w:val="00124EAA"/>
    <w:rsid w:val="00124F6A"/>
    <w:rsid w:val="00125CF2"/>
    <w:rsid w:val="001306E5"/>
    <w:rsid w:val="00132184"/>
    <w:rsid w:val="00133556"/>
    <w:rsid w:val="0013443F"/>
    <w:rsid w:val="00135B41"/>
    <w:rsid w:val="0013604E"/>
    <w:rsid w:val="001400C4"/>
    <w:rsid w:val="00141291"/>
    <w:rsid w:val="001413DE"/>
    <w:rsid w:val="0014304D"/>
    <w:rsid w:val="00143D01"/>
    <w:rsid w:val="0014543B"/>
    <w:rsid w:val="001464EC"/>
    <w:rsid w:val="001476AF"/>
    <w:rsid w:val="00150624"/>
    <w:rsid w:val="001521DF"/>
    <w:rsid w:val="001558E8"/>
    <w:rsid w:val="001559C5"/>
    <w:rsid w:val="00156AD9"/>
    <w:rsid w:val="00157156"/>
    <w:rsid w:val="0016036A"/>
    <w:rsid w:val="0016745A"/>
    <w:rsid w:val="001712B8"/>
    <w:rsid w:val="001733F0"/>
    <w:rsid w:val="00174274"/>
    <w:rsid w:val="00174F8F"/>
    <w:rsid w:val="001755B7"/>
    <w:rsid w:val="0017613C"/>
    <w:rsid w:val="00176386"/>
    <w:rsid w:val="00180FCE"/>
    <w:rsid w:val="00181963"/>
    <w:rsid w:val="00181D7E"/>
    <w:rsid w:val="00182766"/>
    <w:rsid w:val="001830EA"/>
    <w:rsid w:val="001845D4"/>
    <w:rsid w:val="001848F1"/>
    <w:rsid w:val="00184F2C"/>
    <w:rsid w:val="001851E3"/>
    <w:rsid w:val="00186171"/>
    <w:rsid w:val="00186411"/>
    <w:rsid w:val="00186424"/>
    <w:rsid w:val="0018646D"/>
    <w:rsid w:val="00190527"/>
    <w:rsid w:val="001930EC"/>
    <w:rsid w:val="00193C2A"/>
    <w:rsid w:val="00195240"/>
    <w:rsid w:val="00196397"/>
    <w:rsid w:val="001A10C2"/>
    <w:rsid w:val="001A1874"/>
    <w:rsid w:val="001A19A9"/>
    <w:rsid w:val="001A1D99"/>
    <w:rsid w:val="001A2FA2"/>
    <w:rsid w:val="001A40CF"/>
    <w:rsid w:val="001A63D7"/>
    <w:rsid w:val="001A6F26"/>
    <w:rsid w:val="001A7B9F"/>
    <w:rsid w:val="001A7C37"/>
    <w:rsid w:val="001B0424"/>
    <w:rsid w:val="001B1E47"/>
    <w:rsid w:val="001B2883"/>
    <w:rsid w:val="001B4624"/>
    <w:rsid w:val="001B79BF"/>
    <w:rsid w:val="001B7FDB"/>
    <w:rsid w:val="001C162C"/>
    <w:rsid w:val="001C1E3D"/>
    <w:rsid w:val="001C2649"/>
    <w:rsid w:val="001C2B03"/>
    <w:rsid w:val="001C3F5C"/>
    <w:rsid w:val="001C5464"/>
    <w:rsid w:val="001C560E"/>
    <w:rsid w:val="001C59FC"/>
    <w:rsid w:val="001C5CC3"/>
    <w:rsid w:val="001C5D49"/>
    <w:rsid w:val="001D0DDC"/>
    <w:rsid w:val="001D1275"/>
    <w:rsid w:val="001D201F"/>
    <w:rsid w:val="001D2064"/>
    <w:rsid w:val="001D2407"/>
    <w:rsid w:val="001D618A"/>
    <w:rsid w:val="001D6D30"/>
    <w:rsid w:val="001D754A"/>
    <w:rsid w:val="001E0048"/>
    <w:rsid w:val="001E15DC"/>
    <w:rsid w:val="001E2A0A"/>
    <w:rsid w:val="001E39E7"/>
    <w:rsid w:val="001E49BC"/>
    <w:rsid w:val="001E7788"/>
    <w:rsid w:val="001F0562"/>
    <w:rsid w:val="001F090B"/>
    <w:rsid w:val="001F10E4"/>
    <w:rsid w:val="001F166F"/>
    <w:rsid w:val="001F18D3"/>
    <w:rsid w:val="001F2F59"/>
    <w:rsid w:val="001F32F5"/>
    <w:rsid w:val="001F5418"/>
    <w:rsid w:val="001F74E8"/>
    <w:rsid w:val="002010F2"/>
    <w:rsid w:val="002017B3"/>
    <w:rsid w:val="0020216F"/>
    <w:rsid w:val="002032EF"/>
    <w:rsid w:val="002049E6"/>
    <w:rsid w:val="00204B38"/>
    <w:rsid w:val="00205C2E"/>
    <w:rsid w:val="00205FCA"/>
    <w:rsid w:val="00210392"/>
    <w:rsid w:val="00210703"/>
    <w:rsid w:val="002109CC"/>
    <w:rsid w:val="00211536"/>
    <w:rsid w:val="0021266D"/>
    <w:rsid w:val="00213454"/>
    <w:rsid w:val="00217911"/>
    <w:rsid w:val="0022246C"/>
    <w:rsid w:val="00222817"/>
    <w:rsid w:val="0022306A"/>
    <w:rsid w:val="00223636"/>
    <w:rsid w:val="002255BE"/>
    <w:rsid w:val="00226294"/>
    <w:rsid w:val="00231F62"/>
    <w:rsid w:val="00232234"/>
    <w:rsid w:val="00232E09"/>
    <w:rsid w:val="00232E61"/>
    <w:rsid w:val="00234EA4"/>
    <w:rsid w:val="002353FD"/>
    <w:rsid w:val="0023604B"/>
    <w:rsid w:val="00237D27"/>
    <w:rsid w:val="002425B6"/>
    <w:rsid w:val="002434D9"/>
    <w:rsid w:val="00246597"/>
    <w:rsid w:val="00246729"/>
    <w:rsid w:val="002471CF"/>
    <w:rsid w:val="00250163"/>
    <w:rsid w:val="002506BC"/>
    <w:rsid w:val="00254C4F"/>
    <w:rsid w:val="00254DD5"/>
    <w:rsid w:val="00255E06"/>
    <w:rsid w:val="00256F55"/>
    <w:rsid w:val="0025747E"/>
    <w:rsid w:val="002574F7"/>
    <w:rsid w:val="00257772"/>
    <w:rsid w:val="00260CC4"/>
    <w:rsid w:val="00261B5C"/>
    <w:rsid w:val="00261D39"/>
    <w:rsid w:val="00263504"/>
    <w:rsid w:val="00264F8F"/>
    <w:rsid w:val="0026596A"/>
    <w:rsid w:val="00265D3C"/>
    <w:rsid w:val="00266376"/>
    <w:rsid w:val="0026656B"/>
    <w:rsid w:val="00266F33"/>
    <w:rsid w:val="0027044A"/>
    <w:rsid w:val="00271674"/>
    <w:rsid w:val="00272C88"/>
    <w:rsid w:val="00274699"/>
    <w:rsid w:val="00276C1D"/>
    <w:rsid w:val="00277C54"/>
    <w:rsid w:val="00280A92"/>
    <w:rsid w:val="00280E8F"/>
    <w:rsid w:val="00281520"/>
    <w:rsid w:val="0028282F"/>
    <w:rsid w:val="00283E05"/>
    <w:rsid w:val="002855B2"/>
    <w:rsid w:val="002864CD"/>
    <w:rsid w:val="00287A8C"/>
    <w:rsid w:val="00291EFA"/>
    <w:rsid w:val="00294153"/>
    <w:rsid w:val="002954BC"/>
    <w:rsid w:val="00295823"/>
    <w:rsid w:val="00295D81"/>
    <w:rsid w:val="00296112"/>
    <w:rsid w:val="0029771B"/>
    <w:rsid w:val="002A07B2"/>
    <w:rsid w:val="002A411E"/>
    <w:rsid w:val="002A5F03"/>
    <w:rsid w:val="002A6A71"/>
    <w:rsid w:val="002A6E2F"/>
    <w:rsid w:val="002B1672"/>
    <w:rsid w:val="002B19F9"/>
    <w:rsid w:val="002B1C23"/>
    <w:rsid w:val="002B3064"/>
    <w:rsid w:val="002B3E2F"/>
    <w:rsid w:val="002B4238"/>
    <w:rsid w:val="002B5C1A"/>
    <w:rsid w:val="002B723D"/>
    <w:rsid w:val="002C01C6"/>
    <w:rsid w:val="002C17E2"/>
    <w:rsid w:val="002C2734"/>
    <w:rsid w:val="002C2C86"/>
    <w:rsid w:val="002C3215"/>
    <w:rsid w:val="002C364D"/>
    <w:rsid w:val="002C3771"/>
    <w:rsid w:val="002C5995"/>
    <w:rsid w:val="002C6C4D"/>
    <w:rsid w:val="002D5455"/>
    <w:rsid w:val="002D557F"/>
    <w:rsid w:val="002D5862"/>
    <w:rsid w:val="002D74A6"/>
    <w:rsid w:val="002D7600"/>
    <w:rsid w:val="002D794D"/>
    <w:rsid w:val="002E2A86"/>
    <w:rsid w:val="002E31E7"/>
    <w:rsid w:val="002E32AA"/>
    <w:rsid w:val="002E3CD9"/>
    <w:rsid w:val="002E6A25"/>
    <w:rsid w:val="002E6A2B"/>
    <w:rsid w:val="002E6B3F"/>
    <w:rsid w:val="002F0024"/>
    <w:rsid w:val="002F037F"/>
    <w:rsid w:val="002F2670"/>
    <w:rsid w:val="002F4305"/>
    <w:rsid w:val="002F67EF"/>
    <w:rsid w:val="00300CCB"/>
    <w:rsid w:val="003026A3"/>
    <w:rsid w:val="003026F1"/>
    <w:rsid w:val="00302D3A"/>
    <w:rsid w:val="003035F5"/>
    <w:rsid w:val="00306EB1"/>
    <w:rsid w:val="00310C54"/>
    <w:rsid w:val="003116CF"/>
    <w:rsid w:val="00313C13"/>
    <w:rsid w:val="00314673"/>
    <w:rsid w:val="00315D78"/>
    <w:rsid w:val="00316994"/>
    <w:rsid w:val="0031734A"/>
    <w:rsid w:val="00317B40"/>
    <w:rsid w:val="00320591"/>
    <w:rsid w:val="00320654"/>
    <w:rsid w:val="00320956"/>
    <w:rsid w:val="00320CD0"/>
    <w:rsid w:val="00322D96"/>
    <w:rsid w:val="00324688"/>
    <w:rsid w:val="00325349"/>
    <w:rsid w:val="00325834"/>
    <w:rsid w:val="0032791A"/>
    <w:rsid w:val="00331E14"/>
    <w:rsid w:val="003330C2"/>
    <w:rsid w:val="00335944"/>
    <w:rsid w:val="00336072"/>
    <w:rsid w:val="00336417"/>
    <w:rsid w:val="00337135"/>
    <w:rsid w:val="00342C93"/>
    <w:rsid w:val="00343641"/>
    <w:rsid w:val="00347031"/>
    <w:rsid w:val="0034732D"/>
    <w:rsid w:val="00347EA6"/>
    <w:rsid w:val="00350628"/>
    <w:rsid w:val="00355398"/>
    <w:rsid w:val="00356B01"/>
    <w:rsid w:val="0035763D"/>
    <w:rsid w:val="003620DF"/>
    <w:rsid w:val="0036458A"/>
    <w:rsid w:val="00367944"/>
    <w:rsid w:val="00372139"/>
    <w:rsid w:val="00372D5B"/>
    <w:rsid w:val="00373F68"/>
    <w:rsid w:val="0037478D"/>
    <w:rsid w:val="00375A09"/>
    <w:rsid w:val="00381F10"/>
    <w:rsid w:val="00382314"/>
    <w:rsid w:val="00385140"/>
    <w:rsid w:val="00386842"/>
    <w:rsid w:val="003869B6"/>
    <w:rsid w:val="00387E36"/>
    <w:rsid w:val="0039040B"/>
    <w:rsid w:val="00391035"/>
    <w:rsid w:val="00392362"/>
    <w:rsid w:val="00392DCF"/>
    <w:rsid w:val="00394DFC"/>
    <w:rsid w:val="0039551A"/>
    <w:rsid w:val="00397BE2"/>
    <w:rsid w:val="003A12E8"/>
    <w:rsid w:val="003A2C0F"/>
    <w:rsid w:val="003A2C65"/>
    <w:rsid w:val="003A2D88"/>
    <w:rsid w:val="003A500C"/>
    <w:rsid w:val="003A7D7D"/>
    <w:rsid w:val="003B1BFF"/>
    <w:rsid w:val="003B34FF"/>
    <w:rsid w:val="003B3CC3"/>
    <w:rsid w:val="003B6288"/>
    <w:rsid w:val="003B654E"/>
    <w:rsid w:val="003C15A8"/>
    <w:rsid w:val="003C20B3"/>
    <w:rsid w:val="003C2639"/>
    <w:rsid w:val="003C3666"/>
    <w:rsid w:val="003C3983"/>
    <w:rsid w:val="003C4B2A"/>
    <w:rsid w:val="003D040E"/>
    <w:rsid w:val="003D2EE1"/>
    <w:rsid w:val="003D7C4B"/>
    <w:rsid w:val="003E5604"/>
    <w:rsid w:val="003E6406"/>
    <w:rsid w:val="003F0C44"/>
    <w:rsid w:val="003F3580"/>
    <w:rsid w:val="003F360D"/>
    <w:rsid w:val="003F5459"/>
    <w:rsid w:val="003F5A94"/>
    <w:rsid w:val="003F5DC2"/>
    <w:rsid w:val="003F6DE6"/>
    <w:rsid w:val="003F6F4B"/>
    <w:rsid w:val="003F7049"/>
    <w:rsid w:val="003F7856"/>
    <w:rsid w:val="003F7A8B"/>
    <w:rsid w:val="0040036A"/>
    <w:rsid w:val="0040080D"/>
    <w:rsid w:val="00400B3E"/>
    <w:rsid w:val="0040109A"/>
    <w:rsid w:val="00401A3C"/>
    <w:rsid w:val="00403219"/>
    <w:rsid w:val="00403CD0"/>
    <w:rsid w:val="004062F8"/>
    <w:rsid w:val="00406B1B"/>
    <w:rsid w:val="00406D42"/>
    <w:rsid w:val="00407F26"/>
    <w:rsid w:val="00410E90"/>
    <w:rsid w:val="00412ADE"/>
    <w:rsid w:val="00414E4D"/>
    <w:rsid w:val="00414EA0"/>
    <w:rsid w:val="004159C7"/>
    <w:rsid w:val="00416AF9"/>
    <w:rsid w:val="00417E5B"/>
    <w:rsid w:val="004202DD"/>
    <w:rsid w:val="00421BAB"/>
    <w:rsid w:val="0042327D"/>
    <w:rsid w:val="004243F8"/>
    <w:rsid w:val="004249BE"/>
    <w:rsid w:val="00425096"/>
    <w:rsid w:val="00425128"/>
    <w:rsid w:val="00425F4C"/>
    <w:rsid w:val="00426094"/>
    <w:rsid w:val="00426B48"/>
    <w:rsid w:val="004316ED"/>
    <w:rsid w:val="00431EED"/>
    <w:rsid w:val="00432010"/>
    <w:rsid w:val="00432BF7"/>
    <w:rsid w:val="00436072"/>
    <w:rsid w:val="004362FE"/>
    <w:rsid w:val="00437A44"/>
    <w:rsid w:val="0044087F"/>
    <w:rsid w:val="004456DF"/>
    <w:rsid w:val="00445FD5"/>
    <w:rsid w:val="00446E7A"/>
    <w:rsid w:val="004471E8"/>
    <w:rsid w:val="0045073C"/>
    <w:rsid w:val="0045099E"/>
    <w:rsid w:val="00454140"/>
    <w:rsid w:val="00454D2C"/>
    <w:rsid w:val="0045530D"/>
    <w:rsid w:val="00456C5A"/>
    <w:rsid w:val="00456CE8"/>
    <w:rsid w:val="0045728D"/>
    <w:rsid w:val="004613BF"/>
    <w:rsid w:val="00461A0E"/>
    <w:rsid w:val="00463CF7"/>
    <w:rsid w:val="0046422B"/>
    <w:rsid w:val="0046568F"/>
    <w:rsid w:val="00465997"/>
    <w:rsid w:val="0046735C"/>
    <w:rsid w:val="00467E17"/>
    <w:rsid w:val="004706A5"/>
    <w:rsid w:val="00470BBF"/>
    <w:rsid w:val="004723D8"/>
    <w:rsid w:val="0047356C"/>
    <w:rsid w:val="00474A74"/>
    <w:rsid w:val="00475621"/>
    <w:rsid w:val="00477750"/>
    <w:rsid w:val="00481F80"/>
    <w:rsid w:val="00482E12"/>
    <w:rsid w:val="00483139"/>
    <w:rsid w:val="00484D35"/>
    <w:rsid w:val="004854FB"/>
    <w:rsid w:val="00485960"/>
    <w:rsid w:val="00485FDC"/>
    <w:rsid w:val="00486C53"/>
    <w:rsid w:val="0048715D"/>
    <w:rsid w:val="004876D5"/>
    <w:rsid w:val="004908F9"/>
    <w:rsid w:val="004924C1"/>
    <w:rsid w:val="00492A9C"/>
    <w:rsid w:val="00493539"/>
    <w:rsid w:val="004944C7"/>
    <w:rsid w:val="00494DEE"/>
    <w:rsid w:val="004951C8"/>
    <w:rsid w:val="00495212"/>
    <w:rsid w:val="0049584A"/>
    <w:rsid w:val="004A02BE"/>
    <w:rsid w:val="004A09A6"/>
    <w:rsid w:val="004A13BA"/>
    <w:rsid w:val="004A194C"/>
    <w:rsid w:val="004A23A1"/>
    <w:rsid w:val="004A3174"/>
    <w:rsid w:val="004A545E"/>
    <w:rsid w:val="004A5604"/>
    <w:rsid w:val="004A596D"/>
    <w:rsid w:val="004A7D86"/>
    <w:rsid w:val="004B0624"/>
    <w:rsid w:val="004B0CAD"/>
    <w:rsid w:val="004B1A6D"/>
    <w:rsid w:val="004C0425"/>
    <w:rsid w:val="004C19EC"/>
    <w:rsid w:val="004C1CF8"/>
    <w:rsid w:val="004C3BF4"/>
    <w:rsid w:val="004C4FA6"/>
    <w:rsid w:val="004D019B"/>
    <w:rsid w:val="004D07CA"/>
    <w:rsid w:val="004D15D2"/>
    <w:rsid w:val="004D1731"/>
    <w:rsid w:val="004D22F4"/>
    <w:rsid w:val="004D260A"/>
    <w:rsid w:val="004D27D7"/>
    <w:rsid w:val="004D3245"/>
    <w:rsid w:val="004D563C"/>
    <w:rsid w:val="004D5B50"/>
    <w:rsid w:val="004D73F4"/>
    <w:rsid w:val="004E0925"/>
    <w:rsid w:val="004E1970"/>
    <w:rsid w:val="004E24FF"/>
    <w:rsid w:val="004E2DA5"/>
    <w:rsid w:val="004E31C5"/>
    <w:rsid w:val="004E3223"/>
    <w:rsid w:val="004E49BC"/>
    <w:rsid w:val="004E665A"/>
    <w:rsid w:val="004E70C5"/>
    <w:rsid w:val="004E7D6B"/>
    <w:rsid w:val="004F2524"/>
    <w:rsid w:val="004F3643"/>
    <w:rsid w:val="005001F0"/>
    <w:rsid w:val="00501977"/>
    <w:rsid w:val="00504770"/>
    <w:rsid w:val="00512124"/>
    <w:rsid w:val="00512735"/>
    <w:rsid w:val="00515EB1"/>
    <w:rsid w:val="00516830"/>
    <w:rsid w:val="00516EDF"/>
    <w:rsid w:val="00520559"/>
    <w:rsid w:val="00520659"/>
    <w:rsid w:val="005230EA"/>
    <w:rsid w:val="00523FB7"/>
    <w:rsid w:val="005242CA"/>
    <w:rsid w:val="00524FB9"/>
    <w:rsid w:val="00525760"/>
    <w:rsid w:val="00526E91"/>
    <w:rsid w:val="00527197"/>
    <w:rsid w:val="00530B70"/>
    <w:rsid w:val="00530CB7"/>
    <w:rsid w:val="00531093"/>
    <w:rsid w:val="005327BC"/>
    <w:rsid w:val="005333AC"/>
    <w:rsid w:val="00534354"/>
    <w:rsid w:val="0053445B"/>
    <w:rsid w:val="005348FF"/>
    <w:rsid w:val="00535D4C"/>
    <w:rsid w:val="0054054F"/>
    <w:rsid w:val="00542212"/>
    <w:rsid w:val="00542516"/>
    <w:rsid w:val="00543CA0"/>
    <w:rsid w:val="00543E79"/>
    <w:rsid w:val="005473AE"/>
    <w:rsid w:val="00550CD8"/>
    <w:rsid w:val="005514A7"/>
    <w:rsid w:val="00553427"/>
    <w:rsid w:val="00553505"/>
    <w:rsid w:val="005547C4"/>
    <w:rsid w:val="00556DB0"/>
    <w:rsid w:val="005605AE"/>
    <w:rsid w:val="00561FCA"/>
    <w:rsid w:val="00564B06"/>
    <w:rsid w:val="00564D16"/>
    <w:rsid w:val="00565163"/>
    <w:rsid w:val="0056531D"/>
    <w:rsid w:val="00565324"/>
    <w:rsid w:val="0056708F"/>
    <w:rsid w:val="0056789E"/>
    <w:rsid w:val="00567929"/>
    <w:rsid w:val="00567A1B"/>
    <w:rsid w:val="00573490"/>
    <w:rsid w:val="0057505C"/>
    <w:rsid w:val="005750B0"/>
    <w:rsid w:val="00575101"/>
    <w:rsid w:val="00575394"/>
    <w:rsid w:val="0057710B"/>
    <w:rsid w:val="0057736F"/>
    <w:rsid w:val="00577599"/>
    <w:rsid w:val="005809A2"/>
    <w:rsid w:val="00580D19"/>
    <w:rsid w:val="00581354"/>
    <w:rsid w:val="0058173A"/>
    <w:rsid w:val="00581A41"/>
    <w:rsid w:val="00582E8E"/>
    <w:rsid w:val="00583ADB"/>
    <w:rsid w:val="00583FB6"/>
    <w:rsid w:val="00583FBD"/>
    <w:rsid w:val="00590013"/>
    <w:rsid w:val="00591753"/>
    <w:rsid w:val="00593C01"/>
    <w:rsid w:val="00595796"/>
    <w:rsid w:val="005A0F69"/>
    <w:rsid w:val="005A1C47"/>
    <w:rsid w:val="005A275C"/>
    <w:rsid w:val="005B0AB5"/>
    <w:rsid w:val="005B157C"/>
    <w:rsid w:val="005B17C9"/>
    <w:rsid w:val="005B1F45"/>
    <w:rsid w:val="005B3388"/>
    <w:rsid w:val="005B45CF"/>
    <w:rsid w:val="005B51B6"/>
    <w:rsid w:val="005B5BEE"/>
    <w:rsid w:val="005B6BB6"/>
    <w:rsid w:val="005C0710"/>
    <w:rsid w:val="005C07B9"/>
    <w:rsid w:val="005C32E1"/>
    <w:rsid w:val="005C33D4"/>
    <w:rsid w:val="005C368F"/>
    <w:rsid w:val="005C5B43"/>
    <w:rsid w:val="005C651A"/>
    <w:rsid w:val="005C7FE6"/>
    <w:rsid w:val="005D000B"/>
    <w:rsid w:val="005D26BE"/>
    <w:rsid w:val="005D2833"/>
    <w:rsid w:val="005D4C85"/>
    <w:rsid w:val="005D6187"/>
    <w:rsid w:val="005D6BDC"/>
    <w:rsid w:val="005D6EE0"/>
    <w:rsid w:val="005D6FA4"/>
    <w:rsid w:val="005E14E9"/>
    <w:rsid w:val="005E2078"/>
    <w:rsid w:val="005E2223"/>
    <w:rsid w:val="005E23D5"/>
    <w:rsid w:val="005E2F6E"/>
    <w:rsid w:val="005E2FF9"/>
    <w:rsid w:val="005E4421"/>
    <w:rsid w:val="005E68C1"/>
    <w:rsid w:val="005E7C2F"/>
    <w:rsid w:val="005F0C0B"/>
    <w:rsid w:val="005F1BA7"/>
    <w:rsid w:val="005F216C"/>
    <w:rsid w:val="005F23ED"/>
    <w:rsid w:val="005F2F82"/>
    <w:rsid w:val="005F3889"/>
    <w:rsid w:val="005F4BAA"/>
    <w:rsid w:val="005F5C32"/>
    <w:rsid w:val="005F6314"/>
    <w:rsid w:val="0060299F"/>
    <w:rsid w:val="00602A66"/>
    <w:rsid w:val="006041B3"/>
    <w:rsid w:val="0060594D"/>
    <w:rsid w:val="00606456"/>
    <w:rsid w:val="00606B8B"/>
    <w:rsid w:val="006074DC"/>
    <w:rsid w:val="00611CC4"/>
    <w:rsid w:val="00612B87"/>
    <w:rsid w:val="006133D5"/>
    <w:rsid w:val="0061347B"/>
    <w:rsid w:val="006145FB"/>
    <w:rsid w:val="006146A5"/>
    <w:rsid w:val="00614A3A"/>
    <w:rsid w:val="00614E10"/>
    <w:rsid w:val="00615E3B"/>
    <w:rsid w:val="00616E1D"/>
    <w:rsid w:val="00616F5E"/>
    <w:rsid w:val="006174BE"/>
    <w:rsid w:val="00620000"/>
    <w:rsid w:val="006203CB"/>
    <w:rsid w:val="00620980"/>
    <w:rsid w:val="0062425E"/>
    <w:rsid w:val="006243E6"/>
    <w:rsid w:val="006256CE"/>
    <w:rsid w:val="006258AB"/>
    <w:rsid w:val="006264EF"/>
    <w:rsid w:val="006300D3"/>
    <w:rsid w:val="00631CAC"/>
    <w:rsid w:val="006336B2"/>
    <w:rsid w:val="00633E3E"/>
    <w:rsid w:val="00634B75"/>
    <w:rsid w:val="00635155"/>
    <w:rsid w:val="00635DA2"/>
    <w:rsid w:val="00637451"/>
    <w:rsid w:val="00637FAB"/>
    <w:rsid w:val="006414E6"/>
    <w:rsid w:val="0064183E"/>
    <w:rsid w:val="00643401"/>
    <w:rsid w:val="00643CAE"/>
    <w:rsid w:val="00646807"/>
    <w:rsid w:val="006479D9"/>
    <w:rsid w:val="0065142E"/>
    <w:rsid w:val="0065347C"/>
    <w:rsid w:val="006558F9"/>
    <w:rsid w:val="00656F1A"/>
    <w:rsid w:val="00660090"/>
    <w:rsid w:val="00662C18"/>
    <w:rsid w:val="00662F8A"/>
    <w:rsid w:val="00664788"/>
    <w:rsid w:val="0066527C"/>
    <w:rsid w:val="00667E25"/>
    <w:rsid w:val="00670BE6"/>
    <w:rsid w:val="0067638A"/>
    <w:rsid w:val="0067650B"/>
    <w:rsid w:val="006771A4"/>
    <w:rsid w:val="00677E41"/>
    <w:rsid w:val="00680913"/>
    <w:rsid w:val="00680D0B"/>
    <w:rsid w:val="0068278C"/>
    <w:rsid w:val="00683ED3"/>
    <w:rsid w:val="0068585E"/>
    <w:rsid w:val="00685E8B"/>
    <w:rsid w:val="006868C0"/>
    <w:rsid w:val="00687ACA"/>
    <w:rsid w:val="00692D42"/>
    <w:rsid w:val="00692DA8"/>
    <w:rsid w:val="00693415"/>
    <w:rsid w:val="00694AAE"/>
    <w:rsid w:val="00695BE5"/>
    <w:rsid w:val="0069643C"/>
    <w:rsid w:val="006978F0"/>
    <w:rsid w:val="006979BF"/>
    <w:rsid w:val="00697E9A"/>
    <w:rsid w:val="006A1AB6"/>
    <w:rsid w:val="006A281F"/>
    <w:rsid w:val="006A4F40"/>
    <w:rsid w:val="006A5FA4"/>
    <w:rsid w:val="006A61E8"/>
    <w:rsid w:val="006A7C3F"/>
    <w:rsid w:val="006B1498"/>
    <w:rsid w:val="006B3D86"/>
    <w:rsid w:val="006B43ED"/>
    <w:rsid w:val="006B5212"/>
    <w:rsid w:val="006B7EA2"/>
    <w:rsid w:val="006B7EE6"/>
    <w:rsid w:val="006C171D"/>
    <w:rsid w:val="006C327F"/>
    <w:rsid w:val="006C35DB"/>
    <w:rsid w:val="006C3739"/>
    <w:rsid w:val="006C3DAC"/>
    <w:rsid w:val="006C4B09"/>
    <w:rsid w:val="006C57D3"/>
    <w:rsid w:val="006C6F1E"/>
    <w:rsid w:val="006C7204"/>
    <w:rsid w:val="006D0786"/>
    <w:rsid w:val="006D1BEA"/>
    <w:rsid w:val="006D1C87"/>
    <w:rsid w:val="006D1E24"/>
    <w:rsid w:val="006D3574"/>
    <w:rsid w:val="006D3969"/>
    <w:rsid w:val="006D463E"/>
    <w:rsid w:val="006D4C86"/>
    <w:rsid w:val="006D68D7"/>
    <w:rsid w:val="006D73B0"/>
    <w:rsid w:val="006E4135"/>
    <w:rsid w:val="006E4787"/>
    <w:rsid w:val="006F2060"/>
    <w:rsid w:val="006F702F"/>
    <w:rsid w:val="006F71E9"/>
    <w:rsid w:val="006F79E9"/>
    <w:rsid w:val="00701C26"/>
    <w:rsid w:val="00701CA3"/>
    <w:rsid w:val="00701E8C"/>
    <w:rsid w:val="00702220"/>
    <w:rsid w:val="0070257C"/>
    <w:rsid w:val="00702892"/>
    <w:rsid w:val="00703515"/>
    <w:rsid w:val="00704F0D"/>
    <w:rsid w:val="007102BA"/>
    <w:rsid w:val="007116E4"/>
    <w:rsid w:val="00711852"/>
    <w:rsid w:val="007126EE"/>
    <w:rsid w:val="00714CAB"/>
    <w:rsid w:val="00714DD9"/>
    <w:rsid w:val="007214BB"/>
    <w:rsid w:val="0072188B"/>
    <w:rsid w:val="007218C3"/>
    <w:rsid w:val="0072194B"/>
    <w:rsid w:val="00724213"/>
    <w:rsid w:val="007243F8"/>
    <w:rsid w:val="00727B75"/>
    <w:rsid w:val="007311CD"/>
    <w:rsid w:val="007314BE"/>
    <w:rsid w:val="00732D8D"/>
    <w:rsid w:val="00733C7D"/>
    <w:rsid w:val="007341CF"/>
    <w:rsid w:val="0073456F"/>
    <w:rsid w:val="00737A2B"/>
    <w:rsid w:val="007426C2"/>
    <w:rsid w:val="0074336C"/>
    <w:rsid w:val="00743AA9"/>
    <w:rsid w:val="007452ED"/>
    <w:rsid w:val="007461B8"/>
    <w:rsid w:val="00746EE9"/>
    <w:rsid w:val="007510B5"/>
    <w:rsid w:val="00751AE2"/>
    <w:rsid w:val="00753151"/>
    <w:rsid w:val="00753505"/>
    <w:rsid w:val="0075356E"/>
    <w:rsid w:val="00754B5F"/>
    <w:rsid w:val="0075594E"/>
    <w:rsid w:val="0076103F"/>
    <w:rsid w:val="00761D0D"/>
    <w:rsid w:val="00761F89"/>
    <w:rsid w:val="0076273A"/>
    <w:rsid w:val="00763061"/>
    <w:rsid w:val="0076652F"/>
    <w:rsid w:val="00766677"/>
    <w:rsid w:val="00766B60"/>
    <w:rsid w:val="007673D1"/>
    <w:rsid w:val="00770B30"/>
    <w:rsid w:val="007716B6"/>
    <w:rsid w:val="00771F86"/>
    <w:rsid w:val="007728A2"/>
    <w:rsid w:val="0077350D"/>
    <w:rsid w:val="007744AD"/>
    <w:rsid w:val="0077479D"/>
    <w:rsid w:val="00774C21"/>
    <w:rsid w:val="00774CDA"/>
    <w:rsid w:val="00776195"/>
    <w:rsid w:val="00780572"/>
    <w:rsid w:val="0078188A"/>
    <w:rsid w:val="00781A0D"/>
    <w:rsid w:val="007825CE"/>
    <w:rsid w:val="00782FEE"/>
    <w:rsid w:val="00786527"/>
    <w:rsid w:val="007877D5"/>
    <w:rsid w:val="007913F3"/>
    <w:rsid w:val="00791CFD"/>
    <w:rsid w:val="007929B4"/>
    <w:rsid w:val="00794BD0"/>
    <w:rsid w:val="00794ECD"/>
    <w:rsid w:val="00796A70"/>
    <w:rsid w:val="00796F5D"/>
    <w:rsid w:val="007A150C"/>
    <w:rsid w:val="007A1A6B"/>
    <w:rsid w:val="007A1A9F"/>
    <w:rsid w:val="007A2673"/>
    <w:rsid w:val="007A361F"/>
    <w:rsid w:val="007A461C"/>
    <w:rsid w:val="007A4AA7"/>
    <w:rsid w:val="007A5619"/>
    <w:rsid w:val="007A5C76"/>
    <w:rsid w:val="007A5F97"/>
    <w:rsid w:val="007A66C1"/>
    <w:rsid w:val="007A6A68"/>
    <w:rsid w:val="007A6AE8"/>
    <w:rsid w:val="007A71B0"/>
    <w:rsid w:val="007A75FE"/>
    <w:rsid w:val="007A78A8"/>
    <w:rsid w:val="007B0259"/>
    <w:rsid w:val="007B0491"/>
    <w:rsid w:val="007B057B"/>
    <w:rsid w:val="007B1F28"/>
    <w:rsid w:val="007B3149"/>
    <w:rsid w:val="007B327D"/>
    <w:rsid w:val="007B3A00"/>
    <w:rsid w:val="007B5036"/>
    <w:rsid w:val="007B6419"/>
    <w:rsid w:val="007B703A"/>
    <w:rsid w:val="007B7131"/>
    <w:rsid w:val="007B773B"/>
    <w:rsid w:val="007B78DB"/>
    <w:rsid w:val="007C07A8"/>
    <w:rsid w:val="007C0BE9"/>
    <w:rsid w:val="007C0D88"/>
    <w:rsid w:val="007C2BB4"/>
    <w:rsid w:val="007C3369"/>
    <w:rsid w:val="007C3D46"/>
    <w:rsid w:val="007C4C1C"/>
    <w:rsid w:val="007C6DA4"/>
    <w:rsid w:val="007C7480"/>
    <w:rsid w:val="007D314F"/>
    <w:rsid w:val="007D4699"/>
    <w:rsid w:val="007D4BE3"/>
    <w:rsid w:val="007D6B46"/>
    <w:rsid w:val="007D772E"/>
    <w:rsid w:val="007E0769"/>
    <w:rsid w:val="007E7E11"/>
    <w:rsid w:val="007E7FE1"/>
    <w:rsid w:val="007F0F1D"/>
    <w:rsid w:val="007F169F"/>
    <w:rsid w:val="007F306F"/>
    <w:rsid w:val="007F6996"/>
    <w:rsid w:val="0080007B"/>
    <w:rsid w:val="00800580"/>
    <w:rsid w:val="0080185D"/>
    <w:rsid w:val="0080277F"/>
    <w:rsid w:val="008029AA"/>
    <w:rsid w:val="0080646B"/>
    <w:rsid w:val="008065F6"/>
    <w:rsid w:val="008104FC"/>
    <w:rsid w:val="00810E84"/>
    <w:rsid w:val="008117CD"/>
    <w:rsid w:val="00813E7F"/>
    <w:rsid w:val="008163A1"/>
    <w:rsid w:val="00816614"/>
    <w:rsid w:val="00816620"/>
    <w:rsid w:val="00816AB9"/>
    <w:rsid w:val="008226F7"/>
    <w:rsid w:val="00822871"/>
    <w:rsid w:val="0082728A"/>
    <w:rsid w:val="00830214"/>
    <w:rsid w:val="00830B76"/>
    <w:rsid w:val="0083195A"/>
    <w:rsid w:val="00832641"/>
    <w:rsid w:val="00832964"/>
    <w:rsid w:val="0083330D"/>
    <w:rsid w:val="0083474E"/>
    <w:rsid w:val="00835BF2"/>
    <w:rsid w:val="00835EB8"/>
    <w:rsid w:val="0083607E"/>
    <w:rsid w:val="00837ECC"/>
    <w:rsid w:val="00840608"/>
    <w:rsid w:val="00840821"/>
    <w:rsid w:val="0084088D"/>
    <w:rsid w:val="0084103A"/>
    <w:rsid w:val="0084207A"/>
    <w:rsid w:val="00843D83"/>
    <w:rsid w:val="00846062"/>
    <w:rsid w:val="0084705D"/>
    <w:rsid w:val="00851F40"/>
    <w:rsid w:val="00852392"/>
    <w:rsid w:val="00852484"/>
    <w:rsid w:val="00852D1A"/>
    <w:rsid w:val="008536D3"/>
    <w:rsid w:val="00854243"/>
    <w:rsid w:val="00855D73"/>
    <w:rsid w:val="00855FA8"/>
    <w:rsid w:val="00856A02"/>
    <w:rsid w:val="00860C7B"/>
    <w:rsid w:val="00863311"/>
    <w:rsid w:val="00863B3E"/>
    <w:rsid w:val="00865AD6"/>
    <w:rsid w:val="00866FEA"/>
    <w:rsid w:val="008678B3"/>
    <w:rsid w:val="00867EEC"/>
    <w:rsid w:val="008722E5"/>
    <w:rsid w:val="008751EF"/>
    <w:rsid w:val="00875560"/>
    <w:rsid w:val="00875D54"/>
    <w:rsid w:val="008778A2"/>
    <w:rsid w:val="0088000D"/>
    <w:rsid w:val="00880BE2"/>
    <w:rsid w:val="00880DBE"/>
    <w:rsid w:val="00882E37"/>
    <w:rsid w:val="008837BA"/>
    <w:rsid w:val="00884023"/>
    <w:rsid w:val="008849BF"/>
    <w:rsid w:val="00885175"/>
    <w:rsid w:val="00887F75"/>
    <w:rsid w:val="00890BCD"/>
    <w:rsid w:val="0089121A"/>
    <w:rsid w:val="00893678"/>
    <w:rsid w:val="00895252"/>
    <w:rsid w:val="0089678B"/>
    <w:rsid w:val="008A1733"/>
    <w:rsid w:val="008A480E"/>
    <w:rsid w:val="008A61EB"/>
    <w:rsid w:val="008B0FE9"/>
    <w:rsid w:val="008B45F3"/>
    <w:rsid w:val="008B6145"/>
    <w:rsid w:val="008B7BDF"/>
    <w:rsid w:val="008C14EB"/>
    <w:rsid w:val="008C178B"/>
    <w:rsid w:val="008C2A4D"/>
    <w:rsid w:val="008C3840"/>
    <w:rsid w:val="008C4449"/>
    <w:rsid w:val="008C4BBF"/>
    <w:rsid w:val="008C50A4"/>
    <w:rsid w:val="008C77A8"/>
    <w:rsid w:val="008D03E0"/>
    <w:rsid w:val="008D0A46"/>
    <w:rsid w:val="008D0E03"/>
    <w:rsid w:val="008D17D5"/>
    <w:rsid w:val="008D5F93"/>
    <w:rsid w:val="008E1B96"/>
    <w:rsid w:val="008E2A2F"/>
    <w:rsid w:val="008E3BE6"/>
    <w:rsid w:val="008E6BCD"/>
    <w:rsid w:val="008E7829"/>
    <w:rsid w:val="008E7B52"/>
    <w:rsid w:val="008E7E7F"/>
    <w:rsid w:val="008F2573"/>
    <w:rsid w:val="008F2B58"/>
    <w:rsid w:val="008F4E02"/>
    <w:rsid w:val="008F56EC"/>
    <w:rsid w:val="008F5B84"/>
    <w:rsid w:val="008F73F4"/>
    <w:rsid w:val="00900307"/>
    <w:rsid w:val="0090060E"/>
    <w:rsid w:val="00900AF8"/>
    <w:rsid w:val="00902408"/>
    <w:rsid w:val="009028F5"/>
    <w:rsid w:val="00905370"/>
    <w:rsid w:val="009077FF"/>
    <w:rsid w:val="00911BA0"/>
    <w:rsid w:val="0091265F"/>
    <w:rsid w:val="00916E62"/>
    <w:rsid w:val="00920002"/>
    <w:rsid w:val="0092084A"/>
    <w:rsid w:val="0092098C"/>
    <w:rsid w:val="009209B5"/>
    <w:rsid w:val="009209D2"/>
    <w:rsid w:val="009225B0"/>
    <w:rsid w:val="00924663"/>
    <w:rsid w:val="009302B3"/>
    <w:rsid w:val="009311CB"/>
    <w:rsid w:val="00931476"/>
    <w:rsid w:val="00932FA6"/>
    <w:rsid w:val="009369FA"/>
    <w:rsid w:val="00937277"/>
    <w:rsid w:val="0093781E"/>
    <w:rsid w:val="00945F08"/>
    <w:rsid w:val="0094690B"/>
    <w:rsid w:val="0094774A"/>
    <w:rsid w:val="00952287"/>
    <w:rsid w:val="00954A0B"/>
    <w:rsid w:val="00955168"/>
    <w:rsid w:val="0095695E"/>
    <w:rsid w:val="00957742"/>
    <w:rsid w:val="009625B1"/>
    <w:rsid w:val="00963ED1"/>
    <w:rsid w:val="00965B2D"/>
    <w:rsid w:val="00965DEC"/>
    <w:rsid w:val="0096627A"/>
    <w:rsid w:val="00966853"/>
    <w:rsid w:val="00966B34"/>
    <w:rsid w:val="00967886"/>
    <w:rsid w:val="009723E3"/>
    <w:rsid w:val="009725C7"/>
    <w:rsid w:val="00974FE6"/>
    <w:rsid w:val="00976D44"/>
    <w:rsid w:val="0097730E"/>
    <w:rsid w:val="009778BD"/>
    <w:rsid w:val="00980F02"/>
    <w:rsid w:val="00981D6A"/>
    <w:rsid w:val="00983604"/>
    <w:rsid w:val="00984F6F"/>
    <w:rsid w:val="0098572E"/>
    <w:rsid w:val="0098690A"/>
    <w:rsid w:val="009876B2"/>
    <w:rsid w:val="009906E3"/>
    <w:rsid w:val="00990EAB"/>
    <w:rsid w:val="00991447"/>
    <w:rsid w:val="00991457"/>
    <w:rsid w:val="00993CB0"/>
    <w:rsid w:val="00994596"/>
    <w:rsid w:val="0099463C"/>
    <w:rsid w:val="00994D79"/>
    <w:rsid w:val="009964F0"/>
    <w:rsid w:val="009970D6"/>
    <w:rsid w:val="009A0411"/>
    <w:rsid w:val="009A0DAC"/>
    <w:rsid w:val="009A1807"/>
    <w:rsid w:val="009A184D"/>
    <w:rsid w:val="009A265A"/>
    <w:rsid w:val="009A2F08"/>
    <w:rsid w:val="009A4505"/>
    <w:rsid w:val="009A5DB0"/>
    <w:rsid w:val="009A6087"/>
    <w:rsid w:val="009A7438"/>
    <w:rsid w:val="009B1E34"/>
    <w:rsid w:val="009B33ED"/>
    <w:rsid w:val="009B3539"/>
    <w:rsid w:val="009B6748"/>
    <w:rsid w:val="009C0BC2"/>
    <w:rsid w:val="009C1319"/>
    <w:rsid w:val="009C37E7"/>
    <w:rsid w:val="009C436E"/>
    <w:rsid w:val="009C454F"/>
    <w:rsid w:val="009C6450"/>
    <w:rsid w:val="009C69A8"/>
    <w:rsid w:val="009C6CC8"/>
    <w:rsid w:val="009D0B79"/>
    <w:rsid w:val="009D1CC4"/>
    <w:rsid w:val="009D289C"/>
    <w:rsid w:val="009D2B2D"/>
    <w:rsid w:val="009D2E9C"/>
    <w:rsid w:val="009D3253"/>
    <w:rsid w:val="009D4188"/>
    <w:rsid w:val="009D4A1E"/>
    <w:rsid w:val="009D4D93"/>
    <w:rsid w:val="009D5FDA"/>
    <w:rsid w:val="009D7270"/>
    <w:rsid w:val="009D7598"/>
    <w:rsid w:val="009E0F3F"/>
    <w:rsid w:val="009E274F"/>
    <w:rsid w:val="009E6B4E"/>
    <w:rsid w:val="009E6D5F"/>
    <w:rsid w:val="009E6DBD"/>
    <w:rsid w:val="009E7330"/>
    <w:rsid w:val="009E7856"/>
    <w:rsid w:val="009F0DDF"/>
    <w:rsid w:val="009F113E"/>
    <w:rsid w:val="009F2451"/>
    <w:rsid w:val="009F2DF8"/>
    <w:rsid w:val="009F34D1"/>
    <w:rsid w:val="009F60E9"/>
    <w:rsid w:val="009F7F8B"/>
    <w:rsid w:val="00A00023"/>
    <w:rsid w:val="00A00D48"/>
    <w:rsid w:val="00A015AF"/>
    <w:rsid w:val="00A01FEE"/>
    <w:rsid w:val="00A0204D"/>
    <w:rsid w:val="00A02D39"/>
    <w:rsid w:val="00A03872"/>
    <w:rsid w:val="00A03EAC"/>
    <w:rsid w:val="00A03F82"/>
    <w:rsid w:val="00A04953"/>
    <w:rsid w:val="00A0528E"/>
    <w:rsid w:val="00A05C83"/>
    <w:rsid w:val="00A06708"/>
    <w:rsid w:val="00A0760D"/>
    <w:rsid w:val="00A14013"/>
    <w:rsid w:val="00A1417C"/>
    <w:rsid w:val="00A14681"/>
    <w:rsid w:val="00A146D0"/>
    <w:rsid w:val="00A15649"/>
    <w:rsid w:val="00A157D4"/>
    <w:rsid w:val="00A16A0C"/>
    <w:rsid w:val="00A17508"/>
    <w:rsid w:val="00A21041"/>
    <w:rsid w:val="00A240BB"/>
    <w:rsid w:val="00A24690"/>
    <w:rsid w:val="00A24819"/>
    <w:rsid w:val="00A24B66"/>
    <w:rsid w:val="00A2705E"/>
    <w:rsid w:val="00A27664"/>
    <w:rsid w:val="00A27711"/>
    <w:rsid w:val="00A304CB"/>
    <w:rsid w:val="00A30FAC"/>
    <w:rsid w:val="00A3195D"/>
    <w:rsid w:val="00A31A42"/>
    <w:rsid w:val="00A339BF"/>
    <w:rsid w:val="00A360F5"/>
    <w:rsid w:val="00A36494"/>
    <w:rsid w:val="00A37EB2"/>
    <w:rsid w:val="00A40E60"/>
    <w:rsid w:val="00A42CAD"/>
    <w:rsid w:val="00A42D17"/>
    <w:rsid w:val="00A436B3"/>
    <w:rsid w:val="00A44BCB"/>
    <w:rsid w:val="00A4502C"/>
    <w:rsid w:val="00A45888"/>
    <w:rsid w:val="00A50EB0"/>
    <w:rsid w:val="00A522D2"/>
    <w:rsid w:val="00A526BC"/>
    <w:rsid w:val="00A53780"/>
    <w:rsid w:val="00A5391F"/>
    <w:rsid w:val="00A613AC"/>
    <w:rsid w:val="00A61C2F"/>
    <w:rsid w:val="00A61E9D"/>
    <w:rsid w:val="00A6227A"/>
    <w:rsid w:val="00A6371D"/>
    <w:rsid w:val="00A641FB"/>
    <w:rsid w:val="00A65011"/>
    <w:rsid w:val="00A6565C"/>
    <w:rsid w:val="00A662C4"/>
    <w:rsid w:val="00A6679A"/>
    <w:rsid w:val="00A66FA9"/>
    <w:rsid w:val="00A70DC6"/>
    <w:rsid w:val="00A712C1"/>
    <w:rsid w:val="00A73A29"/>
    <w:rsid w:val="00A73B0D"/>
    <w:rsid w:val="00A73B72"/>
    <w:rsid w:val="00A744F5"/>
    <w:rsid w:val="00A748C4"/>
    <w:rsid w:val="00A748DB"/>
    <w:rsid w:val="00A74ADB"/>
    <w:rsid w:val="00A757A7"/>
    <w:rsid w:val="00A773C2"/>
    <w:rsid w:val="00A805D1"/>
    <w:rsid w:val="00A81304"/>
    <w:rsid w:val="00A84359"/>
    <w:rsid w:val="00A84B9D"/>
    <w:rsid w:val="00A8604B"/>
    <w:rsid w:val="00A86199"/>
    <w:rsid w:val="00A86B2C"/>
    <w:rsid w:val="00A86D4D"/>
    <w:rsid w:val="00A90815"/>
    <w:rsid w:val="00A91804"/>
    <w:rsid w:val="00A925C1"/>
    <w:rsid w:val="00A931DC"/>
    <w:rsid w:val="00A94FEB"/>
    <w:rsid w:val="00A960E3"/>
    <w:rsid w:val="00AA1554"/>
    <w:rsid w:val="00AA1C63"/>
    <w:rsid w:val="00AA20F4"/>
    <w:rsid w:val="00AA25C2"/>
    <w:rsid w:val="00AA40AD"/>
    <w:rsid w:val="00AA423C"/>
    <w:rsid w:val="00AA5754"/>
    <w:rsid w:val="00AA7105"/>
    <w:rsid w:val="00AA74A7"/>
    <w:rsid w:val="00AB1EBB"/>
    <w:rsid w:val="00AB2FC8"/>
    <w:rsid w:val="00AB33EC"/>
    <w:rsid w:val="00AB438C"/>
    <w:rsid w:val="00AB4427"/>
    <w:rsid w:val="00AB693A"/>
    <w:rsid w:val="00AB6A12"/>
    <w:rsid w:val="00AB6E08"/>
    <w:rsid w:val="00AB720C"/>
    <w:rsid w:val="00AB7B5E"/>
    <w:rsid w:val="00AC0164"/>
    <w:rsid w:val="00AC0A38"/>
    <w:rsid w:val="00AC2066"/>
    <w:rsid w:val="00AC20B6"/>
    <w:rsid w:val="00AC380D"/>
    <w:rsid w:val="00AC50FF"/>
    <w:rsid w:val="00AD02D6"/>
    <w:rsid w:val="00AD1D93"/>
    <w:rsid w:val="00AD23B8"/>
    <w:rsid w:val="00AD3717"/>
    <w:rsid w:val="00AD392E"/>
    <w:rsid w:val="00AD4488"/>
    <w:rsid w:val="00AD6265"/>
    <w:rsid w:val="00AD67FC"/>
    <w:rsid w:val="00AD7AE1"/>
    <w:rsid w:val="00AD7D70"/>
    <w:rsid w:val="00AE3FFF"/>
    <w:rsid w:val="00AE4415"/>
    <w:rsid w:val="00AE71A7"/>
    <w:rsid w:val="00AF172F"/>
    <w:rsid w:val="00AF32F0"/>
    <w:rsid w:val="00AF3F35"/>
    <w:rsid w:val="00AF5892"/>
    <w:rsid w:val="00B00D84"/>
    <w:rsid w:val="00B01208"/>
    <w:rsid w:val="00B02B00"/>
    <w:rsid w:val="00B02CB8"/>
    <w:rsid w:val="00B032A1"/>
    <w:rsid w:val="00B04FA4"/>
    <w:rsid w:val="00B06B80"/>
    <w:rsid w:val="00B079FC"/>
    <w:rsid w:val="00B07F87"/>
    <w:rsid w:val="00B11587"/>
    <w:rsid w:val="00B126E2"/>
    <w:rsid w:val="00B13203"/>
    <w:rsid w:val="00B13CB7"/>
    <w:rsid w:val="00B158B2"/>
    <w:rsid w:val="00B179F9"/>
    <w:rsid w:val="00B21C42"/>
    <w:rsid w:val="00B23364"/>
    <w:rsid w:val="00B2362D"/>
    <w:rsid w:val="00B23864"/>
    <w:rsid w:val="00B23EA6"/>
    <w:rsid w:val="00B249FB"/>
    <w:rsid w:val="00B25905"/>
    <w:rsid w:val="00B27991"/>
    <w:rsid w:val="00B33FB5"/>
    <w:rsid w:val="00B3411C"/>
    <w:rsid w:val="00B342EB"/>
    <w:rsid w:val="00B34F8C"/>
    <w:rsid w:val="00B3659D"/>
    <w:rsid w:val="00B37948"/>
    <w:rsid w:val="00B405CE"/>
    <w:rsid w:val="00B4159E"/>
    <w:rsid w:val="00B4216E"/>
    <w:rsid w:val="00B47232"/>
    <w:rsid w:val="00B4723C"/>
    <w:rsid w:val="00B50807"/>
    <w:rsid w:val="00B50F43"/>
    <w:rsid w:val="00B51233"/>
    <w:rsid w:val="00B51303"/>
    <w:rsid w:val="00B53FB6"/>
    <w:rsid w:val="00B54BA5"/>
    <w:rsid w:val="00B5570B"/>
    <w:rsid w:val="00B567B5"/>
    <w:rsid w:val="00B57FC2"/>
    <w:rsid w:val="00B606C1"/>
    <w:rsid w:val="00B607F1"/>
    <w:rsid w:val="00B614B8"/>
    <w:rsid w:val="00B62695"/>
    <w:rsid w:val="00B626C9"/>
    <w:rsid w:val="00B63816"/>
    <w:rsid w:val="00B64D95"/>
    <w:rsid w:val="00B65318"/>
    <w:rsid w:val="00B65A77"/>
    <w:rsid w:val="00B65D23"/>
    <w:rsid w:val="00B66093"/>
    <w:rsid w:val="00B668A7"/>
    <w:rsid w:val="00B66DA8"/>
    <w:rsid w:val="00B702C4"/>
    <w:rsid w:val="00B702FA"/>
    <w:rsid w:val="00B70806"/>
    <w:rsid w:val="00B70F37"/>
    <w:rsid w:val="00B71D6D"/>
    <w:rsid w:val="00B72201"/>
    <w:rsid w:val="00B727B7"/>
    <w:rsid w:val="00B73AA1"/>
    <w:rsid w:val="00B74869"/>
    <w:rsid w:val="00B74E88"/>
    <w:rsid w:val="00B77F15"/>
    <w:rsid w:val="00B83BF5"/>
    <w:rsid w:val="00B83C6E"/>
    <w:rsid w:val="00B86232"/>
    <w:rsid w:val="00B87253"/>
    <w:rsid w:val="00B87BAD"/>
    <w:rsid w:val="00B91E79"/>
    <w:rsid w:val="00B92A59"/>
    <w:rsid w:val="00B92BAF"/>
    <w:rsid w:val="00B93FC6"/>
    <w:rsid w:val="00B9448A"/>
    <w:rsid w:val="00B959E5"/>
    <w:rsid w:val="00B96BCD"/>
    <w:rsid w:val="00BA0B0F"/>
    <w:rsid w:val="00BA2A56"/>
    <w:rsid w:val="00BA2C08"/>
    <w:rsid w:val="00BA35BD"/>
    <w:rsid w:val="00BA4883"/>
    <w:rsid w:val="00BA560E"/>
    <w:rsid w:val="00BA5662"/>
    <w:rsid w:val="00BA6128"/>
    <w:rsid w:val="00BA7D86"/>
    <w:rsid w:val="00BA7E82"/>
    <w:rsid w:val="00BB041A"/>
    <w:rsid w:val="00BB1691"/>
    <w:rsid w:val="00BB16D1"/>
    <w:rsid w:val="00BB205B"/>
    <w:rsid w:val="00BB2EC1"/>
    <w:rsid w:val="00BB42F3"/>
    <w:rsid w:val="00BB4640"/>
    <w:rsid w:val="00BB58CD"/>
    <w:rsid w:val="00BB5BFE"/>
    <w:rsid w:val="00BB6429"/>
    <w:rsid w:val="00BB679E"/>
    <w:rsid w:val="00BB7CE5"/>
    <w:rsid w:val="00BC0741"/>
    <w:rsid w:val="00BC1BB8"/>
    <w:rsid w:val="00BC1CE0"/>
    <w:rsid w:val="00BC2519"/>
    <w:rsid w:val="00BC2876"/>
    <w:rsid w:val="00BC45F6"/>
    <w:rsid w:val="00BC5C29"/>
    <w:rsid w:val="00BD2CA2"/>
    <w:rsid w:val="00BD54C0"/>
    <w:rsid w:val="00BD5FD7"/>
    <w:rsid w:val="00BE16AE"/>
    <w:rsid w:val="00BE1943"/>
    <w:rsid w:val="00BE2884"/>
    <w:rsid w:val="00BE5740"/>
    <w:rsid w:val="00BE63E9"/>
    <w:rsid w:val="00BE6936"/>
    <w:rsid w:val="00BE75CE"/>
    <w:rsid w:val="00BE78B4"/>
    <w:rsid w:val="00BE78C6"/>
    <w:rsid w:val="00BF0EBB"/>
    <w:rsid w:val="00BF2371"/>
    <w:rsid w:val="00BF3BA8"/>
    <w:rsid w:val="00BF6455"/>
    <w:rsid w:val="00BF6DD4"/>
    <w:rsid w:val="00BF7A38"/>
    <w:rsid w:val="00C00EB6"/>
    <w:rsid w:val="00C01138"/>
    <w:rsid w:val="00C0187E"/>
    <w:rsid w:val="00C10007"/>
    <w:rsid w:val="00C12D62"/>
    <w:rsid w:val="00C13E83"/>
    <w:rsid w:val="00C1455E"/>
    <w:rsid w:val="00C227B1"/>
    <w:rsid w:val="00C228D1"/>
    <w:rsid w:val="00C23B89"/>
    <w:rsid w:val="00C24E26"/>
    <w:rsid w:val="00C25075"/>
    <w:rsid w:val="00C2647F"/>
    <w:rsid w:val="00C26CB0"/>
    <w:rsid w:val="00C2738A"/>
    <w:rsid w:val="00C27EDE"/>
    <w:rsid w:val="00C30113"/>
    <w:rsid w:val="00C30C5E"/>
    <w:rsid w:val="00C32770"/>
    <w:rsid w:val="00C34A9E"/>
    <w:rsid w:val="00C350EB"/>
    <w:rsid w:val="00C37B98"/>
    <w:rsid w:val="00C37DA8"/>
    <w:rsid w:val="00C40F7C"/>
    <w:rsid w:val="00C435DB"/>
    <w:rsid w:val="00C44A81"/>
    <w:rsid w:val="00C46E3F"/>
    <w:rsid w:val="00C47153"/>
    <w:rsid w:val="00C4789D"/>
    <w:rsid w:val="00C47A25"/>
    <w:rsid w:val="00C50FDF"/>
    <w:rsid w:val="00C53E65"/>
    <w:rsid w:val="00C55AAF"/>
    <w:rsid w:val="00C55B24"/>
    <w:rsid w:val="00C632D3"/>
    <w:rsid w:val="00C63A64"/>
    <w:rsid w:val="00C6586D"/>
    <w:rsid w:val="00C670FB"/>
    <w:rsid w:val="00C7007A"/>
    <w:rsid w:val="00C70909"/>
    <w:rsid w:val="00C71A39"/>
    <w:rsid w:val="00C72E98"/>
    <w:rsid w:val="00C73DE1"/>
    <w:rsid w:val="00C743E2"/>
    <w:rsid w:val="00C76CFB"/>
    <w:rsid w:val="00C771BA"/>
    <w:rsid w:val="00C77AF3"/>
    <w:rsid w:val="00C81948"/>
    <w:rsid w:val="00C823BB"/>
    <w:rsid w:val="00C8504B"/>
    <w:rsid w:val="00C85E6C"/>
    <w:rsid w:val="00C865F5"/>
    <w:rsid w:val="00C901B7"/>
    <w:rsid w:val="00C91390"/>
    <w:rsid w:val="00C92FA0"/>
    <w:rsid w:val="00C94441"/>
    <w:rsid w:val="00C94864"/>
    <w:rsid w:val="00C94A2C"/>
    <w:rsid w:val="00C95807"/>
    <w:rsid w:val="00C9636C"/>
    <w:rsid w:val="00C96EF0"/>
    <w:rsid w:val="00C97925"/>
    <w:rsid w:val="00CA0DCD"/>
    <w:rsid w:val="00CA1261"/>
    <w:rsid w:val="00CA1326"/>
    <w:rsid w:val="00CA176B"/>
    <w:rsid w:val="00CA2E53"/>
    <w:rsid w:val="00CA35EB"/>
    <w:rsid w:val="00CA5C62"/>
    <w:rsid w:val="00CA6D76"/>
    <w:rsid w:val="00CA797C"/>
    <w:rsid w:val="00CB109F"/>
    <w:rsid w:val="00CB1932"/>
    <w:rsid w:val="00CB2605"/>
    <w:rsid w:val="00CB2F0A"/>
    <w:rsid w:val="00CB4306"/>
    <w:rsid w:val="00CB5167"/>
    <w:rsid w:val="00CB5C83"/>
    <w:rsid w:val="00CB6E12"/>
    <w:rsid w:val="00CC2779"/>
    <w:rsid w:val="00CC2798"/>
    <w:rsid w:val="00CC2CB1"/>
    <w:rsid w:val="00CC6075"/>
    <w:rsid w:val="00CC6B59"/>
    <w:rsid w:val="00CC6FEE"/>
    <w:rsid w:val="00CC7467"/>
    <w:rsid w:val="00CD00B7"/>
    <w:rsid w:val="00CD0CA1"/>
    <w:rsid w:val="00CD0E17"/>
    <w:rsid w:val="00CD2C4D"/>
    <w:rsid w:val="00CD31BA"/>
    <w:rsid w:val="00CD3441"/>
    <w:rsid w:val="00CD3BC0"/>
    <w:rsid w:val="00CD42EF"/>
    <w:rsid w:val="00CD5E40"/>
    <w:rsid w:val="00CD6AB0"/>
    <w:rsid w:val="00CD773B"/>
    <w:rsid w:val="00CE25F0"/>
    <w:rsid w:val="00CE4D9B"/>
    <w:rsid w:val="00CE55A9"/>
    <w:rsid w:val="00CE5A8C"/>
    <w:rsid w:val="00CE5ABD"/>
    <w:rsid w:val="00CE7949"/>
    <w:rsid w:val="00CF1792"/>
    <w:rsid w:val="00CF26C5"/>
    <w:rsid w:val="00CF2C07"/>
    <w:rsid w:val="00CF36EF"/>
    <w:rsid w:val="00CF3761"/>
    <w:rsid w:val="00CF53D6"/>
    <w:rsid w:val="00CF55A0"/>
    <w:rsid w:val="00CF567D"/>
    <w:rsid w:val="00CF60E5"/>
    <w:rsid w:val="00D01BC1"/>
    <w:rsid w:val="00D02874"/>
    <w:rsid w:val="00D0409D"/>
    <w:rsid w:val="00D04771"/>
    <w:rsid w:val="00D05260"/>
    <w:rsid w:val="00D06B19"/>
    <w:rsid w:val="00D06FC5"/>
    <w:rsid w:val="00D0786E"/>
    <w:rsid w:val="00D13E87"/>
    <w:rsid w:val="00D1440D"/>
    <w:rsid w:val="00D14875"/>
    <w:rsid w:val="00D178E8"/>
    <w:rsid w:val="00D17932"/>
    <w:rsid w:val="00D200E4"/>
    <w:rsid w:val="00D20EC0"/>
    <w:rsid w:val="00D20FF7"/>
    <w:rsid w:val="00D2475A"/>
    <w:rsid w:val="00D24B61"/>
    <w:rsid w:val="00D250AD"/>
    <w:rsid w:val="00D258BB"/>
    <w:rsid w:val="00D25F76"/>
    <w:rsid w:val="00D27555"/>
    <w:rsid w:val="00D3075E"/>
    <w:rsid w:val="00D30876"/>
    <w:rsid w:val="00D308D3"/>
    <w:rsid w:val="00D30A5B"/>
    <w:rsid w:val="00D31049"/>
    <w:rsid w:val="00D33360"/>
    <w:rsid w:val="00D346D4"/>
    <w:rsid w:val="00D366AF"/>
    <w:rsid w:val="00D36FBF"/>
    <w:rsid w:val="00D425D7"/>
    <w:rsid w:val="00D43824"/>
    <w:rsid w:val="00D43AD9"/>
    <w:rsid w:val="00D45617"/>
    <w:rsid w:val="00D458A5"/>
    <w:rsid w:val="00D45C0B"/>
    <w:rsid w:val="00D466A9"/>
    <w:rsid w:val="00D5014D"/>
    <w:rsid w:val="00D510DA"/>
    <w:rsid w:val="00D52AF0"/>
    <w:rsid w:val="00D52E3B"/>
    <w:rsid w:val="00D53511"/>
    <w:rsid w:val="00D57784"/>
    <w:rsid w:val="00D6111F"/>
    <w:rsid w:val="00D62B98"/>
    <w:rsid w:val="00D62CEE"/>
    <w:rsid w:val="00D63189"/>
    <w:rsid w:val="00D6473D"/>
    <w:rsid w:val="00D6546D"/>
    <w:rsid w:val="00D65D0D"/>
    <w:rsid w:val="00D72109"/>
    <w:rsid w:val="00D727D8"/>
    <w:rsid w:val="00D73B08"/>
    <w:rsid w:val="00D74C97"/>
    <w:rsid w:val="00D74CBB"/>
    <w:rsid w:val="00D75E7A"/>
    <w:rsid w:val="00D8104F"/>
    <w:rsid w:val="00D812BA"/>
    <w:rsid w:val="00D81EEC"/>
    <w:rsid w:val="00D81F33"/>
    <w:rsid w:val="00D829CE"/>
    <w:rsid w:val="00D84606"/>
    <w:rsid w:val="00D916EA"/>
    <w:rsid w:val="00D91A12"/>
    <w:rsid w:val="00D9288B"/>
    <w:rsid w:val="00D92DF3"/>
    <w:rsid w:val="00D938EA"/>
    <w:rsid w:val="00D948BC"/>
    <w:rsid w:val="00D948C3"/>
    <w:rsid w:val="00D95A7C"/>
    <w:rsid w:val="00D96A88"/>
    <w:rsid w:val="00D96C52"/>
    <w:rsid w:val="00D9750E"/>
    <w:rsid w:val="00D97CB8"/>
    <w:rsid w:val="00DA0534"/>
    <w:rsid w:val="00DA2F85"/>
    <w:rsid w:val="00DA31E5"/>
    <w:rsid w:val="00DA45E9"/>
    <w:rsid w:val="00DA4FEA"/>
    <w:rsid w:val="00DA560D"/>
    <w:rsid w:val="00DB02B2"/>
    <w:rsid w:val="00DB1ADD"/>
    <w:rsid w:val="00DB1F84"/>
    <w:rsid w:val="00DB2BC7"/>
    <w:rsid w:val="00DB307D"/>
    <w:rsid w:val="00DB312B"/>
    <w:rsid w:val="00DB337C"/>
    <w:rsid w:val="00DB4C83"/>
    <w:rsid w:val="00DB6102"/>
    <w:rsid w:val="00DB63DC"/>
    <w:rsid w:val="00DB6D48"/>
    <w:rsid w:val="00DB6D8F"/>
    <w:rsid w:val="00DB7D9F"/>
    <w:rsid w:val="00DC12A4"/>
    <w:rsid w:val="00DC1623"/>
    <w:rsid w:val="00DC3BD3"/>
    <w:rsid w:val="00DC7815"/>
    <w:rsid w:val="00DD1C08"/>
    <w:rsid w:val="00DD2119"/>
    <w:rsid w:val="00DD363E"/>
    <w:rsid w:val="00DD4197"/>
    <w:rsid w:val="00DD493C"/>
    <w:rsid w:val="00DD4B67"/>
    <w:rsid w:val="00DD72E5"/>
    <w:rsid w:val="00DD7D62"/>
    <w:rsid w:val="00DE18A6"/>
    <w:rsid w:val="00DE2897"/>
    <w:rsid w:val="00DE6D0A"/>
    <w:rsid w:val="00DE763A"/>
    <w:rsid w:val="00DE7B53"/>
    <w:rsid w:val="00DF2AE1"/>
    <w:rsid w:val="00DF2BBC"/>
    <w:rsid w:val="00DF2C5A"/>
    <w:rsid w:val="00DF2F9A"/>
    <w:rsid w:val="00DF68AC"/>
    <w:rsid w:val="00DF6A02"/>
    <w:rsid w:val="00DF7DE5"/>
    <w:rsid w:val="00E01EFE"/>
    <w:rsid w:val="00E02AF1"/>
    <w:rsid w:val="00E04DD8"/>
    <w:rsid w:val="00E05491"/>
    <w:rsid w:val="00E06598"/>
    <w:rsid w:val="00E07E86"/>
    <w:rsid w:val="00E1015E"/>
    <w:rsid w:val="00E10C7C"/>
    <w:rsid w:val="00E128C3"/>
    <w:rsid w:val="00E161D2"/>
    <w:rsid w:val="00E169F4"/>
    <w:rsid w:val="00E16CFC"/>
    <w:rsid w:val="00E16F9E"/>
    <w:rsid w:val="00E20D19"/>
    <w:rsid w:val="00E228B8"/>
    <w:rsid w:val="00E242C7"/>
    <w:rsid w:val="00E2522B"/>
    <w:rsid w:val="00E26777"/>
    <w:rsid w:val="00E26AF9"/>
    <w:rsid w:val="00E30389"/>
    <w:rsid w:val="00E31473"/>
    <w:rsid w:val="00E317D1"/>
    <w:rsid w:val="00E32226"/>
    <w:rsid w:val="00E33F92"/>
    <w:rsid w:val="00E346B2"/>
    <w:rsid w:val="00E409AC"/>
    <w:rsid w:val="00E438B9"/>
    <w:rsid w:val="00E441C3"/>
    <w:rsid w:val="00E50C51"/>
    <w:rsid w:val="00E50EA2"/>
    <w:rsid w:val="00E54BDC"/>
    <w:rsid w:val="00E575FE"/>
    <w:rsid w:val="00E60AA3"/>
    <w:rsid w:val="00E60BD5"/>
    <w:rsid w:val="00E61D18"/>
    <w:rsid w:val="00E61EC7"/>
    <w:rsid w:val="00E61FB2"/>
    <w:rsid w:val="00E62BB1"/>
    <w:rsid w:val="00E63CF3"/>
    <w:rsid w:val="00E64A75"/>
    <w:rsid w:val="00E67E9F"/>
    <w:rsid w:val="00E70A07"/>
    <w:rsid w:val="00E70EA2"/>
    <w:rsid w:val="00E715FF"/>
    <w:rsid w:val="00E71F37"/>
    <w:rsid w:val="00E72605"/>
    <w:rsid w:val="00E72C69"/>
    <w:rsid w:val="00E72CEC"/>
    <w:rsid w:val="00E748D2"/>
    <w:rsid w:val="00E76EC2"/>
    <w:rsid w:val="00E7726F"/>
    <w:rsid w:val="00E8015D"/>
    <w:rsid w:val="00E8343C"/>
    <w:rsid w:val="00E84D86"/>
    <w:rsid w:val="00E858DE"/>
    <w:rsid w:val="00E85BEA"/>
    <w:rsid w:val="00E8697F"/>
    <w:rsid w:val="00E87F39"/>
    <w:rsid w:val="00E907DD"/>
    <w:rsid w:val="00E90ADF"/>
    <w:rsid w:val="00E90D5D"/>
    <w:rsid w:val="00E91E2D"/>
    <w:rsid w:val="00E97210"/>
    <w:rsid w:val="00EA0F9C"/>
    <w:rsid w:val="00EA1279"/>
    <w:rsid w:val="00EA1457"/>
    <w:rsid w:val="00EA30A6"/>
    <w:rsid w:val="00EA4E24"/>
    <w:rsid w:val="00EA53B9"/>
    <w:rsid w:val="00EA64F3"/>
    <w:rsid w:val="00EA69B6"/>
    <w:rsid w:val="00EB46EE"/>
    <w:rsid w:val="00EB48A8"/>
    <w:rsid w:val="00EB5E79"/>
    <w:rsid w:val="00EB6669"/>
    <w:rsid w:val="00EC2DB5"/>
    <w:rsid w:val="00EC30CC"/>
    <w:rsid w:val="00EC509C"/>
    <w:rsid w:val="00EC5228"/>
    <w:rsid w:val="00EC7E71"/>
    <w:rsid w:val="00ED21E7"/>
    <w:rsid w:val="00ED3481"/>
    <w:rsid w:val="00ED486E"/>
    <w:rsid w:val="00ED573B"/>
    <w:rsid w:val="00ED646E"/>
    <w:rsid w:val="00ED741E"/>
    <w:rsid w:val="00EE0AB3"/>
    <w:rsid w:val="00EE2311"/>
    <w:rsid w:val="00EE27EF"/>
    <w:rsid w:val="00EE33D7"/>
    <w:rsid w:val="00EE4F8E"/>
    <w:rsid w:val="00EE662D"/>
    <w:rsid w:val="00EE775F"/>
    <w:rsid w:val="00EF0546"/>
    <w:rsid w:val="00EF2FB3"/>
    <w:rsid w:val="00EF422C"/>
    <w:rsid w:val="00EF5A09"/>
    <w:rsid w:val="00EF6038"/>
    <w:rsid w:val="00F012A1"/>
    <w:rsid w:val="00F02D25"/>
    <w:rsid w:val="00F04FCC"/>
    <w:rsid w:val="00F0603A"/>
    <w:rsid w:val="00F06E01"/>
    <w:rsid w:val="00F07504"/>
    <w:rsid w:val="00F07567"/>
    <w:rsid w:val="00F10354"/>
    <w:rsid w:val="00F11CEB"/>
    <w:rsid w:val="00F11FA3"/>
    <w:rsid w:val="00F13C84"/>
    <w:rsid w:val="00F1417E"/>
    <w:rsid w:val="00F15D8B"/>
    <w:rsid w:val="00F16D7B"/>
    <w:rsid w:val="00F170BC"/>
    <w:rsid w:val="00F1733C"/>
    <w:rsid w:val="00F215D2"/>
    <w:rsid w:val="00F2262D"/>
    <w:rsid w:val="00F22A99"/>
    <w:rsid w:val="00F2512F"/>
    <w:rsid w:val="00F25310"/>
    <w:rsid w:val="00F2664F"/>
    <w:rsid w:val="00F27207"/>
    <w:rsid w:val="00F30B03"/>
    <w:rsid w:val="00F314D4"/>
    <w:rsid w:val="00F3188B"/>
    <w:rsid w:val="00F32638"/>
    <w:rsid w:val="00F34324"/>
    <w:rsid w:val="00F346A3"/>
    <w:rsid w:val="00F347EB"/>
    <w:rsid w:val="00F354AB"/>
    <w:rsid w:val="00F35D8B"/>
    <w:rsid w:val="00F35FCF"/>
    <w:rsid w:val="00F37633"/>
    <w:rsid w:val="00F37CB9"/>
    <w:rsid w:val="00F40B5B"/>
    <w:rsid w:val="00F40DAD"/>
    <w:rsid w:val="00F417CB"/>
    <w:rsid w:val="00F427FC"/>
    <w:rsid w:val="00F42B59"/>
    <w:rsid w:val="00F43C25"/>
    <w:rsid w:val="00F449FC"/>
    <w:rsid w:val="00F44D3B"/>
    <w:rsid w:val="00F4766C"/>
    <w:rsid w:val="00F51155"/>
    <w:rsid w:val="00F511FC"/>
    <w:rsid w:val="00F513DD"/>
    <w:rsid w:val="00F51DDB"/>
    <w:rsid w:val="00F53566"/>
    <w:rsid w:val="00F54532"/>
    <w:rsid w:val="00F5458A"/>
    <w:rsid w:val="00F549A9"/>
    <w:rsid w:val="00F54B0F"/>
    <w:rsid w:val="00F54CE3"/>
    <w:rsid w:val="00F56CEF"/>
    <w:rsid w:val="00F63913"/>
    <w:rsid w:val="00F63C70"/>
    <w:rsid w:val="00F66C78"/>
    <w:rsid w:val="00F67BCB"/>
    <w:rsid w:val="00F702DD"/>
    <w:rsid w:val="00F70E95"/>
    <w:rsid w:val="00F73290"/>
    <w:rsid w:val="00F757BB"/>
    <w:rsid w:val="00F767DF"/>
    <w:rsid w:val="00F76C94"/>
    <w:rsid w:val="00F7757B"/>
    <w:rsid w:val="00F80789"/>
    <w:rsid w:val="00F8171D"/>
    <w:rsid w:val="00F84219"/>
    <w:rsid w:val="00F8465C"/>
    <w:rsid w:val="00F8506F"/>
    <w:rsid w:val="00F866A8"/>
    <w:rsid w:val="00F86EB4"/>
    <w:rsid w:val="00F873A3"/>
    <w:rsid w:val="00F94B43"/>
    <w:rsid w:val="00FA0183"/>
    <w:rsid w:val="00FA098A"/>
    <w:rsid w:val="00FA14C0"/>
    <w:rsid w:val="00FA14F7"/>
    <w:rsid w:val="00FA498B"/>
    <w:rsid w:val="00FA5F16"/>
    <w:rsid w:val="00FA7C3D"/>
    <w:rsid w:val="00FB32C2"/>
    <w:rsid w:val="00FB5633"/>
    <w:rsid w:val="00FB5B3F"/>
    <w:rsid w:val="00FB6F45"/>
    <w:rsid w:val="00FB7319"/>
    <w:rsid w:val="00FB7358"/>
    <w:rsid w:val="00FC17E1"/>
    <w:rsid w:val="00FC22A6"/>
    <w:rsid w:val="00FC3C97"/>
    <w:rsid w:val="00FC6490"/>
    <w:rsid w:val="00FC72B1"/>
    <w:rsid w:val="00FC7955"/>
    <w:rsid w:val="00FD09CF"/>
    <w:rsid w:val="00FD1D94"/>
    <w:rsid w:val="00FD1F69"/>
    <w:rsid w:val="00FD2B48"/>
    <w:rsid w:val="00FD36D1"/>
    <w:rsid w:val="00FD50CA"/>
    <w:rsid w:val="00FD6A18"/>
    <w:rsid w:val="00FD6D35"/>
    <w:rsid w:val="00FE000D"/>
    <w:rsid w:val="00FE005E"/>
    <w:rsid w:val="00FE1755"/>
    <w:rsid w:val="00FE1B91"/>
    <w:rsid w:val="00FE2CD9"/>
    <w:rsid w:val="00FE6867"/>
    <w:rsid w:val="00FE6B12"/>
    <w:rsid w:val="00FE71C1"/>
    <w:rsid w:val="00FE780D"/>
    <w:rsid w:val="00FE7D09"/>
    <w:rsid w:val="00FF0CCF"/>
    <w:rsid w:val="00FF424C"/>
    <w:rsid w:val="00FF4DE0"/>
    <w:rsid w:val="00FF64F2"/>
    <w:rsid w:val="00FF7484"/>
    <w:rsid w:val="00FF748B"/>
    <w:rsid w:val="00FF7A2A"/>
    <w:rsid w:val="02337D11"/>
    <w:rsid w:val="030D234B"/>
    <w:rsid w:val="044D78D2"/>
    <w:rsid w:val="04BD5E82"/>
    <w:rsid w:val="05E360D9"/>
    <w:rsid w:val="05EC47CC"/>
    <w:rsid w:val="0667660D"/>
    <w:rsid w:val="079E79DA"/>
    <w:rsid w:val="07CD4764"/>
    <w:rsid w:val="088F796B"/>
    <w:rsid w:val="0BBD2B5E"/>
    <w:rsid w:val="11C332BB"/>
    <w:rsid w:val="12466183"/>
    <w:rsid w:val="157E505B"/>
    <w:rsid w:val="1585667E"/>
    <w:rsid w:val="17B2302E"/>
    <w:rsid w:val="18B740D4"/>
    <w:rsid w:val="18EC2236"/>
    <w:rsid w:val="19002914"/>
    <w:rsid w:val="1A32577E"/>
    <w:rsid w:val="1ABB1D16"/>
    <w:rsid w:val="1AD14166"/>
    <w:rsid w:val="1B7D6C92"/>
    <w:rsid w:val="1D1D719C"/>
    <w:rsid w:val="1EA63FAE"/>
    <w:rsid w:val="1EFB29A0"/>
    <w:rsid w:val="1F2A5772"/>
    <w:rsid w:val="1F6362CE"/>
    <w:rsid w:val="1F996368"/>
    <w:rsid w:val="1FAB25E0"/>
    <w:rsid w:val="20575E69"/>
    <w:rsid w:val="24184D37"/>
    <w:rsid w:val="243C084F"/>
    <w:rsid w:val="24C372A1"/>
    <w:rsid w:val="27E40FE2"/>
    <w:rsid w:val="28222F0F"/>
    <w:rsid w:val="29E76B67"/>
    <w:rsid w:val="2C2C2F57"/>
    <w:rsid w:val="2EAB4607"/>
    <w:rsid w:val="2EFE1F94"/>
    <w:rsid w:val="311D630A"/>
    <w:rsid w:val="313B4368"/>
    <w:rsid w:val="32390CB3"/>
    <w:rsid w:val="33271199"/>
    <w:rsid w:val="346373E7"/>
    <w:rsid w:val="3814321D"/>
    <w:rsid w:val="38C43424"/>
    <w:rsid w:val="38F90665"/>
    <w:rsid w:val="39461AFC"/>
    <w:rsid w:val="39634124"/>
    <w:rsid w:val="39B50A30"/>
    <w:rsid w:val="3A2B0CF2"/>
    <w:rsid w:val="3EAC4E1D"/>
    <w:rsid w:val="3F5F3233"/>
    <w:rsid w:val="40A37834"/>
    <w:rsid w:val="41B651D7"/>
    <w:rsid w:val="42A76F80"/>
    <w:rsid w:val="43B60FA4"/>
    <w:rsid w:val="45DE130F"/>
    <w:rsid w:val="4654512D"/>
    <w:rsid w:val="46885E2A"/>
    <w:rsid w:val="4922747B"/>
    <w:rsid w:val="49AE2DA6"/>
    <w:rsid w:val="49EC3A2E"/>
    <w:rsid w:val="4BCF3679"/>
    <w:rsid w:val="50C52267"/>
    <w:rsid w:val="51172D37"/>
    <w:rsid w:val="51BB2504"/>
    <w:rsid w:val="53F86766"/>
    <w:rsid w:val="5415414D"/>
    <w:rsid w:val="544D7D8B"/>
    <w:rsid w:val="56234502"/>
    <w:rsid w:val="5706139C"/>
    <w:rsid w:val="57380335"/>
    <w:rsid w:val="57D60097"/>
    <w:rsid w:val="58145286"/>
    <w:rsid w:val="590E2950"/>
    <w:rsid w:val="598D4177"/>
    <w:rsid w:val="59990ABA"/>
    <w:rsid w:val="5A6B57BF"/>
    <w:rsid w:val="5B286E5C"/>
    <w:rsid w:val="5C02145B"/>
    <w:rsid w:val="5C5E5408"/>
    <w:rsid w:val="5CB65AD3"/>
    <w:rsid w:val="61CC3A14"/>
    <w:rsid w:val="64AF5623"/>
    <w:rsid w:val="67D21542"/>
    <w:rsid w:val="69644728"/>
    <w:rsid w:val="6A86594D"/>
    <w:rsid w:val="6B1940CB"/>
    <w:rsid w:val="6F34261A"/>
    <w:rsid w:val="700E77D2"/>
    <w:rsid w:val="705B5186"/>
    <w:rsid w:val="711D2C22"/>
    <w:rsid w:val="729971F2"/>
    <w:rsid w:val="7400051E"/>
    <w:rsid w:val="74E50822"/>
    <w:rsid w:val="76C94F71"/>
    <w:rsid w:val="77824E57"/>
    <w:rsid w:val="77E10304"/>
    <w:rsid w:val="7A5404F2"/>
    <w:rsid w:val="7B02692A"/>
    <w:rsid w:val="7CD24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7"/>
    <w:qFormat/>
    <w:uiPriority w:val="0"/>
    <w:pPr>
      <w:keepNext/>
      <w:keepLines/>
      <w:spacing w:before="340" w:after="330"/>
      <w:jc w:val="center"/>
      <w:outlineLvl w:val="0"/>
    </w:pPr>
    <w:rPr>
      <w:b/>
      <w:bCs/>
      <w:kern w:val="44"/>
      <w:sz w:val="28"/>
      <w:szCs w:val="44"/>
    </w:rPr>
  </w:style>
  <w:style w:type="paragraph" w:styleId="4">
    <w:name w:val="heading 2"/>
    <w:basedOn w:val="1"/>
    <w:next w:val="1"/>
    <w:link w:val="50"/>
    <w:qFormat/>
    <w:uiPriority w:val="9"/>
    <w:pPr>
      <w:keepNext/>
      <w:keepLines/>
      <w:spacing w:line="440" w:lineRule="exact"/>
      <w:ind w:left="75" w:hanging="75" w:hangingChars="75"/>
      <w:jc w:val="left"/>
      <w:outlineLvl w:val="1"/>
    </w:pPr>
    <w:rPr>
      <w:rFonts w:ascii="Arial" w:hAnsi="Arial"/>
      <w:b/>
      <w:bCs/>
      <w:szCs w:val="32"/>
    </w:rPr>
  </w:style>
  <w:style w:type="paragraph" w:styleId="5">
    <w:name w:val="heading 3"/>
    <w:basedOn w:val="1"/>
    <w:next w:val="6"/>
    <w:link w:val="51"/>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7">
    <w:name w:val="heading 4"/>
    <w:basedOn w:val="1"/>
    <w:next w:val="1"/>
    <w:link w:val="52"/>
    <w:qFormat/>
    <w:uiPriority w:val="0"/>
    <w:pPr>
      <w:keepNext/>
      <w:outlineLvl w:val="3"/>
    </w:pPr>
    <w:rPr>
      <w:sz w:val="28"/>
      <w:szCs w:val="20"/>
    </w:rPr>
  </w:style>
  <w:style w:type="paragraph" w:styleId="8">
    <w:name w:val="heading 5"/>
    <w:basedOn w:val="1"/>
    <w:next w:val="1"/>
    <w:link w:val="53"/>
    <w:qFormat/>
    <w:uiPriority w:val="0"/>
    <w:pPr>
      <w:keepNext/>
      <w:keepLines/>
      <w:spacing w:before="280" w:after="290" w:line="376" w:lineRule="auto"/>
      <w:outlineLvl w:val="4"/>
    </w:pPr>
    <w:rPr>
      <w:b/>
      <w:bCs/>
      <w:sz w:val="28"/>
      <w:szCs w:val="28"/>
    </w:rPr>
  </w:style>
  <w:style w:type="paragraph" w:styleId="9">
    <w:name w:val="heading 6"/>
    <w:basedOn w:val="1"/>
    <w:next w:val="1"/>
    <w:link w:val="54"/>
    <w:qFormat/>
    <w:uiPriority w:val="0"/>
    <w:pPr>
      <w:keepNext/>
      <w:keepLines/>
      <w:spacing w:before="240" w:after="64" w:line="320" w:lineRule="auto"/>
      <w:outlineLvl w:val="5"/>
    </w:pPr>
    <w:rPr>
      <w:rFonts w:ascii="Arial" w:hAnsi="Arial" w:eastAsia="黑体"/>
      <w:b/>
      <w:bCs/>
      <w:sz w:val="24"/>
    </w:rPr>
  </w:style>
  <w:style w:type="paragraph" w:styleId="10">
    <w:name w:val="heading 7"/>
    <w:basedOn w:val="1"/>
    <w:next w:val="1"/>
    <w:link w:val="55"/>
    <w:qFormat/>
    <w:uiPriority w:val="0"/>
    <w:pPr>
      <w:keepNext/>
      <w:keepLines/>
      <w:spacing w:before="240" w:after="64" w:line="320" w:lineRule="auto"/>
      <w:outlineLvl w:val="6"/>
    </w:pPr>
    <w:rPr>
      <w:b/>
      <w:bCs/>
      <w:sz w:val="24"/>
    </w:rPr>
  </w:style>
  <w:style w:type="paragraph" w:styleId="11">
    <w:name w:val="heading 8"/>
    <w:basedOn w:val="1"/>
    <w:next w:val="1"/>
    <w:link w:val="56"/>
    <w:qFormat/>
    <w:uiPriority w:val="0"/>
    <w:pPr>
      <w:keepNext/>
      <w:keepLines/>
      <w:spacing w:before="240" w:after="64" w:line="320" w:lineRule="auto"/>
      <w:outlineLvl w:val="7"/>
    </w:pPr>
    <w:rPr>
      <w:rFonts w:ascii="Arial" w:hAnsi="Arial" w:eastAsia="黑体"/>
      <w:sz w:val="24"/>
    </w:rPr>
  </w:style>
  <w:style w:type="paragraph" w:styleId="12">
    <w:name w:val="heading 9"/>
    <w:basedOn w:val="1"/>
    <w:next w:val="1"/>
    <w:link w:val="57"/>
    <w:qFormat/>
    <w:uiPriority w:val="0"/>
    <w:pPr>
      <w:keepNext/>
      <w:keepLines/>
      <w:spacing w:before="240" w:after="64" w:line="320" w:lineRule="auto"/>
      <w:outlineLvl w:val="8"/>
    </w:pPr>
    <w:rPr>
      <w:rFonts w:ascii="Arial" w:hAnsi="Arial" w:eastAsia="黑体"/>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customStyle="1" w:styleId="2">
    <w:name w:val="02-标书-标题2"/>
    <w:autoRedefine/>
    <w:qFormat/>
    <w:uiPriority w:val="0"/>
    <w:pPr>
      <w:spacing w:line="360" w:lineRule="auto"/>
    </w:pPr>
    <w:rPr>
      <w:rFonts w:ascii="黑体" w:hAnsi="宋体" w:eastAsia="黑体" w:cs="Calibri"/>
      <w:kern w:val="2"/>
      <w:sz w:val="32"/>
      <w:lang w:val="en-US" w:eastAsia="zh-CN" w:bidi="ar-SA"/>
    </w:rPr>
  </w:style>
  <w:style w:type="paragraph" w:styleId="6">
    <w:name w:val="Normal Indent"/>
    <w:basedOn w:val="1"/>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13">
    <w:name w:val="toc 7"/>
    <w:basedOn w:val="1"/>
    <w:next w:val="1"/>
    <w:unhideWhenUsed/>
    <w:qFormat/>
    <w:uiPriority w:val="39"/>
    <w:pPr>
      <w:ind w:left="2520" w:leftChars="1200"/>
    </w:pPr>
    <w:rPr>
      <w:rFonts w:ascii="Calibri" w:hAnsi="Calibri"/>
      <w:szCs w:val="22"/>
    </w:rPr>
  </w:style>
  <w:style w:type="paragraph" w:styleId="14">
    <w:name w:val="Document Map"/>
    <w:basedOn w:val="1"/>
    <w:link w:val="62"/>
    <w:semiHidden/>
    <w:qFormat/>
    <w:uiPriority w:val="0"/>
    <w:rPr>
      <w:rFonts w:ascii="宋体"/>
      <w:sz w:val="18"/>
      <w:szCs w:val="18"/>
    </w:rPr>
  </w:style>
  <w:style w:type="paragraph" w:styleId="15">
    <w:name w:val="annotation text"/>
    <w:basedOn w:val="1"/>
    <w:link w:val="60"/>
    <w:unhideWhenUsed/>
    <w:qFormat/>
    <w:uiPriority w:val="99"/>
    <w:pPr>
      <w:jc w:val="left"/>
    </w:pPr>
  </w:style>
  <w:style w:type="paragraph" w:styleId="16">
    <w:name w:val="Body Text"/>
    <w:basedOn w:val="1"/>
    <w:link w:val="63"/>
    <w:qFormat/>
    <w:uiPriority w:val="0"/>
    <w:rPr>
      <w:sz w:val="28"/>
      <w:szCs w:val="20"/>
    </w:rPr>
  </w:style>
  <w:style w:type="paragraph" w:styleId="17">
    <w:name w:val="Body Text Indent"/>
    <w:basedOn w:val="1"/>
    <w:link w:val="64"/>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18">
    <w:name w:val="List 2"/>
    <w:basedOn w:val="1"/>
    <w:qFormat/>
    <w:uiPriority w:val="0"/>
    <w:pPr>
      <w:ind w:left="100" w:leftChars="200" w:hanging="200" w:hangingChars="200"/>
    </w:pPr>
  </w:style>
  <w:style w:type="paragraph" w:styleId="19">
    <w:name w:val="toc 5"/>
    <w:basedOn w:val="1"/>
    <w:next w:val="1"/>
    <w:unhideWhenUsed/>
    <w:qFormat/>
    <w:uiPriority w:val="39"/>
    <w:pPr>
      <w:ind w:left="1680" w:leftChars="800"/>
    </w:pPr>
    <w:rPr>
      <w:rFonts w:ascii="Calibri" w:hAnsi="Calibri"/>
      <w:szCs w:val="22"/>
    </w:rPr>
  </w:style>
  <w:style w:type="paragraph" w:styleId="20">
    <w:name w:val="toc 3"/>
    <w:basedOn w:val="1"/>
    <w:next w:val="1"/>
    <w:autoRedefine/>
    <w:unhideWhenUsed/>
    <w:qFormat/>
    <w:uiPriority w:val="39"/>
    <w:pPr>
      <w:widowControl/>
      <w:snapToGrid w:val="0"/>
      <w:spacing w:line="440" w:lineRule="exact"/>
      <w:ind w:left="442"/>
      <w:jc w:val="left"/>
    </w:pPr>
    <w:rPr>
      <w:rFonts w:asciiTheme="minorHAnsi" w:hAnsiTheme="minorHAnsi" w:cstheme="minorBidi"/>
      <w:kern w:val="0"/>
      <w:szCs w:val="22"/>
    </w:rPr>
  </w:style>
  <w:style w:type="paragraph" w:styleId="21">
    <w:name w:val="Plain Text"/>
    <w:basedOn w:val="1"/>
    <w:link w:val="65"/>
    <w:qFormat/>
    <w:uiPriority w:val="0"/>
    <w:rPr>
      <w:rFonts w:ascii="宋体" w:hAnsi="Courier New"/>
      <w:szCs w:val="20"/>
    </w:rPr>
  </w:style>
  <w:style w:type="paragraph" w:styleId="22">
    <w:name w:val="toc 8"/>
    <w:basedOn w:val="1"/>
    <w:next w:val="1"/>
    <w:unhideWhenUsed/>
    <w:qFormat/>
    <w:uiPriority w:val="39"/>
    <w:pPr>
      <w:ind w:left="2940" w:leftChars="1400"/>
    </w:pPr>
    <w:rPr>
      <w:rFonts w:ascii="Calibri" w:hAnsi="Calibri"/>
      <w:szCs w:val="22"/>
    </w:rPr>
  </w:style>
  <w:style w:type="paragraph" w:styleId="23">
    <w:name w:val="Date"/>
    <w:basedOn w:val="1"/>
    <w:next w:val="1"/>
    <w:link w:val="66"/>
    <w:qFormat/>
    <w:uiPriority w:val="0"/>
    <w:pPr>
      <w:ind w:left="100" w:leftChars="2500"/>
    </w:pPr>
    <w:rPr>
      <w:szCs w:val="20"/>
    </w:rPr>
  </w:style>
  <w:style w:type="paragraph" w:styleId="24">
    <w:name w:val="Body Text Indent 2"/>
    <w:basedOn w:val="1"/>
    <w:link w:val="67"/>
    <w:qFormat/>
    <w:uiPriority w:val="0"/>
    <w:pPr>
      <w:spacing w:line="480" w:lineRule="auto"/>
      <w:ind w:firstLine="480" w:firstLineChars="200"/>
    </w:pPr>
    <w:rPr>
      <w:rFonts w:ascii="仿宋_GB2312" w:hAnsi="宋体" w:eastAsia="仿宋_GB2312"/>
      <w:sz w:val="24"/>
    </w:rPr>
  </w:style>
  <w:style w:type="paragraph" w:styleId="25">
    <w:name w:val="Balloon Text"/>
    <w:basedOn w:val="1"/>
    <w:link w:val="48"/>
    <w:semiHidden/>
    <w:unhideWhenUsed/>
    <w:qFormat/>
    <w:uiPriority w:val="0"/>
    <w:rPr>
      <w:sz w:val="18"/>
      <w:szCs w:val="18"/>
    </w:rPr>
  </w:style>
  <w:style w:type="paragraph" w:styleId="26">
    <w:name w:val="footer"/>
    <w:basedOn w:val="1"/>
    <w:link w:val="59"/>
    <w:unhideWhenUsed/>
    <w:qFormat/>
    <w:uiPriority w:val="0"/>
    <w:pPr>
      <w:tabs>
        <w:tab w:val="center" w:pos="4153"/>
        <w:tab w:val="right" w:pos="8306"/>
      </w:tabs>
      <w:snapToGrid w:val="0"/>
      <w:jc w:val="left"/>
    </w:pPr>
    <w:rPr>
      <w:sz w:val="18"/>
      <w:szCs w:val="18"/>
    </w:rPr>
  </w:style>
  <w:style w:type="paragraph" w:styleId="27">
    <w:name w:val="header"/>
    <w:basedOn w:val="1"/>
    <w:link w:val="58"/>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autoRedefine/>
    <w:qFormat/>
    <w:uiPriority w:val="39"/>
    <w:pPr>
      <w:tabs>
        <w:tab w:val="left" w:pos="567"/>
        <w:tab w:val="left" w:pos="709"/>
        <w:tab w:val="right" w:leader="dot" w:pos="8505"/>
      </w:tabs>
      <w:snapToGrid w:val="0"/>
      <w:spacing w:line="440" w:lineRule="exact"/>
      <w:jc w:val="left"/>
    </w:pPr>
    <w:rPr>
      <w:rFonts w:ascii="宋体" w:hAnsi="宋体"/>
    </w:rPr>
  </w:style>
  <w:style w:type="paragraph" w:styleId="29">
    <w:name w:val="toc 4"/>
    <w:basedOn w:val="1"/>
    <w:next w:val="1"/>
    <w:unhideWhenUsed/>
    <w:qFormat/>
    <w:uiPriority w:val="39"/>
    <w:pPr>
      <w:ind w:left="1260" w:leftChars="600"/>
    </w:pPr>
    <w:rPr>
      <w:rFonts w:ascii="Calibri" w:hAnsi="Calibri"/>
      <w:szCs w:val="22"/>
    </w:rPr>
  </w:style>
  <w:style w:type="paragraph" w:styleId="30">
    <w:name w:val="Subtitle"/>
    <w:basedOn w:val="1"/>
    <w:next w:val="1"/>
    <w:link w:val="68"/>
    <w:qFormat/>
    <w:uiPriority w:val="0"/>
    <w:pPr>
      <w:spacing w:before="240" w:after="60" w:line="312" w:lineRule="auto"/>
      <w:jc w:val="center"/>
      <w:outlineLvl w:val="1"/>
    </w:pPr>
    <w:rPr>
      <w:rFonts w:ascii="Cambria" w:hAnsi="Cambria" w:cs="黑体"/>
      <w:b/>
      <w:bCs/>
      <w:kern w:val="28"/>
      <w:sz w:val="32"/>
      <w:szCs w:val="32"/>
    </w:rPr>
  </w:style>
  <w:style w:type="paragraph" w:styleId="31">
    <w:name w:val="toc 6"/>
    <w:basedOn w:val="1"/>
    <w:next w:val="1"/>
    <w:unhideWhenUsed/>
    <w:qFormat/>
    <w:uiPriority w:val="39"/>
    <w:pPr>
      <w:ind w:left="2100" w:leftChars="1000"/>
    </w:pPr>
    <w:rPr>
      <w:rFonts w:ascii="Calibri" w:hAnsi="Calibri"/>
      <w:szCs w:val="22"/>
    </w:rPr>
  </w:style>
  <w:style w:type="paragraph" w:styleId="32">
    <w:name w:val="Body Text Indent 3"/>
    <w:basedOn w:val="1"/>
    <w:link w:val="69"/>
    <w:qFormat/>
    <w:uiPriority w:val="0"/>
    <w:pPr>
      <w:spacing w:after="120" w:line="360" w:lineRule="atLeast"/>
      <w:ind w:firstLine="720" w:firstLineChars="300"/>
    </w:pPr>
    <w:rPr>
      <w:sz w:val="24"/>
      <w:szCs w:val="20"/>
    </w:rPr>
  </w:style>
  <w:style w:type="paragraph" w:styleId="33">
    <w:name w:val="toc 2"/>
    <w:basedOn w:val="1"/>
    <w:next w:val="1"/>
    <w:autoRedefine/>
    <w:qFormat/>
    <w:uiPriority w:val="39"/>
    <w:pPr>
      <w:tabs>
        <w:tab w:val="left" w:pos="567"/>
        <w:tab w:val="right" w:leader="dot" w:pos="8505"/>
        <w:tab w:val="right" w:leader="dot" w:pos="9628"/>
      </w:tabs>
      <w:spacing w:line="440" w:lineRule="exact"/>
    </w:pPr>
  </w:style>
  <w:style w:type="paragraph" w:styleId="34">
    <w:name w:val="toc 9"/>
    <w:basedOn w:val="1"/>
    <w:next w:val="1"/>
    <w:unhideWhenUsed/>
    <w:qFormat/>
    <w:uiPriority w:val="39"/>
    <w:pPr>
      <w:ind w:left="3360" w:leftChars="1600"/>
    </w:pPr>
    <w:rPr>
      <w:rFonts w:ascii="Calibri" w:hAnsi="Calibri"/>
      <w:szCs w:val="22"/>
    </w:rPr>
  </w:style>
  <w:style w:type="paragraph" w:styleId="3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36">
    <w:name w:val="Title"/>
    <w:basedOn w:val="1"/>
    <w:next w:val="1"/>
    <w:link w:val="70"/>
    <w:qFormat/>
    <w:uiPriority w:val="0"/>
    <w:pPr>
      <w:spacing w:before="240" w:after="60"/>
      <w:jc w:val="center"/>
      <w:outlineLvl w:val="0"/>
    </w:pPr>
    <w:rPr>
      <w:rFonts w:ascii="Cambria" w:hAnsi="Cambria"/>
      <w:b/>
      <w:bCs/>
      <w:sz w:val="32"/>
      <w:szCs w:val="32"/>
    </w:rPr>
  </w:style>
  <w:style w:type="paragraph" w:styleId="37">
    <w:name w:val="annotation subject"/>
    <w:basedOn w:val="15"/>
    <w:next w:val="15"/>
    <w:link w:val="61"/>
    <w:semiHidden/>
    <w:qFormat/>
    <w:uiPriority w:val="0"/>
    <w:rPr>
      <w:b/>
      <w:bCs/>
      <w:szCs w:val="20"/>
    </w:rPr>
  </w:style>
  <w:style w:type="table" w:styleId="39">
    <w:name w:val="Table Grid"/>
    <w:basedOn w:val="38"/>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page number"/>
    <w:basedOn w:val="40"/>
    <w:qFormat/>
    <w:uiPriority w:val="0"/>
  </w:style>
  <w:style w:type="character" w:styleId="42">
    <w:name w:val="FollowedHyperlink"/>
    <w:qFormat/>
    <w:uiPriority w:val="0"/>
    <w:rPr>
      <w:color w:val="800080"/>
      <w:u w:val="single"/>
    </w:rPr>
  </w:style>
  <w:style w:type="character" w:styleId="43">
    <w:name w:val="Hyperlink"/>
    <w:qFormat/>
    <w:uiPriority w:val="99"/>
    <w:rPr>
      <w:color w:val="0000FF"/>
      <w:u w:val="single"/>
    </w:rPr>
  </w:style>
  <w:style w:type="character" w:styleId="44">
    <w:name w:val="annotation reference"/>
    <w:qFormat/>
    <w:uiPriority w:val="99"/>
    <w:rPr>
      <w:sz w:val="21"/>
      <w:szCs w:val="21"/>
    </w:rPr>
  </w:style>
  <w:style w:type="paragraph" w:customStyle="1" w:styleId="45">
    <w:name w:val="bt1bt1"/>
    <w:basedOn w:val="3"/>
    <w:link w:val="88"/>
    <w:qFormat/>
    <w:uiPriority w:val="0"/>
    <w:rPr>
      <w:rFonts w:ascii="黑体" w:eastAsia="黑体"/>
      <w:b w:val="0"/>
      <w:sz w:val="36"/>
      <w:szCs w:val="36"/>
    </w:rPr>
  </w:style>
  <w:style w:type="paragraph" w:styleId="46">
    <w:name w:val="List Paragraph"/>
    <w:basedOn w:val="1"/>
    <w:link w:val="91"/>
    <w:unhideWhenUsed/>
    <w:qFormat/>
    <w:uiPriority w:val="34"/>
    <w:pPr>
      <w:ind w:firstLine="420" w:firstLineChars="200"/>
    </w:pPr>
  </w:style>
  <w:style w:type="character" w:customStyle="1" w:styleId="47">
    <w:name w:val="标题 1 字符"/>
    <w:basedOn w:val="40"/>
    <w:link w:val="3"/>
    <w:qFormat/>
    <w:uiPriority w:val="0"/>
    <w:rPr>
      <w:rFonts w:ascii="Times New Roman" w:hAnsi="Times New Roman" w:eastAsia="宋体" w:cs="Times New Roman"/>
      <w:b/>
      <w:bCs/>
      <w:kern w:val="44"/>
      <w:sz w:val="28"/>
      <w:szCs w:val="44"/>
    </w:rPr>
  </w:style>
  <w:style w:type="character" w:customStyle="1" w:styleId="48">
    <w:name w:val="批注框文本 字符"/>
    <w:basedOn w:val="40"/>
    <w:link w:val="25"/>
    <w:semiHidden/>
    <w:qFormat/>
    <w:uiPriority w:val="0"/>
    <w:rPr>
      <w:rFonts w:ascii="Times New Roman" w:hAnsi="Times New Roman" w:eastAsia="宋体" w:cs="Times New Roman"/>
      <w:sz w:val="18"/>
      <w:szCs w:val="18"/>
    </w:rPr>
  </w:style>
  <w:style w:type="paragraph" w:customStyle="1" w:styleId="49">
    <w:name w:val="TOC Heading"/>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Cs w:val="28"/>
    </w:rPr>
  </w:style>
  <w:style w:type="character" w:customStyle="1" w:styleId="50">
    <w:name w:val="标题 2 字符"/>
    <w:basedOn w:val="40"/>
    <w:link w:val="4"/>
    <w:qFormat/>
    <w:uiPriority w:val="9"/>
    <w:rPr>
      <w:rFonts w:ascii="Arial" w:hAnsi="Arial" w:eastAsia="宋体" w:cs="Times New Roman"/>
      <w:b/>
      <w:bCs/>
      <w:szCs w:val="32"/>
    </w:rPr>
  </w:style>
  <w:style w:type="character" w:customStyle="1" w:styleId="51">
    <w:name w:val="标题 3 字符"/>
    <w:basedOn w:val="40"/>
    <w:link w:val="5"/>
    <w:qFormat/>
    <w:uiPriority w:val="0"/>
    <w:rPr>
      <w:rFonts w:ascii="黑体" w:hAnsi="Times New Roman" w:eastAsia="黑体" w:cs="Times New Roman"/>
      <w:kern w:val="0"/>
      <w:sz w:val="28"/>
      <w:szCs w:val="20"/>
    </w:rPr>
  </w:style>
  <w:style w:type="character" w:customStyle="1" w:styleId="52">
    <w:name w:val="标题 4 字符"/>
    <w:basedOn w:val="40"/>
    <w:link w:val="7"/>
    <w:qFormat/>
    <w:uiPriority w:val="0"/>
    <w:rPr>
      <w:rFonts w:ascii="Times New Roman" w:hAnsi="Times New Roman" w:eastAsia="宋体" w:cs="Times New Roman"/>
      <w:sz w:val="28"/>
      <w:szCs w:val="20"/>
    </w:rPr>
  </w:style>
  <w:style w:type="character" w:customStyle="1" w:styleId="53">
    <w:name w:val="标题 5 字符"/>
    <w:basedOn w:val="40"/>
    <w:link w:val="8"/>
    <w:qFormat/>
    <w:uiPriority w:val="0"/>
    <w:rPr>
      <w:rFonts w:ascii="Times New Roman" w:hAnsi="Times New Roman" w:eastAsia="宋体" w:cs="Times New Roman"/>
      <w:b/>
      <w:bCs/>
      <w:sz w:val="28"/>
      <w:szCs w:val="28"/>
    </w:rPr>
  </w:style>
  <w:style w:type="character" w:customStyle="1" w:styleId="54">
    <w:name w:val="标题 6 字符"/>
    <w:basedOn w:val="40"/>
    <w:link w:val="9"/>
    <w:qFormat/>
    <w:uiPriority w:val="0"/>
    <w:rPr>
      <w:rFonts w:ascii="Arial" w:hAnsi="Arial" w:eastAsia="黑体" w:cs="Times New Roman"/>
      <w:b/>
      <w:bCs/>
      <w:sz w:val="24"/>
      <w:szCs w:val="24"/>
    </w:rPr>
  </w:style>
  <w:style w:type="character" w:customStyle="1" w:styleId="55">
    <w:name w:val="标题 7 字符"/>
    <w:basedOn w:val="40"/>
    <w:link w:val="10"/>
    <w:qFormat/>
    <w:uiPriority w:val="0"/>
    <w:rPr>
      <w:rFonts w:ascii="Times New Roman" w:hAnsi="Times New Roman" w:eastAsia="宋体" w:cs="Times New Roman"/>
      <w:b/>
      <w:bCs/>
      <w:sz w:val="24"/>
      <w:szCs w:val="24"/>
    </w:rPr>
  </w:style>
  <w:style w:type="character" w:customStyle="1" w:styleId="56">
    <w:name w:val="标题 8 字符"/>
    <w:basedOn w:val="40"/>
    <w:link w:val="11"/>
    <w:qFormat/>
    <w:uiPriority w:val="0"/>
    <w:rPr>
      <w:rFonts w:ascii="Arial" w:hAnsi="Arial" w:eastAsia="黑体" w:cs="Times New Roman"/>
      <w:sz w:val="24"/>
      <w:szCs w:val="24"/>
    </w:rPr>
  </w:style>
  <w:style w:type="character" w:customStyle="1" w:styleId="57">
    <w:name w:val="标题 9 字符"/>
    <w:basedOn w:val="40"/>
    <w:link w:val="12"/>
    <w:qFormat/>
    <w:uiPriority w:val="0"/>
    <w:rPr>
      <w:rFonts w:ascii="Arial" w:hAnsi="Arial" w:eastAsia="黑体" w:cs="Times New Roman"/>
      <w:szCs w:val="21"/>
    </w:rPr>
  </w:style>
  <w:style w:type="character" w:customStyle="1" w:styleId="58">
    <w:name w:val="页眉 字符"/>
    <w:basedOn w:val="40"/>
    <w:link w:val="27"/>
    <w:qFormat/>
    <w:uiPriority w:val="99"/>
    <w:rPr>
      <w:rFonts w:ascii="Times New Roman" w:hAnsi="Times New Roman" w:eastAsia="宋体" w:cs="Times New Roman"/>
      <w:sz w:val="18"/>
      <w:szCs w:val="18"/>
    </w:rPr>
  </w:style>
  <w:style w:type="character" w:customStyle="1" w:styleId="59">
    <w:name w:val="页脚 字符"/>
    <w:basedOn w:val="40"/>
    <w:link w:val="26"/>
    <w:qFormat/>
    <w:uiPriority w:val="99"/>
    <w:rPr>
      <w:rFonts w:ascii="Times New Roman" w:hAnsi="Times New Roman" w:eastAsia="宋体" w:cs="Times New Roman"/>
      <w:sz w:val="18"/>
      <w:szCs w:val="18"/>
    </w:rPr>
  </w:style>
  <w:style w:type="character" w:customStyle="1" w:styleId="60">
    <w:name w:val="批注文字 字符"/>
    <w:basedOn w:val="40"/>
    <w:link w:val="15"/>
    <w:qFormat/>
    <w:uiPriority w:val="99"/>
    <w:rPr>
      <w:rFonts w:ascii="Times New Roman" w:hAnsi="Times New Roman" w:eastAsia="宋体" w:cs="Times New Roman"/>
      <w:szCs w:val="24"/>
    </w:rPr>
  </w:style>
  <w:style w:type="character" w:customStyle="1" w:styleId="61">
    <w:name w:val="批注主题 字符"/>
    <w:basedOn w:val="60"/>
    <w:link w:val="37"/>
    <w:semiHidden/>
    <w:qFormat/>
    <w:uiPriority w:val="0"/>
    <w:rPr>
      <w:rFonts w:ascii="Times New Roman" w:hAnsi="Times New Roman" w:eastAsia="宋体" w:cs="Times New Roman"/>
      <w:b/>
      <w:bCs/>
      <w:szCs w:val="20"/>
    </w:rPr>
  </w:style>
  <w:style w:type="character" w:customStyle="1" w:styleId="62">
    <w:name w:val="文档结构图 字符"/>
    <w:basedOn w:val="40"/>
    <w:link w:val="14"/>
    <w:semiHidden/>
    <w:qFormat/>
    <w:uiPriority w:val="0"/>
    <w:rPr>
      <w:rFonts w:ascii="宋体" w:hAnsi="Times New Roman" w:eastAsia="宋体" w:cs="Times New Roman"/>
      <w:sz w:val="18"/>
      <w:szCs w:val="18"/>
    </w:rPr>
  </w:style>
  <w:style w:type="character" w:customStyle="1" w:styleId="63">
    <w:name w:val="正文文本 字符"/>
    <w:basedOn w:val="40"/>
    <w:link w:val="16"/>
    <w:qFormat/>
    <w:uiPriority w:val="0"/>
    <w:rPr>
      <w:rFonts w:ascii="Times New Roman" w:hAnsi="Times New Roman" w:eastAsia="宋体" w:cs="Times New Roman"/>
      <w:sz w:val="28"/>
      <w:szCs w:val="20"/>
    </w:rPr>
  </w:style>
  <w:style w:type="character" w:customStyle="1" w:styleId="64">
    <w:name w:val="正文文本缩进 字符"/>
    <w:basedOn w:val="40"/>
    <w:link w:val="17"/>
    <w:qFormat/>
    <w:uiPriority w:val="0"/>
    <w:rPr>
      <w:rFonts w:ascii="楷体_GB2312" w:hAnsi="Times New Roman" w:eastAsia="楷体_GB2312" w:cs="Times New Roman"/>
      <w:kern w:val="0"/>
      <w:sz w:val="28"/>
      <w:szCs w:val="20"/>
    </w:rPr>
  </w:style>
  <w:style w:type="character" w:customStyle="1" w:styleId="65">
    <w:name w:val="纯文本 字符"/>
    <w:basedOn w:val="40"/>
    <w:link w:val="21"/>
    <w:qFormat/>
    <w:uiPriority w:val="0"/>
    <w:rPr>
      <w:rFonts w:ascii="宋体" w:hAnsi="Courier New" w:eastAsia="宋体" w:cs="Times New Roman"/>
      <w:szCs w:val="20"/>
    </w:rPr>
  </w:style>
  <w:style w:type="character" w:customStyle="1" w:styleId="66">
    <w:name w:val="日期 字符"/>
    <w:basedOn w:val="40"/>
    <w:link w:val="23"/>
    <w:qFormat/>
    <w:uiPriority w:val="0"/>
    <w:rPr>
      <w:rFonts w:ascii="Times New Roman" w:hAnsi="Times New Roman" w:eastAsia="宋体" w:cs="Times New Roman"/>
      <w:szCs w:val="20"/>
    </w:rPr>
  </w:style>
  <w:style w:type="character" w:customStyle="1" w:styleId="67">
    <w:name w:val="正文文本缩进 2 字符"/>
    <w:basedOn w:val="40"/>
    <w:link w:val="24"/>
    <w:qFormat/>
    <w:uiPriority w:val="0"/>
    <w:rPr>
      <w:rFonts w:ascii="仿宋_GB2312" w:hAnsi="宋体" w:eastAsia="仿宋_GB2312" w:cs="Times New Roman"/>
      <w:sz w:val="24"/>
      <w:szCs w:val="24"/>
    </w:rPr>
  </w:style>
  <w:style w:type="character" w:customStyle="1" w:styleId="68">
    <w:name w:val="副标题 字符"/>
    <w:basedOn w:val="40"/>
    <w:link w:val="30"/>
    <w:qFormat/>
    <w:uiPriority w:val="0"/>
    <w:rPr>
      <w:rFonts w:ascii="Cambria" w:hAnsi="Cambria" w:eastAsia="宋体" w:cs="黑体"/>
      <w:b/>
      <w:bCs/>
      <w:kern w:val="28"/>
      <w:sz w:val="32"/>
      <w:szCs w:val="32"/>
    </w:rPr>
  </w:style>
  <w:style w:type="character" w:customStyle="1" w:styleId="69">
    <w:name w:val="正文文本缩进 3 字符"/>
    <w:basedOn w:val="40"/>
    <w:link w:val="32"/>
    <w:qFormat/>
    <w:uiPriority w:val="0"/>
    <w:rPr>
      <w:rFonts w:ascii="Times New Roman" w:hAnsi="Times New Roman" w:eastAsia="宋体" w:cs="Times New Roman"/>
      <w:sz w:val="24"/>
      <w:szCs w:val="20"/>
    </w:rPr>
  </w:style>
  <w:style w:type="character" w:customStyle="1" w:styleId="70">
    <w:name w:val="标题 字符"/>
    <w:basedOn w:val="40"/>
    <w:link w:val="36"/>
    <w:qFormat/>
    <w:uiPriority w:val="0"/>
    <w:rPr>
      <w:rFonts w:ascii="Cambria" w:hAnsi="Cambria" w:eastAsia="宋体" w:cs="Times New Roman"/>
      <w:b/>
      <w:bCs/>
      <w:sz w:val="32"/>
      <w:szCs w:val="32"/>
    </w:rPr>
  </w:style>
  <w:style w:type="paragraph" w:customStyle="1" w:styleId="71">
    <w:name w:val="TOC 标题1"/>
    <w:basedOn w:val="3"/>
    <w:next w:val="1"/>
    <w:qFormat/>
    <w:uiPriority w:val="0"/>
    <w:pPr>
      <w:widowControl/>
      <w:spacing w:before="480" w:after="0" w:line="276" w:lineRule="auto"/>
      <w:jc w:val="left"/>
      <w:outlineLvl w:val="9"/>
    </w:pPr>
    <w:rPr>
      <w:rFonts w:ascii="Cambria" w:hAnsi="Cambria"/>
      <w:color w:val="365F91"/>
      <w:kern w:val="0"/>
      <w:szCs w:val="28"/>
    </w:rPr>
  </w:style>
  <w:style w:type="paragraph" w:customStyle="1" w:styleId="72">
    <w:name w:val="_Style 36"/>
    <w:basedOn w:val="1"/>
    <w:qFormat/>
    <w:uiPriority w:val="34"/>
    <w:pPr>
      <w:ind w:firstLine="420" w:firstLineChars="200"/>
    </w:pPr>
    <w:rPr>
      <w:szCs w:val="20"/>
    </w:rPr>
  </w:style>
  <w:style w:type="paragraph" w:customStyle="1" w:styleId="73">
    <w:name w:val="Char Char Char Char Char Char Char Char Char Char Char Char Char"/>
    <w:basedOn w:val="14"/>
    <w:qFormat/>
    <w:uiPriority w:val="0"/>
    <w:pPr>
      <w:shd w:val="clear" w:color="auto" w:fill="000080"/>
    </w:pPr>
    <w:rPr>
      <w:rFonts w:ascii="Tahoma" w:hAnsi="Tahoma"/>
      <w:sz w:val="24"/>
      <w:szCs w:val="24"/>
    </w:rPr>
  </w:style>
  <w:style w:type="paragraph" w:customStyle="1" w:styleId="74">
    <w:name w:val="Default"/>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7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6">
    <w:name w:val="新定义正文"/>
    <w:basedOn w:val="1"/>
    <w:qFormat/>
    <w:uiPriority w:val="0"/>
    <w:pPr>
      <w:widowControl/>
    </w:pPr>
    <w:rPr>
      <w:color w:val="000000"/>
      <w:szCs w:val="21"/>
    </w:rPr>
  </w:style>
  <w:style w:type="paragraph" w:customStyle="1" w:styleId="77">
    <w:name w:val="节"/>
    <w:basedOn w:val="4"/>
    <w:qFormat/>
    <w:uiPriority w:val="99"/>
    <w:pPr>
      <w:numPr>
        <w:ilvl w:val="1"/>
        <w:numId w:val="1"/>
      </w:numPr>
      <w:tabs>
        <w:tab w:val="left" w:pos="432"/>
      </w:tabs>
      <w:spacing w:line="240" w:lineRule="auto"/>
    </w:pPr>
    <w:rPr>
      <w:rFonts w:ascii="黑体"/>
      <w:b w:val="0"/>
      <w:sz w:val="28"/>
      <w:szCs w:val="28"/>
    </w:rPr>
  </w:style>
  <w:style w:type="paragraph" w:customStyle="1" w:styleId="78">
    <w:name w:val="TOC 标题2"/>
    <w:basedOn w:val="3"/>
    <w:next w:val="1"/>
    <w:unhideWhenUsed/>
    <w:qFormat/>
    <w:uiPriority w:val="39"/>
    <w:pPr>
      <w:widowControl/>
      <w:spacing w:before="480" w:after="0" w:line="276" w:lineRule="auto"/>
      <w:jc w:val="left"/>
      <w:outlineLvl w:val="9"/>
    </w:pPr>
    <w:rPr>
      <w:rFonts w:ascii="Cambria" w:hAnsi="Cambria" w:cs="黑体"/>
      <w:color w:val="365F90"/>
      <w:kern w:val="0"/>
      <w:szCs w:val="28"/>
    </w:rPr>
  </w:style>
  <w:style w:type="paragraph" w:customStyle="1" w:styleId="79">
    <w:name w:val="列出段落1"/>
    <w:basedOn w:val="1"/>
    <w:qFormat/>
    <w:uiPriority w:val="0"/>
    <w:pPr>
      <w:ind w:firstLine="420" w:firstLineChars="200"/>
    </w:pPr>
    <w:rPr>
      <w:szCs w:val="20"/>
    </w:rPr>
  </w:style>
  <w:style w:type="paragraph" w:customStyle="1" w:styleId="80">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81">
    <w:name w:val="Char Char1"/>
    <w:qFormat/>
    <w:uiPriority w:val="0"/>
    <w:rPr>
      <w:rFonts w:ascii="楷体_GB2312" w:eastAsia="楷体_GB2312"/>
      <w:sz w:val="28"/>
    </w:rPr>
  </w:style>
  <w:style w:type="character" w:customStyle="1" w:styleId="82">
    <w:name w:val="Char Char"/>
    <w:qFormat/>
    <w:uiPriority w:val="0"/>
    <w:rPr>
      <w:rFonts w:ascii="宋体"/>
      <w:kern w:val="2"/>
      <w:sz w:val="18"/>
      <w:szCs w:val="18"/>
    </w:rPr>
  </w:style>
  <w:style w:type="paragraph" w:customStyle="1" w:styleId="83">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84">
    <w:name w:val="样式 标题 3 + (中文) 黑体 小四 非加粗 段前: 7.8 磅 段后: 0 磅 行距: 固定值 20 磅"/>
    <w:basedOn w:val="5"/>
    <w:qFormat/>
    <w:uiPriority w:val="0"/>
    <w:pPr>
      <w:autoSpaceDE/>
      <w:autoSpaceDN/>
      <w:adjustRightInd/>
      <w:spacing w:before="0" w:after="0" w:line="400" w:lineRule="exact"/>
    </w:pPr>
    <w:rPr>
      <w:rFonts w:ascii="Times New Roman" w:cs="宋体"/>
      <w:kern w:val="2"/>
      <w:sz w:val="24"/>
    </w:rPr>
  </w:style>
  <w:style w:type="character" w:customStyle="1" w:styleId="85">
    <w:name w:val="批注文字 Char1"/>
    <w:qFormat/>
    <w:uiPriority w:val="99"/>
    <w:rPr>
      <w:kern w:val="2"/>
      <w:sz w:val="21"/>
    </w:rPr>
  </w:style>
  <w:style w:type="paragraph" w:customStyle="1" w:styleId="86">
    <w:name w:val="样式1标题1"/>
    <w:basedOn w:val="45"/>
    <w:link w:val="89"/>
    <w:qFormat/>
    <w:uiPriority w:val="0"/>
    <w:pPr>
      <w:spacing w:before="240" w:after="120"/>
    </w:pPr>
    <w:rPr>
      <w:rFonts w:cs="宋体" w:asciiTheme="minorEastAsia" w:hAnsiTheme="minorEastAsia" w:eastAsiaTheme="minorEastAsia"/>
      <w:b/>
      <w:bCs w:val="0"/>
      <w:kern w:val="0"/>
      <w:sz w:val="28"/>
      <w:szCs w:val="28"/>
    </w:rPr>
  </w:style>
  <w:style w:type="paragraph" w:customStyle="1" w:styleId="87">
    <w:name w:val="样式1标题2"/>
    <w:basedOn w:val="46"/>
    <w:link w:val="92"/>
    <w:qFormat/>
    <w:uiPriority w:val="0"/>
    <w:pPr>
      <w:numPr>
        <w:ilvl w:val="0"/>
        <w:numId w:val="2"/>
      </w:numPr>
      <w:adjustRightInd w:val="0"/>
      <w:snapToGrid w:val="0"/>
      <w:spacing w:line="440" w:lineRule="exact"/>
      <w:ind w:firstLine="0" w:firstLineChars="0"/>
    </w:pPr>
    <w:rPr>
      <w:rFonts w:asciiTheme="minorEastAsia" w:hAnsiTheme="minorEastAsia" w:eastAsiaTheme="minorEastAsia"/>
      <w:b/>
      <w:szCs w:val="21"/>
    </w:rPr>
  </w:style>
  <w:style w:type="character" w:customStyle="1" w:styleId="88">
    <w:name w:val="bt1bt1 字符"/>
    <w:basedOn w:val="47"/>
    <w:link w:val="45"/>
    <w:qFormat/>
    <w:uiPriority w:val="0"/>
    <w:rPr>
      <w:rFonts w:ascii="黑体" w:hAnsi="Times New Roman" w:eastAsia="黑体" w:cs="Times New Roman"/>
      <w:b w:val="0"/>
      <w:kern w:val="44"/>
      <w:sz w:val="36"/>
      <w:szCs w:val="36"/>
    </w:rPr>
  </w:style>
  <w:style w:type="character" w:customStyle="1" w:styleId="89">
    <w:name w:val="样式1标题1 字符"/>
    <w:basedOn w:val="88"/>
    <w:link w:val="86"/>
    <w:qFormat/>
    <w:uiPriority w:val="0"/>
    <w:rPr>
      <w:rFonts w:eastAsia="黑体" w:cs="宋体" w:asciiTheme="minorEastAsia" w:hAnsiTheme="minorEastAsia"/>
      <w:b/>
      <w:bCs w:val="0"/>
      <w:kern w:val="0"/>
      <w:sz w:val="28"/>
      <w:szCs w:val="28"/>
    </w:rPr>
  </w:style>
  <w:style w:type="character" w:customStyle="1" w:styleId="90">
    <w:name w:val="Unresolved Mention"/>
    <w:basedOn w:val="40"/>
    <w:semiHidden/>
    <w:unhideWhenUsed/>
    <w:qFormat/>
    <w:uiPriority w:val="99"/>
    <w:rPr>
      <w:color w:val="605E5C"/>
      <w:shd w:val="clear" w:color="auto" w:fill="E1DFDD"/>
    </w:rPr>
  </w:style>
  <w:style w:type="character" w:customStyle="1" w:styleId="91">
    <w:name w:val="列表段落 字符"/>
    <w:basedOn w:val="40"/>
    <w:link w:val="46"/>
    <w:qFormat/>
    <w:uiPriority w:val="34"/>
    <w:rPr>
      <w:rFonts w:ascii="Times New Roman" w:hAnsi="Times New Roman" w:eastAsia="宋体" w:cs="Times New Roman"/>
      <w:szCs w:val="24"/>
    </w:rPr>
  </w:style>
  <w:style w:type="character" w:customStyle="1" w:styleId="92">
    <w:name w:val="样式1标题2 字符"/>
    <w:basedOn w:val="91"/>
    <w:link w:val="87"/>
    <w:qFormat/>
    <w:uiPriority w:val="0"/>
    <w:rPr>
      <w:rFonts w:eastAsia="宋体" w:cs="Times New Roman" w:asciiTheme="minorEastAsia" w:hAnsiTheme="minorEastAsia"/>
      <w:b/>
      <w:szCs w:val="21"/>
    </w:rPr>
  </w:style>
  <w:style w:type="character" w:customStyle="1" w:styleId="93">
    <w:name w:val="电子邮件签名 字符"/>
    <w:qFormat/>
    <w:uiPriority w:val="0"/>
    <w:rPr>
      <w:kern w:val="2"/>
      <w:sz w:val="24"/>
      <w:szCs w:val="24"/>
    </w:rPr>
  </w:style>
  <w:style w:type="paragraph" w:customStyle="1" w:styleId="94">
    <w:name w:val="Table Paragraph"/>
    <w:basedOn w:val="1"/>
    <w:qFormat/>
    <w:uiPriority w:val="1"/>
    <w:pPr>
      <w:jc w:val="left"/>
    </w:pPr>
    <w:rPr>
      <w:rFonts w:ascii="Arial Narrow" w:hAnsi="Arial Narrow" w:eastAsia="Calibri Light" w:cs="Tahoma"/>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2B88B-CF36-47D5-8A87-75CD0EF76F1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11268</Words>
  <Characters>12691</Characters>
  <Lines>848</Lines>
  <Paragraphs>920</Paragraphs>
  <TotalTime>0</TotalTime>
  <ScaleCrop>false</ScaleCrop>
  <LinksUpToDate>false</LinksUpToDate>
  <CharactersWithSpaces>13181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2020-11-09T01:41:00Z</dcterms:created>
  <dc:creator>MIIT</dc:creator>
  <cp:lastModifiedBy>住在泡泡里的誓言</cp:lastModifiedBy>
  <cp:lastPrinted>2017-02-10T12:18:00Z</cp:lastPrinted>
  <dcterms:modified xsi:type="dcterms:W3CDTF">2025-11-20T03:00:23Z</dcterms:modified>
  <cp:revision>154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eyJoZGlkIjoiMjYxZjJiZjJkM2M5NzFiNmYyMjk2MTgwODNhYTQ0NTkiLCJ1c2VySWQiOiIyNTc0NTQ4NjIifQ==</vt:lpwstr>
  </property>
  <property fmtid="{D5CDD505-2E9C-101B-9397-08002B2CF9AE}" pid="3" name="KSOProductBuildVer">
    <vt:lpwstr>2052-12.1.0.23542</vt:lpwstr>
  </property>
  <property fmtid="{D5CDD505-2E9C-101B-9397-08002B2CF9AE}" pid="4" name="ICV">
    <vt:lpwstr>1C401927FBBA47278CFC291787C1C444_12</vt:lpwstr>
  </property>
</Properties>
</file>